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9FDE" w14:textId="77777777" w:rsidR="002B1A2C" w:rsidRPr="006021FF" w:rsidRDefault="002B1A2C" w:rsidP="00A265D4">
      <w:pPr>
        <w:autoSpaceDE w:val="0"/>
        <w:autoSpaceDN w:val="0"/>
        <w:adjustRightInd w:val="0"/>
        <w:spacing w:after="0" w:line="240" w:lineRule="auto"/>
        <w:jc w:val="both"/>
        <w:rPr>
          <w:rFonts w:ascii="Arial" w:hAnsi="Arial" w:cs="Arial"/>
          <w:sz w:val="20"/>
          <w:szCs w:val="20"/>
        </w:rPr>
      </w:pPr>
      <w:r w:rsidRPr="006021FF">
        <w:rPr>
          <w:rFonts w:ascii="Arial" w:hAnsi="Arial" w:cs="Arial"/>
          <w:noProof/>
          <w:sz w:val="20"/>
          <w:szCs w:val="20"/>
          <w:lang w:eastAsia="sl-SI"/>
        </w:rPr>
        <w:drawing>
          <wp:anchor distT="0" distB="0" distL="114300" distR="114300" simplePos="0" relativeHeight="251659264" behindDoc="0" locked="0" layoutInCell="1" allowOverlap="1" wp14:anchorId="331286A5" wp14:editId="68C43C29">
            <wp:simplePos x="0" y="0"/>
            <wp:positionH relativeFrom="column">
              <wp:posOffset>-470535</wp:posOffset>
            </wp:positionH>
            <wp:positionV relativeFrom="paragraph">
              <wp:posOffset>6985</wp:posOffset>
            </wp:positionV>
            <wp:extent cx="309880" cy="349885"/>
            <wp:effectExtent l="0" t="0" r="0" b="0"/>
            <wp:wrapSquare wrapText="bothSides"/>
            <wp:docPr id="3" name="Slika 3"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1FF">
        <w:rPr>
          <w:rFonts w:ascii="Arial" w:hAnsi="Arial" w:cs="Arial"/>
          <w:noProof/>
          <w:sz w:val="20"/>
          <w:szCs w:val="20"/>
          <w:lang w:eastAsia="sl-SI"/>
        </w:rPr>
        <mc:AlternateContent>
          <mc:Choice Requires="wps">
            <w:drawing>
              <wp:anchor distT="4294967290" distB="4294967290" distL="114300" distR="114300" simplePos="0" relativeHeight="251660288" behindDoc="1" locked="0" layoutInCell="0" allowOverlap="1" wp14:anchorId="4B44D107" wp14:editId="2A13D51B">
                <wp:simplePos x="0" y="0"/>
                <wp:positionH relativeFrom="column">
                  <wp:posOffset>-431800</wp:posOffset>
                </wp:positionH>
                <wp:positionV relativeFrom="page">
                  <wp:posOffset>3600449</wp:posOffset>
                </wp:positionV>
                <wp:extent cx="252095" cy="0"/>
                <wp:effectExtent l="0" t="0" r="33655" b="1905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417D" id="Raven povezovalnik 7" o:spid="_x0000_s1026" style="position:absolute;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" o:allowincell="f" strokecolor="#428299" strokeweight=".5pt">
                <w10:wrap anchory="page"/>
              </v:line>
            </w:pict>
          </mc:Fallback>
        </mc:AlternateContent>
      </w:r>
      <w:r w:rsidRPr="006021FF">
        <w:rPr>
          <w:rFonts w:ascii="Arial" w:hAnsi="Arial" w:cs="Arial"/>
          <w:sz w:val="20"/>
          <w:szCs w:val="20"/>
        </w:rPr>
        <w:tab/>
        <w:t xml:space="preserve">                                                                                                                                                                                                                                                                                                                                                                                                                                                                                                                                                                                                                                                                                                                                                                                                                                                                                                                                                                                                                                                                                                                                                                                                                                                                                                                                                                                                                                                                                                                                                                                                                                                                                                                                                                                                                                                                                                                                                                                                                                                                                                                                                                                                                                                                                                                                                                                                                                                                                                                                                                                                                                                                                                                                                                                                                                                                                                                                                                                                                                                                                                                                                                                                                                                                                                                                                                                                                                                                                                                                                                                                                                                                                                                                                                                                                                                                                                                                                                                                                                                                                                                                                                                                                                                                                                                                                                                                                                                                                                                                                                                                                                                                                                                                                                                                                                                                                                                                                                                                                                                                                                                                                                                                                                                                                                                                                                                                                                                                                                                                                                                                                                                                                                                                                                                                                                                                                                                                                                                                                                                                                                                                                                                                                                                                                                                                                                                                                                                                                                                                                                                                                                                                                                                                                                                                                                                                                                                                                                                                                                                                                                                                                                                                                                                                                                                                                                                                                                                                                                                                                                                                                                                                                                                                                                                                                                                                                                                                                                                                                                                                                                                                                                                                                                                                                                                                                                                                                                                                                                                                                                                                                                                                                                                                                                                                                                                                                                                                                                                                                                                                                                                                                                                                                                                                                                                                                                                                                                                                                                                                                                                                                                                                                                                                                                                                                                                                                                                                                                                                                                                                                                                                                                                                                                                                                                                                                                                                                                                                                                                                                                                                                                                                                                                                                                                                                                                                                                                                                                                                                                                                                                                                                                                                                                                                                                                                                                                                                                                                                                                                                                                                                                                                                                                                                                                                                                                                                                                                                                                                                                                                                                                                                                                                                                                                                                                                                                                                                                                                                                                                                                                                                                                                                                                                                                                                                                                                                                                                                                                                                                                                                                                                                                                                                                                                                                                                                                                                                                                                                                                                                                                                                                                                                                                                                                                                                                                                                                                                                                                                                                                                                                                                                                                                                                                                                                                                                                                                                                                                                                                                                                                                                                                                                                                                                                                                                                                                                                                                                                                                                                                                                                                                                                                                                                                                                                                                                                                                                                                                                                                                                                                                                                                                                                                                                                                                                                                                                                                                                                                                                                                                                                                                                                                                                                                                                                                                                                                                                                                                                                                                                                                                                                                                                                                                                                                                                                                                                                                                                                                                                                                                                                                                                                                                                                                                                                                                                                                                                                                                                                                                                                                                                                                                                                                                                                                                                                                                                                                                                                                                                                                                                                                                                                                                                                                                                                                                                                                                                                                                                                                                                                                                                                                                                                                                                                                                                                                                                                                                                                                                                                                                                                                                                                                                                                                                                                                                                                                                                                                                                                                                                                                                                                                                                                                                                                                                                                                                                                                                                                                                                                                                                                                                                                                                                                                                                                                                                                                                                                                                                                                                                                                                                                                                                                                                                                                                                                                                                                                                                                                                                                                                                                                                                                                                                                                                                                                                                                                                                                                                                                                                                                                                                                                                                                                                                                                                                                                                                                                                                                                                                                                                                                                                                                                                                                                                                                                                                                                                                                                                                                                                                                                                                                                                                                                                                                                                                                                                                                                                                                                                                                                                                                                                                                                                                                                                                                                                                                                                                                                                                                                                                                                                                                                                                                                                                                                                                                                                                                                                                                                                                                                                                                                                                                                                                                                                                                                                                                                                                                                                                                                                                                                                                                                                                                                                                                                                                                                                                                                                                                                                                                                                                                                                                                                                                                                                                                                                                                                                                                                                                                                                                                                                                                                                                                                                                                                                                                                                                                                                                                                                                                              REPUBLIKA SLOVENIJA</w:t>
      </w:r>
    </w:p>
    <w:p w14:paraId="113BD02F" w14:textId="77777777" w:rsidR="002B1A2C" w:rsidRPr="006021FF" w:rsidRDefault="002B1A2C" w:rsidP="00A265D4">
      <w:pPr>
        <w:pStyle w:val="Glava"/>
        <w:tabs>
          <w:tab w:val="left" w:pos="5112"/>
        </w:tabs>
        <w:jc w:val="both"/>
        <w:rPr>
          <w:rFonts w:ascii="Arial" w:hAnsi="Arial" w:cs="Arial"/>
          <w:b/>
          <w:caps/>
          <w:sz w:val="20"/>
          <w:szCs w:val="20"/>
        </w:rPr>
      </w:pPr>
      <w:r w:rsidRPr="006021FF">
        <w:rPr>
          <w:rFonts w:ascii="Arial" w:hAnsi="Arial" w:cs="Arial"/>
          <w:b/>
          <w:caps/>
          <w:sz w:val="20"/>
          <w:szCs w:val="20"/>
        </w:rPr>
        <w:t>Ministrstvo za gospodarski razvoj in tehnologijo</w:t>
      </w:r>
    </w:p>
    <w:p w14:paraId="3EAE47F5" w14:textId="77777777" w:rsidR="002B1A2C" w:rsidRPr="006021FF" w:rsidRDefault="002B1A2C" w:rsidP="00A265D4">
      <w:pPr>
        <w:pStyle w:val="Glava"/>
        <w:tabs>
          <w:tab w:val="left" w:pos="5112"/>
        </w:tabs>
        <w:jc w:val="both"/>
        <w:rPr>
          <w:rFonts w:ascii="Arial" w:hAnsi="Arial" w:cs="Arial"/>
          <w:sz w:val="20"/>
          <w:szCs w:val="20"/>
        </w:rPr>
      </w:pPr>
    </w:p>
    <w:p w14:paraId="3F0B5447" w14:textId="77777777" w:rsidR="002B1A2C" w:rsidRPr="006021FF" w:rsidRDefault="002B1A2C" w:rsidP="00A265D4">
      <w:pPr>
        <w:pStyle w:val="Glava"/>
        <w:tabs>
          <w:tab w:val="left" w:pos="5112"/>
        </w:tabs>
        <w:jc w:val="both"/>
        <w:rPr>
          <w:rFonts w:ascii="Arial" w:hAnsi="Arial" w:cs="Arial"/>
          <w:sz w:val="20"/>
          <w:szCs w:val="20"/>
        </w:rPr>
      </w:pPr>
      <w:r w:rsidRPr="006021FF">
        <w:rPr>
          <w:rFonts w:ascii="Arial" w:hAnsi="Arial" w:cs="Arial"/>
          <w:sz w:val="20"/>
          <w:szCs w:val="20"/>
        </w:rPr>
        <w:t>Kotnikova ulica 5, 1000 Ljubljana</w:t>
      </w:r>
      <w:r w:rsidRPr="006021FF">
        <w:rPr>
          <w:rFonts w:ascii="Arial" w:hAnsi="Arial" w:cs="Arial"/>
          <w:sz w:val="20"/>
          <w:szCs w:val="20"/>
        </w:rPr>
        <w:tab/>
      </w:r>
      <w:r w:rsidRPr="006021FF">
        <w:rPr>
          <w:rFonts w:ascii="Arial" w:hAnsi="Arial" w:cs="Arial"/>
          <w:sz w:val="20"/>
          <w:szCs w:val="20"/>
        </w:rPr>
        <w:tab/>
      </w:r>
      <w:r w:rsidRPr="006021FF">
        <w:rPr>
          <w:rFonts w:ascii="Arial" w:hAnsi="Arial" w:cs="Arial"/>
          <w:sz w:val="20"/>
          <w:szCs w:val="20"/>
        </w:rPr>
        <w:tab/>
        <w:t>T: 01 400 36 00, 01 400 33 11</w:t>
      </w:r>
    </w:p>
    <w:p w14:paraId="30ACEC34" w14:textId="77777777" w:rsidR="002B1A2C" w:rsidRPr="006021FF" w:rsidRDefault="002B1A2C" w:rsidP="00A265D4">
      <w:pPr>
        <w:pStyle w:val="Glava"/>
        <w:tabs>
          <w:tab w:val="left" w:pos="5112"/>
        </w:tabs>
        <w:jc w:val="both"/>
        <w:rPr>
          <w:rFonts w:ascii="Arial" w:hAnsi="Arial" w:cs="Arial"/>
          <w:sz w:val="20"/>
          <w:szCs w:val="20"/>
        </w:rPr>
      </w:pPr>
      <w:r w:rsidRPr="006021FF">
        <w:rPr>
          <w:rFonts w:ascii="Arial" w:hAnsi="Arial" w:cs="Arial"/>
          <w:sz w:val="20"/>
          <w:szCs w:val="20"/>
        </w:rPr>
        <w:tab/>
      </w:r>
      <w:r w:rsidRPr="006021FF">
        <w:rPr>
          <w:rFonts w:ascii="Arial" w:hAnsi="Arial" w:cs="Arial"/>
          <w:sz w:val="20"/>
          <w:szCs w:val="20"/>
        </w:rPr>
        <w:tab/>
      </w:r>
      <w:r w:rsidRPr="006021FF">
        <w:rPr>
          <w:rFonts w:ascii="Arial" w:hAnsi="Arial" w:cs="Arial"/>
          <w:sz w:val="20"/>
          <w:szCs w:val="20"/>
        </w:rPr>
        <w:tab/>
        <w:t xml:space="preserve">E: </w:t>
      </w:r>
      <w:hyperlink r:id="rId9" w:history="1">
        <w:r w:rsidRPr="006021FF">
          <w:rPr>
            <w:rStyle w:val="Hiperpovezava"/>
            <w:rFonts w:ascii="Arial" w:hAnsi="Arial" w:cs="Arial"/>
            <w:color w:val="auto"/>
            <w:sz w:val="20"/>
            <w:szCs w:val="20"/>
          </w:rPr>
          <w:t>gp.mgrt@gov.si</w:t>
        </w:r>
      </w:hyperlink>
      <w:r w:rsidRPr="006021FF">
        <w:rPr>
          <w:rFonts w:ascii="Arial" w:hAnsi="Arial" w:cs="Arial"/>
          <w:sz w:val="20"/>
          <w:szCs w:val="20"/>
        </w:rPr>
        <w:t xml:space="preserve"> </w:t>
      </w:r>
    </w:p>
    <w:p w14:paraId="77132256" w14:textId="3378FEE2" w:rsidR="002B1A2C" w:rsidRPr="00683F06" w:rsidRDefault="002B1A2C" w:rsidP="00A265D4">
      <w:pPr>
        <w:pStyle w:val="Glava"/>
        <w:tabs>
          <w:tab w:val="left" w:pos="5112"/>
        </w:tabs>
        <w:jc w:val="both"/>
        <w:rPr>
          <w:rFonts w:ascii="Arial" w:hAnsi="Arial" w:cs="Arial"/>
          <w:sz w:val="20"/>
          <w:szCs w:val="20"/>
          <w:u w:val="single"/>
        </w:rPr>
      </w:pPr>
      <w:r w:rsidRPr="006021FF">
        <w:rPr>
          <w:rFonts w:ascii="Arial" w:hAnsi="Arial" w:cs="Arial"/>
          <w:sz w:val="20"/>
          <w:szCs w:val="20"/>
        </w:rPr>
        <w:tab/>
      </w:r>
      <w:r w:rsidRPr="006021FF">
        <w:rPr>
          <w:rFonts w:ascii="Arial" w:hAnsi="Arial" w:cs="Arial"/>
          <w:sz w:val="20"/>
          <w:szCs w:val="20"/>
        </w:rPr>
        <w:tab/>
      </w:r>
      <w:r w:rsidRPr="006021FF">
        <w:rPr>
          <w:rFonts w:ascii="Arial" w:hAnsi="Arial" w:cs="Arial"/>
          <w:sz w:val="20"/>
          <w:szCs w:val="20"/>
        </w:rPr>
        <w:tab/>
      </w:r>
      <w:hyperlink r:id="rId10" w:history="1">
        <w:r w:rsidRPr="006021FF">
          <w:rPr>
            <w:rStyle w:val="Hiperpovezava"/>
            <w:rFonts w:ascii="Arial" w:hAnsi="Arial" w:cs="Arial"/>
            <w:color w:val="auto"/>
            <w:sz w:val="20"/>
            <w:szCs w:val="20"/>
          </w:rPr>
          <w:t>www.gov.si</w:t>
        </w:r>
      </w:hyperlink>
    </w:p>
    <w:tbl>
      <w:tblPr>
        <w:tblpPr w:leftFromText="141" w:rightFromText="141" w:vertAnchor="text" w:horzAnchor="margin" w:tblpXSpec="center" w:tblpY="172"/>
        <w:tblW w:w="9905" w:type="dxa"/>
        <w:tblLook w:val="04A0" w:firstRow="1" w:lastRow="0" w:firstColumn="1" w:lastColumn="0" w:noHBand="0" w:noVBand="1"/>
      </w:tblPr>
      <w:tblGrid>
        <w:gridCol w:w="9905"/>
      </w:tblGrid>
      <w:tr w:rsidR="002B1A2C" w:rsidRPr="006021FF" w14:paraId="235C3642" w14:textId="77777777" w:rsidTr="003073A3">
        <w:trPr>
          <w:trHeight w:val="6812"/>
        </w:trPr>
        <w:tc>
          <w:tcPr>
            <w:tcW w:w="9905" w:type="dxa"/>
            <w:shd w:val="clear" w:color="auto" w:fill="auto"/>
          </w:tcPr>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1195"/>
              <w:gridCol w:w="438"/>
              <w:gridCol w:w="621"/>
              <w:gridCol w:w="979"/>
              <w:gridCol w:w="395"/>
              <w:gridCol w:w="1329"/>
              <w:gridCol w:w="953"/>
              <w:gridCol w:w="373"/>
              <w:gridCol w:w="710"/>
              <w:gridCol w:w="414"/>
              <w:gridCol w:w="176"/>
              <w:gridCol w:w="1600"/>
              <w:gridCol w:w="34"/>
            </w:tblGrid>
            <w:tr w:rsidR="002B1A2C" w:rsidRPr="006021FF" w14:paraId="46CD165E" w14:textId="77777777" w:rsidTr="003073A3">
              <w:trPr>
                <w:gridAfter w:val="6"/>
                <w:wAfter w:w="3483" w:type="dxa"/>
              </w:trPr>
              <w:tc>
                <w:tcPr>
                  <w:tcW w:w="5753" w:type="dxa"/>
                  <w:gridSpan w:val="8"/>
                  <w:tcBorders>
                    <w:top w:val="nil"/>
                    <w:left w:val="nil"/>
                    <w:bottom w:val="single" w:sz="4" w:space="0" w:color="auto"/>
                    <w:right w:val="nil"/>
                  </w:tcBorders>
                </w:tcPr>
                <w:p w14:paraId="341939D9" w14:textId="31DB495C"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p>
              </w:tc>
            </w:tr>
            <w:tr w:rsidR="002B1A2C" w:rsidRPr="006021FF" w14:paraId="5F99DEFC" w14:textId="77777777" w:rsidTr="003073A3">
              <w:trPr>
                <w:gridAfter w:val="6"/>
                <w:wAfter w:w="3483" w:type="dxa"/>
              </w:trPr>
              <w:tc>
                <w:tcPr>
                  <w:tcW w:w="5753" w:type="dxa"/>
                  <w:gridSpan w:val="8"/>
                  <w:tcBorders>
                    <w:top w:val="single" w:sz="4" w:space="0" w:color="auto"/>
                    <w:left w:val="single" w:sz="4" w:space="0" w:color="auto"/>
                    <w:bottom w:val="single" w:sz="4" w:space="0" w:color="auto"/>
                    <w:right w:val="single" w:sz="4" w:space="0" w:color="auto"/>
                  </w:tcBorders>
                </w:tcPr>
                <w:p w14:paraId="44DFFA80" w14:textId="3C055832"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eastAsiaTheme="minorHAnsi" w:hAnsi="Arial" w:cs="Arial"/>
                      <w:color w:val="000000"/>
                      <w:sz w:val="20"/>
                      <w:szCs w:val="20"/>
                    </w:rPr>
                  </w:pPr>
                  <w:r w:rsidRPr="006021FF">
                    <w:rPr>
                      <w:rFonts w:ascii="Arial" w:eastAsiaTheme="minorHAnsi" w:hAnsi="Arial" w:cs="Arial"/>
                      <w:color w:val="000000"/>
                      <w:sz w:val="20"/>
                      <w:szCs w:val="20"/>
                    </w:rPr>
                    <w:t xml:space="preserve">Številka IPP: </w:t>
                  </w:r>
                  <w:r w:rsidR="00537CD5" w:rsidRPr="006021FF">
                    <w:rPr>
                      <w:rFonts w:ascii="Arial" w:eastAsiaTheme="minorHAnsi" w:hAnsi="Arial" w:cs="Arial"/>
                      <w:color w:val="000000"/>
                      <w:sz w:val="20"/>
                      <w:szCs w:val="20"/>
                    </w:rPr>
                    <w:t xml:space="preserve"> 007-373/2022/</w:t>
                  </w:r>
                </w:p>
              </w:tc>
            </w:tr>
            <w:tr w:rsidR="002B1A2C" w:rsidRPr="006021FF" w14:paraId="4AC9DB67" w14:textId="77777777" w:rsidTr="003073A3">
              <w:trPr>
                <w:gridAfter w:val="6"/>
                <w:wAfter w:w="3483" w:type="dxa"/>
              </w:trPr>
              <w:tc>
                <w:tcPr>
                  <w:tcW w:w="5753" w:type="dxa"/>
                  <w:gridSpan w:val="8"/>
                  <w:tcBorders>
                    <w:top w:val="single" w:sz="4" w:space="0" w:color="auto"/>
                  </w:tcBorders>
                </w:tcPr>
                <w:p w14:paraId="2D0C4543" w14:textId="172A571E" w:rsidR="002B1A2C" w:rsidRPr="006021FF" w:rsidRDefault="00C007DC" w:rsidP="00B25D1D">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Ljubljana, </w:t>
                  </w:r>
                  <w:r w:rsidR="00B25D1D" w:rsidRPr="006021FF">
                    <w:rPr>
                      <w:rFonts w:ascii="Arial" w:hAnsi="Arial" w:cs="Arial"/>
                      <w:sz w:val="20"/>
                      <w:szCs w:val="20"/>
                      <w:lang w:eastAsia="sl-SI"/>
                    </w:rPr>
                    <w:t>5</w:t>
                  </w:r>
                  <w:r w:rsidR="00C52EF5" w:rsidRPr="006021FF">
                    <w:rPr>
                      <w:rFonts w:ascii="Arial" w:hAnsi="Arial" w:cs="Arial"/>
                      <w:sz w:val="20"/>
                      <w:szCs w:val="20"/>
                      <w:lang w:eastAsia="sl-SI"/>
                    </w:rPr>
                    <w:t>.12</w:t>
                  </w:r>
                  <w:r w:rsidR="0051311C" w:rsidRPr="006021FF">
                    <w:rPr>
                      <w:rFonts w:ascii="Arial" w:hAnsi="Arial" w:cs="Arial"/>
                      <w:sz w:val="20"/>
                      <w:szCs w:val="20"/>
                      <w:lang w:eastAsia="sl-SI"/>
                    </w:rPr>
                    <w:t>.2022</w:t>
                  </w:r>
                </w:p>
              </w:tc>
            </w:tr>
            <w:tr w:rsidR="002B1A2C" w:rsidRPr="006021FF" w14:paraId="4D1CB99A" w14:textId="77777777" w:rsidTr="003073A3">
              <w:trPr>
                <w:gridAfter w:val="6"/>
                <w:wAfter w:w="3483" w:type="dxa"/>
              </w:trPr>
              <w:tc>
                <w:tcPr>
                  <w:tcW w:w="5753" w:type="dxa"/>
                  <w:gridSpan w:val="8"/>
                </w:tcPr>
                <w:p w14:paraId="3CF2E3DF" w14:textId="19F1BB6B"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EVA: </w:t>
                  </w:r>
                  <w:r w:rsidR="00035AB6" w:rsidRPr="006021FF">
                    <w:rPr>
                      <w:rFonts w:ascii="Arial" w:eastAsiaTheme="minorHAnsi" w:hAnsi="Arial" w:cs="Arial"/>
                      <w:color w:val="000000"/>
                      <w:sz w:val="20"/>
                      <w:szCs w:val="20"/>
                    </w:rPr>
                    <w:t>2022-2130-0046</w:t>
                  </w:r>
                </w:p>
              </w:tc>
            </w:tr>
            <w:tr w:rsidR="002B1A2C" w:rsidRPr="006021FF" w14:paraId="671A1EB4" w14:textId="77777777" w:rsidTr="003073A3">
              <w:trPr>
                <w:gridAfter w:val="6"/>
                <w:wAfter w:w="3483" w:type="dxa"/>
              </w:trPr>
              <w:tc>
                <w:tcPr>
                  <w:tcW w:w="5753" w:type="dxa"/>
                  <w:gridSpan w:val="8"/>
                </w:tcPr>
                <w:p w14:paraId="62092FBF" w14:textId="77777777" w:rsidR="002B1A2C" w:rsidRPr="006021FF" w:rsidRDefault="002B1A2C" w:rsidP="00A265D4">
                  <w:pPr>
                    <w:framePr w:hSpace="141" w:wrap="around" w:vAnchor="text" w:hAnchor="margin" w:xAlign="center" w:y="172"/>
                    <w:spacing w:after="0" w:line="240" w:lineRule="auto"/>
                    <w:jc w:val="both"/>
                    <w:rPr>
                      <w:rFonts w:ascii="Arial" w:hAnsi="Arial" w:cs="Arial"/>
                      <w:sz w:val="20"/>
                      <w:szCs w:val="20"/>
                      <w:lang w:eastAsia="sl-SI"/>
                    </w:rPr>
                  </w:pPr>
                </w:p>
                <w:p w14:paraId="15799452" w14:textId="77777777" w:rsidR="002B1A2C" w:rsidRPr="006021FF" w:rsidRDefault="002B1A2C" w:rsidP="00A265D4">
                  <w:pPr>
                    <w:framePr w:hSpace="141" w:wrap="around" w:vAnchor="text" w:hAnchor="margin" w:xAlign="center" w:y="172"/>
                    <w:spacing w:after="0" w:line="240" w:lineRule="auto"/>
                    <w:jc w:val="both"/>
                    <w:rPr>
                      <w:rFonts w:ascii="Arial" w:hAnsi="Arial" w:cs="Arial"/>
                      <w:sz w:val="20"/>
                      <w:szCs w:val="20"/>
                      <w:lang w:eastAsia="sl-SI"/>
                    </w:rPr>
                  </w:pPr>
                  <w:r w:rsidRPr="006021FF">
                    <w:rPr>
                      <w:rFonts w:ascii="Arial" w:hAnsi="Arial" w:cs="Arial"/>
                      <w:sz w:val="20"/>
                      <w:szCs w:val="20"/>
                      <w:lang w:eastAsia="sl-SI"/>
                    </w:rPr>
                    <w:t>GENERALNI SEKRETARIAT VLADE REPUBLIKE SLOVENIJE</w:t>
                  </w:r>
                </w:p>
                <w:p w14:paraId="743BD0C6" w14:textId="77777777" w:rsidR="002B1A2C" w:rsidRPr="006021FF" w:rsidRDefault="0000167B" w:rsidP="00A265D4">
                  <w:pPr>
                    <w:framePr w:hSpace="141" w:wrap="around" w:vAnchor="text" w:hAnchor="margin" w:xAlign="center" w:y="172"/>
                    <w:spacing w:after="0" w:line="240" w:lineRule="auto"/>
                    <w:jc w:val="both"/>
                    <w:rPr>
                      <w:rFonts w:ascii="Arial" w:hAnsi="Arial" w:cs="Arial"/>
                      <w:sz w:val="20"/>
                      <w:szCs w:val="20"/>
                      <w:lang w:eastAsia="sl-SI"/>
                    </w:rPr>
                  </w:pPr>
                  <w:hyperlink r:id="rId11" w:history="1">
                    <w:r w:rsidR="002B1A2C" w:rsidRPr="006021FF">
                      <w:rPr>
                        <w:rFonts w:ascii="Arial" w:hAnsi="Arial" w:cs="Arial"/>
                        <w:sz w:val="20"/>
                        <w:szCs w:val="20"/>
                        <w:lang w:eastAsia="sl-SI"/>
                      </w:rPr>
                      <w:t>Gp.gs@gov.si</w:t>
                    </w:r>
                  </w:hyperlink>
                </w:p>
                <w:p w14:paraId="35C5249B" w14:textId="77777777" w:rsidR="002B1A2C" w:rsidRPr="006021FF" w:rsidRDefault="002B1A2C" w:rsidP="00A265D4">
                  <w:pPr>
                    <w:framePr w:hSpace="141" w:wrap="around" w:vAnchor="text" w:hAnchor="margin" w:xAlign="center" w:y="172"/>
                    <w:spacing w:after="0" w:line="240" w:lineRule="auto"/>
                    <w:jc w:val="both"/>
                    <w:rPr>
                      <w:rFonts w:ascii="Arial" w:hAnsi="Arial" w:cs="Arial"/>
                      <w:sz w:val="20"/>
                      <w:szCs w:val="20"/>
                      <w:lang w:eastAsia="sl-SI"/>
                    </w:rPr>
                  </w:pPr>
                </w:p>
              </w:tc>
            </w:tr>
            <w:tr w:rsidR="002B1A2C" w:rsidRPr="006021FF" w14:paraId="08D03ADF" w14:textId="77777777" w:rsidTr="003073A3">
              <w:trPr>
                <w:gridAfter w:val="1"/>
                <w:wAfter w:w="38" w:type="dxa"/>
              </w:trPr>
              <w:tc>
                <w:tcPr>
                  <w:tcW w:w="9198" w:type="dxa"/>
                  <w:gridSpan w:val="13"/>
                </w:tcPr>
                <w:p w14:paraId="7018DBC5" w14:textId="77777777" w:rsidR="002B1A2C" w:rsidRPr="006021FF" w:rsidRDefault="002B1A2C" w:rsidP="00A265D4">
                  <w:pPr>
                    <w:framePr w:hSpace="141" w:wrap="around" w:vAnchor="text" w:hAnchor="margin" w:xAlign="center" w:y="172"/>
                    <w:suppressAutoHyphens/>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ZADEVA:</w:t>
                  </w:r>
                  <w:r w:rsidRPr="006021FF">
                    <w:rPr>
                      <w:rFonts w:ascii="Arial" w:hAnsi="Arial" w:cs="Arial"/>
                      <w:b/>
                      <w:sz w:val="20"/>
                      <w:szCs w:val="20"/>
                    </w:rPr>
                    <w:t xml:space="preserve"> </w:t>
                  </w:r>
                  <w:r w:rsidRPr="006021FF">
                    <w:rPr>
                      <w:rFonts w:ascii="Arial" w:hAnsi="Arial" w:cs="Arial"/>
                      <w:b/>
                      <w:sz w:val="20"/>
                      <w:szCs w:val="20"/>
                      <w:lang w:eastAsia="sl-SI"/>
                    </w:rPr>
                    <w:t xml:space="preserve">Zakon o pomoči gospodarstvu </w:t>
                  </w:r>
                  <w:r w:rsidR="003073A3" w:rsidRPr="006021FF">
                    <w:rPr>
                      <w:rFonts w:ascii="Arial" w:hAnsi="Arial" w:cs="Arial"/>
                      <w:b/>
                      <w:sz w:val="20"/>
                      <w:szCs w:val="20"/>
                      <w:lang w:eastAsia="sl-SI"/>
                    </w:rPr>
                    <w:t xml:space="preserve">za omilitev posledic energetske krize </w:t>
                  </w:r>
                  <w:r w:rsidRPr="006021FF">
                    <w:rPr>
                      <w:rFonts w:ascii="Arial" w:hAnsi="Arial" w:cs="Arial"/>
                      <w:b/>
                      <w:sz w:val="20"/>
                      <w:szCs w:val="20"/>
                      <w:lang w:eastAsia="sl-SI"/>
                    </w:rPr>
                    <w:t xml:space="preserve">– </w:t>
                  </w:r>
                  <w:r w:rsidR="003073A3" w:rsidRPr="006021FF">
                    <w:rPr>
                      <w:rFonts w:ascii="Arial" w:hAnsi="Arial" w:cs="Arial"/>
                      <w:b/>
                      <w:sz w:val="20"/>
                      <w:szCs w:val="20"/>
                      <w:lang w:eastAsia="sl-SI"/>
                    </w:rPr>
                    <w:t xml:space="preserve">predlog </w:t>
                  </w:r>
                </w:p>
                <w:p w14:paraId="04B4027D" w14:textId="77777777" w:rsidR="002B1A2C" w:rsidRPr="006021FF" w:rsidRDefault="002B1A2C" w:rsidP="00A265D4">
                  <w:pPr>
                    <w:framePr w:hSpace="141" w:wrap="around" w:vAnchor="text" w:hAnchor="margin" w:xAlign="center" w:y="172"/>
                    <w:suppressAutoHyphens/>
                    <w:overflowPunct w:val="0"/>
                    <w:autoSpaceDE w:val="0"/>
                    <w:autoSpaceDN w:val="0"/>
                    <w:adjustRightInd w:val="0"/>
                    <w:spacing w:after="0" w:line="240" w:lineRule="auto"/>
                    <w:jc w:val="both"/>
                    <w:textAlignment w:val="baseline"/>
                    <w:rPr>
                      <w:rFonts w:ascii="Arial" w:hAnsi="Arial" w:cs="Arial"/>
                      <w:b/>
                      <w:sz w:val="20"/>
                      <w:szCs w:val="20"/>
                      <w:lang w:eastAsia="sl-SI"/>
                    </w:rPr>
                  </w:pPr>
                </w:p>
              </w:tc>
            </w:tr>
            <w:tr w:rsidR="002B1A2C" w:rsidRPr="006021FF" w14:paraId="41D483DD" w14:textId="77777777" w:rsidTr="003073A3">
              <w:trPr>
                <w:gridAfter w:val="1"/>
                <w:wAfter w:w="38" w:type="dxa"/>
              </w:trPr>
              <w:tc>
                <w:tcPr>
                  <w:tcW w:w="9198" w:type="dxa"/>
                  <w:gridSpan w:val="13"/>
                </w:tcPr>
                <w:p w14:paraId="376F3F19" w14:textId="77777777" w:rsidR="002B1A2C" w:rsidRPr="006021FF" w:rsidRDefault="002B1A2C" w:rsidP="00A265D4">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1. Predlog sklepov vlade:</w:t>
                  </w:r>
                </w:p>
              </w:tc>
            </w:tr>
            <w:tr w:rsidR="002B1A2C" w:rsidRPr="006021FF" w14:paraId="22ABD641" w14:textId="77777777" w:rsidTr="003073A3">
              <w:trPr>
                <w:gridAfter w:val="1"/>
                <w:wAfter w:w="38" w:type="dxa"/>
              </w:trPr>
              <w:tc>
                <w:tcPr>
                  <w:tcW w:w="9198" w:type="dxa"/>
                  <w:gridSpan w:val="13"/>
                </w:tcPr>
                <w:p w14:paraId="10D390B3"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Na podlagi drugega odstavka 2. člena Zakona o Vladi Republike Slovenije (Uradni list RS, št. 24/05 – uradno prečiščeno besedilo, 109/08, 38/10 – ZUKN, 8/12, 21/13, 47/13 – ZDU-1G, 65/14 in 55/17) je Vlada Republike Slovenije na ... seji dne … pod točko … sprejela naslednji</w:t>
                  </w:r>
                </w:p>
                <w:p w14:paraId="1F62ED95"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31413CB4"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center"/>
                    <w:textAlignment w:val="baseline"/>
                    <w:rPr>
                      <w:rFonts w:ascii="Arial" w:hAnsi="Arial" w:cs="Arial"/>
                      <w:sz w:val="20"/>
                      <w:szCs w:val="20"/>
                      <w:lang w:eastAsia="sl-SI"/>
                    </w:rPr>
                  </w:pPr>
                  <w:r w:rsidRPr="006021FF">
                    <w:rPr>
                      <w:rFonts w:ascii="Arial" w:hAnsi="Arial" w:cs="Arial"/>
                      <w:sz w:val="20"/>
                      <w:szCs w:val="20"/>
                      <w:lang w:eastAsia="sl-SI"/>
                    </w:rPr>
                    <w:t>S K L E P</w:t>
                  </w:r>
                </w:p>
                <w:p w14:paraId="2EC29B7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7AD3B292"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Vlada Republike Slovenije je določila besedilo Predloga zakona o pomoči gospodarstvu </w:t>
                  </w:r>
                  <w:r w:rsidR="003073A3" w:rsidRPr="006021FF">
                    <w:rPr>
                      <w:rFonts w:ascii="Arial" w:hAnsi="Arial" w:cs="Arial"/>
                      <w:sz w:val="20"/>
                      <w:szCs w:val="20"/>
                      <w:lang w:eastAsia="sl-SI"/>
                    </w:rPr>
                    <w:t>za omilitev posledic energetske krize</w:t>
                  </w:r>
                  <w:r w:rsidRPr="006021FF">
                    <w:rPr>
                      <w:rFonts w:ascii="Arial" w:hAnsi="Arial" w:cs="Arial"/>
                      <w:sz w:val="20"/>
                      <w:szCs w:val="20"/>
                      <w:lang w:eastAsia="sl-SI"/>
                    </w:rPr>
                    <w:t xml:space="preserve"> in ga pošlje v sprejetje Državnemu zboru Republike Slovenije po nujnem postopku.</w:t>
                  </w:r>
                </w:p>
                <w:p w14:paraId="267672AB" w14:textId="77777777" w:rsidR="002B1A2C" w:rsidRPr="006021FF" w:rsidRDefault="002B1A2C" w:rsidP="00A265D4">
                  <w:pPr>
                    <w:framePr w:hSpace="141" w:wrap="around" w:vAnchor="text" w:hAnchor="margin" w:xAlign="center" w:y="172"/>
                    <w:tabs>
                      <w:tab w:val="left" w:pos="5760"/>
                    </w:tabs>
                    <w:autoSpaceDE w:val="0"/>
                    <w:autoSpaceDN w:val="0"/>
                    <w:adjustRightInd w:val="0"/>
                    <w:spacing w:after="0" w:line="240" w:lineRule="auto"/>
                    <w:ind w:left="3420"/>
                    <w:jc w:val="both"/>
                    <w:rPr>
                      <w:rFonts w:ascii="Arial" w:hAnsi="Arial" w:cs="Arial"/>
                      <w:sz w:val="20"/>
                      <w:szCs w:val="20"/>
                      <w:lang w:eastAsia="sl-SI"/>
                    </w:rPr>
                  </w:pPr>
                  <w:r w:rsidRPr="006021FF">
                    <w:rPr>
                      <w:rFonts w:ascii="Arial" w:hAnsi="Arial" w:cs="Arial"/>
                      <w:sz w:val="20"/>
                      <w:szCs w:val="20"/>
                      <w:lang w:eastAsia="sl-SI"/>
                    </w:rPr>
                    <w:t xml:space="preserve">                                                 </w:t>
                  </w:r>
                </w:p>
                <w:p w14:paraId="2919C5B1" w14:textId="77777777" w:rsidR="002B1A2C" w:rsidRPr="006021FF" w:rsidRDefault="002B1A2C" w:rsidP="00A265D4">
                  <w:pPr>
                    <w:autoSpaceDE w:val="0"/>
                    <w:autoSpaceDN w:val="0"/>
                    <w:adjustRightInd w:val="0"/>
                    <w:spacing w:after="0" w:line="240" w:lineRule="auto"/>
                    <w:ind w:left="4570"/>
                    <w:contextualSpacing/>
                    <w:jc w:val="both"/>
                    <w:rPr>
                      <w:rFonts w:ascii="Arial" w:hAnsi="Arial" w:cs="Arial"/>
                      <w:sz w:val="20"/>
                      <w:szCs w:val="20"/>
                      <w:lang w:eastAsia="sl-SI"/>
                    </w:rPr>
                  </w:pPr>
                  <w:r w:rsidRPr="006021FF">
                    <w:rPr>
                      <w:rFonts w:ascii="Arial" w:hAnsi="Arial" w:cs="Arial"/>
                      <w:sz w:val="20"/>
                      <w:szCs w:val="20"/>
                      <w:lang w:eastAsia="sl-SI"/>
                    </w:rPr>
                    <w:t xml:space="preserve">      Barbara Kolenko Helbl</w:t>
                  </w:r>
                </w:p>
                <w:p w14:paraId="5CC1DA49" w14:textId="77777777" w:rsidR="002B1A2C" w:rsidRPr="006021FF" w:rsidRDefault="002B1A2C" w:rsidP="00A265D4">
                  <w:pPr>
                    <w:autoSpaceDE w:val="0"/>
                    <w:autoSpaceDN w:val="0"/>
                    <w:adjustRightInd w:val="0"/>
                    <w:spacing w:after="0" w:line="240" w:lineRule="auto"/>
                    <w:ind w:left="4570"/>
                    <w:contextualSpacing/>
                    <w:jc w:val="both"/>
                    <w:rPr>
                      <w:rFonts w:ascii="Arial" w:hAnsi="Arial" w:cs="Arial"/>
                      <w:sz w:val="20"/>
                      <w:szCs w:val="20"/>
                      <w:lang w:eastAsia="sl-SI"/>
                    </w:rPr>
                  </w:pPr>
                  <w:r w:rsidRPr="006021FF">
                    <w:rPr>
                      <w:rFonts w:ascii="Arial" w:hAnsi="Arial" w:cs="Arial"/>
                      <w:sz w:val="20"/>
                      <w:szCs w:val="20"/>
                      <w:lang w:eastAsia="sl-SI"/>
                    </w:rPr>
                    <w:t xml:space="preserve">       Generalna sekretarka</w:t>
                  </w:r>
                </w:p>
                <w:p w14:paraId="13E00B33" w14:textId="77777777" w:rsidR="002B1A2C" w:rsidRPr="006021FF" w:rsidRDefault="002B1A2C" w:rsidP="00A265D4">
                  <w:pPr>
                    <w:framePr w:hSpace="141" w:wrap="around" w:vAnchor="text" w:hAnchor="margin" w:xAlign="center" w:y="172"/>
                    <w:tabs>
                      <w:tab w:val="left" w:pos="5760"/>
                    </w:tabs>
                    <w:autoSpaceDE w:val="0"/>
                    <w:autoSpaceDN w:val="0"/>
                    <w:adjustRightInd w:val="0"/>
                    <w:spacing w:after="0" w:line="240" w:lineRule="auto"/>
                    <w:ind w:left="3420"/>
                    <w:jc w:val="both"/>
                    <w:rPr>
                      <w:rFonts w:ascii="Arial" w:hAnsi="Arial" w:cs="Arial"/>
                      <w:sz w:val="20"/>
                      <w:szCs w:val="20"/>
                      <w:lang w:eastAsia="sl-SI"/>
                    </w:rPr>
                  </w:pPr>
                  <w:r w:rsidRPr="006021FF">
                    <w:rPr>
                      <w:rFonts w:ascii="Arial" w:hAnsi="Arial" w:cs="Arial"/>
                      <w:sz w:val="20"/>
                      <w:szCs w:val="20"/>
                      <w:lang w:eastAsia="sl-SI"/>
                    </w:rPr>
                    <w:t xml:space="preserve">                                                               </w:t>
                  </w:r>
                </w:p>
                <w:p w14:paraId="151A4D7D"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Priloga:</w:t>
                  </w:r>
                </w:p>
                <w:p w14:paraId="2D1B8376"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Predlog  Zakona o pomoči gospodarstvu </w:t>
                  </w:r>
                  <w:r w:rsidR="003073A3" w:rsidRPr="006021FF">
                    <w:rPr>
                      <w:rFonts w:ascii="Arial" w:hAnsi="Arial" w:cs="Arial"/>
                      <w:sz w:val="20"/>
                      <w:szCs w:val="20"/>
                      <w:lang w:eastAsia="sl-SI"/>
                    </w:rPr>
                    <w:t>za omilitev posledic energetske krize</w:t>
                  </w:r>
                </w:p>
                <w:p w14:paraId="138F118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72A0ECDE"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Sklep prejmejo:</w:t>
                  </w:r>
                </w:p>
                <w:p w14:paraId="22ABE5A7" w14:textId="77777777" w:rsidR="002B1A2C" w:rsidRPr="006021FF" w:rsidRDefault="002B1A2C" w:rsidP="00A265D4">
                  <w:pPr>
                    <w:framePr w:hSpace="141" w:wrap="around" w:vAnchor="text" w:hAnchor="margin" w:xAlign="center" w:y="172"/>
                    <w:numPr>
                      <w:ilvl w:val="0"/>
                      <w:numId w:val="10"/>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Državni zbor Republike Slovenije</w:t>
                  </w:r>
                </w:p>
                <w:p w14:paraId="37960BD0" w14:textId="77777777" w:rsidR="002B1A2C" w:rsidRPr="006021FF" w:rsidRDefault="002B1A2C" w:rsidP="00A265D4">
                  <w:pPr>
                    <w:framePr w:hSpace="141" w:wrap="around" w:vAnchor="text" w:hAnchor="margin" w:xAlign="center" w:y="172"/>
                    <w:numPr>
                      <w:ilvl w:val="0"/>
                      <w:numId w:val="10"/>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Vsa ministrstva</w:t>
                  </w:r>
                </w:p>
                <w:p w14:paraId="125003BB" w14:textId="77777777" w:rsidR="002B1A2C" w:rsidRPr="006021FF" w:rsidRDefault="002B1A2C" w:rsidP="00A265D4">
                  <w:pPr>
                    <w:framePr w:hSpace="141" w:wrap="around" w:vAnchor="text" w:hAnchor="margin" w:xAlign="center" w:y="172"/>
                    <w:numPr>
                      <w:ilvl w:val="0"/>
                      <w:numId w:val="10"/>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Služba Vlade Republike Slovenije za zakonodajo.</w:t>
                  </w:r>
                </w:p>
              </w:tc>
            </w:tr>
            <w:tr w:rsidR="002B1A2C" w:rsidRPr="006021FF" w14:paraId="0C63F7CA" w14:textId="77777777" w:rsidTr="003073A3">
              <w:trPr>
                <w:gridAfter w:val="1"/>
                <w:wAfter w:w="38" w:type="dxa"/>
              </w:trPr>
              <w:tc>
                <w:tcPr>
                  <w:tcW w:w="9198" w:type="dxa"/>
                  <w:gridSpan w:val="13"/>
                </w:tcPr>
                <w:p w14:paraId="354753BB"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2. Predlog za obravnavo predloga zakona po nujnem ali skrajšanem postopku v državnem zboru z obrazložitvijo razlogov:</w:t>
                  </w:r>
                </w:p>
              </w:tc>
            </w:tr>
            <w:tr w:rsidR="002B1A2C" w:rsidRPr="006021FF" w14:paraId="2E155234" w14:textId="77777777" w:rsidTr="003073A3">
              <w:trPr>
                <w:gridAfter w:val="1"/>
                <w:wAfter w:w="38" w:type="dxa"/>
              </w:trPr>
              <w:tc>
                <w:tcPr>
                  <w:tcW w:w="9198" w:type="dxa"/>
                  <w:gridSpan w:val="13"/>
                </w:tcPr>
                <w:p w14:paraId="7225C577" w14:textId="25002B7F" w:rsidR="002B1A2C" w:rsidRPr="006021FF" w:rsidRDefault="002B1A2C" w:rsidP="00A265D4">
                  <w:pPr>
                    <w:framePr w:hSpace="141" w:wrap="around" w:vAnchor="text" w:hAnchor="margin" w:xAlign="center" w:y="172"/>
                    <w:spacing w:after="0" w:line="240" w:lineRule="auto"/>
                    <w:jc w:val="both"/>
                    <w:rPr>
                      <w:rFonts w:ascii="Arial" w:eastAsia="Times New Roman" w:hAnsi="Arial" w:cs="Arial"/>
                      <w:sz w:val="20"/>
                      <w:szCs w:val="20"/>
                      <w:lang w:eastAsia="sl-SI"/>
                    </w:rPr>
                  </w:pPr>
                  <w:r w:rsidRPr="006021FF">
                    <w:rPr>
                      <w:rFonts w:ascii="Arial" w:hAnsi="Arial" w:cs="Arial"/>
                      <w:sz w:val="20"/>
                      <w:szCs w:val="20"/>
                      <w:lang w:eastAsia="sl-SI"/>
                    </w:rPr>
                    <w:t>V skladu s 143. členom Poslovnika državnega zbora  (Uradni list RS, št. </w:t>
                  </w:r>
                  <w:hyperlink r:id="rId12" w:tgtFrame="_blank" w:tooltip="Poslovnik državnega zbora (uradno prečiščeno besedilo)" w:history="1">
                    <w:r w:rsidRPr="006021FF">
                      <w:rPr>
                        <w:rFonts w:ascii="Arial" w:hAnsi="Arial" w:cs="Arial"/>
                        <w:sz w:val="20"/>
                        <w:szCs w:val="20"/>
                        <w:lang w:eastAsia="sl-SI"/>
                      </w:rPr>
                      <w:t>92/07</w:t>
                    </w:r>
                  </w:hyperlink>
                  <w:r w:rsidRPr="006021FF">
                    <w:rPr>
                      <w:rFonts w:ascii="Arial" w:hAnsi="Arial" w:cs="Arial"/>
                      <w:sz w:val="20"/>
                      <w:szCs w:val="20"/>
                      <w:lang w:eastAsia="sl-SI"/>
                    </w:rPr>
                    <w:t> – uradno prečiščeno besedilo, </w:t>
                  </w:r>
                  <w:hyperlink r:id="rId13" w:tgtFrame="_blank" w:tooltip="Spremembe in dopolnitve Poslovnika Državnega zbora" w:history="1">
                    <w:r w:rsidRPr="006021FF">
                      <w:rPr>
                        <w:rFonts w:ascii="Arial" w:hAnsi="Arial" w:cs="Arial"/>
                        <w:sz w:val="20"/>
                        <w:szCs w:val="20"/>
                        <w:lang w:eastAsia="sl-SI"/>
                      </w:rPr>
                      <w:t>105/10</w:t>
                    </w:r>
                  </w:hyperlink>
                  <w:r w:rsidRPr="006021FF">
                    <w:rPr>
                      <w:rFonts w:ascii="Arial" w:hAnsi="Arial" w:cs="Arial"/>
                      <w:sz w:val="20"/>
                      <w:szCs w:val="20"/>
                      <w:lang w:eastAsia="sl-SI"/>
                    </w:rPr>
                    <w:t>, </w:t>
                  </w:r>
                  <w:hyperlink r:id="rId14" w:tgtFrame="_blank" w:tooltip="Spremembe in dopolnitev Poslovnika Državnega zbora" w:history="1">
                    <w:r w:rsidRPr="006021FF">
                      <w:rPr>
                        <w:rFonts w:ascii="Arial" w:hAnsi="Arial" w:cs="Arial"/>
                        <w:sz w:val="20"/>
                        <w:szCs w:val="20"/>
                        <w:lang w:eastAsia="sl-SI"/>
                      </w:rPr>
                      <w:t>80/13</w:t>
                    </w:r>
                  </w:hyperlink>
                  <w:r w:rsidRPr="006021FF">
                    <w:rPr>
                      <w:rFonts w:ascii="Arial" w:hAnsi="Arial" w:cs="Arial"/>
                      <w:sz w:val="20"/>
                      <w:szCs w:val="20"/>
                      <w:lang w:eastAsia="sl-SI"/>
                    </w:rPr>
                    <w:t>, </w:t>
                  </w:r>
                  <w:hyperlink r:id="rId15" w:tgtFrame="_blank" w:tooltip="Spremembe in dopolnitve Poslovnika Državnega zbora" w:history="1">
                    <w:r w:rsidRPr="006021FF">
                      <w:rPr>
                        <w:rFonts w:ascii="Arial" w:hAnsi="Arial" w:cs="Arial"/>
                        <w:sz w:val="20"/>
                        <w:szCs w:val="20"/>
                        <w:lang w:eastAsia="sl-SI"/>
                      </w:rPr>
                      <w:t>38/17</w:t>
                    </w:r>
                  </w:hyperlink>
                  <w:r w:rsidRPr="006021FF">
                    <w:rPr>
                      <w:rFonts w:ascii="Arial" w:hAnsi="Arial" w:cs="Arial"/>
                      <w:sz w:val="20"/>
                      <w:szCs w:val="20"/>
                      <w:lang w:eastAsia="sl-SI"/>
                    </w:rPr>
                    <w:t xml:space="preserve">, </w:t>
                  </w:r>
                  <w:hyperlink r:id="rId16" w:tgtFrame="_blank" w:tooltip="Dopolnitve Poslovnika državnega zbora" w:history="1">
                    <w:r w:rsidRPr="006021FF">
                      <w:rPr>
                        <w:rFonts w:ascii="Arial" w:hAnsi="Arial" w:cs="Arial"/>
                        <w:sz w:val="20"/>
                        <w:szCs w:val="20"/>
                        <w:lang w:eastAsia="sl-SI"/>
                      </w:rPr>
                      <w:t>46/20</w:t>
                    </w:r>
                  </w:hyperlink>
                  <w:r w:rsidRPr="006021FF">
                    <w:rPr>
                      <w:rFonts w:ascii="Arial" w:hAnsi="Arial" w:cs="Arial"/>
                      <w:sz w:val="20"/>
                      <w:szCs w:val="20"/>
                      <w:lang w:eastAsia="sl-SI"/>
                    </w:rPr>
                    <w:t xml:space="preserve">, 105/21 – odl. US in 111/21) Vlada Republike Slovenije predlaga, da se predlog zakona obravnava po nujnem postopku, da bi se preprečile težko popravljive posledice dviga cen </w:t>
                  </w:r>
                  <w:r w:rsidR="00BD4FB8" w:rsidRPr="006021FF">
                    <w:rPr>
                      <w:rFonts w:ascii="Arial" w:hAnsi="Arial" w:cs="Arial"/>
                      <w:sz w:val="20"/>
                      <w:szCs w:val="20"/>
                      <w:lang w:eastAsia="sl-SI"/>
                    </w:rPr>
                    <w:t>energentov</w:t>
                  </w:r>
                  <w:r w:rsidRPr="006021FF">
                    <w:rPr>
                      <w:rFonts w:ascii="Arial" w:hAnsi="Arial" w:cs="Arial"/>
                      <w:sz w:val="20"/>
                      <w:szCs w:val="20"/>
                      <w:lang w:eastAsia="sl-SI"/>
                    </w:rPr>
                    <w:t xml:space="preserve"> za delovanje države, posebej na področju gospodarstva. Namen je ohraniti razvojno sposobnost gospodarstva, da bo lahko pospešeno izpeljalo zeleni in digitalni prehod, z znanjem in inovacijami povečevalo dodano vrednost ter preprečilo padec BDP. Za to je ključno, da se prepreči nekonkurenčnost gospodarstva zaradi bistvenega dviga cen energentov, da se prepreči pomanjkanje energentov v vseh gospodarskih sektorjih, še posebej v strateško pomembni industriji in vseh dejavnostih z velikimi mrežnimi učinki, da se omogoči gospodarstvu, da brez zmanjšanja zaposlenosti in svojih razvojnih resursov prestane obdobje velikih šokov, povzročenih zaradi epidemije in motenj v dobavnih verigah in da se ohrani razvojna sposobnost gospodarstva za zeleni in digitalni prehod ter nadaljnje povečevanje na znanju in inovacijah temelječe dodane vrednosti.</w:t>
                  </w:r>
                </w:p>
              </w:tc>
            </w:tr>
            <w:tr w:rsidR="002B1A2C" w:rsidRPr="006021FF" w14:paraId="1AD21E6C" w14:textId="77777777" w:rsidTr="003073A3">
              <w:trPr>
                <w:gridAfter w:val="1"/>
                <w:wAfter w:w="38" w:type="dxa"/>
              </w:trPr>
              <w:tc>
                <w:tcPr>
                  <w:tcW w:w="9198" w:type="dxa"/>
                  <w:gridSpan w:val="13"/>
                </w:tcPr>
                <w:p w14:paraId="02FF64FE"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3.a Osebe, odgovorne za strokovno pripravo in usklajenost gradiva:</w:t>
                  </w:r>
                </w:p>
              </w:tc>
            </w:tr>
            <w:tr w:rsidR="002B1A2C" w:rsidRPr="006021FF" w14:paraId="71C3CEB8" w14:textId="77777777" w:rsidTr="003073A3">
              <w:trPr>
                <w:gridAfter w:val="1"/>
                <w:wAfter w:w="38" w:type="dxa"/>
              </w:trPr>
              <w:tc>
                <w:tcPr>
                  <w:tcW w:w="9198" w:type="dxa"/>
                  <w:gridSpan w:val="13"/>
                </w:tcPr>
                <w:p w14:paraId="09E5C6EB" w14:textId="77777777" w:rsidR="002B1A2C" w:rsidRPr="006021FF" w:rsidRDefault="002B1A2C" w:rsidP="00A265D4">
                  <w:pPr>
                    <w:framePr w:hSpace="141" w:wrap="around" w:vAnchor="text" w:hAnchor="margin" w:xAlign="center" w:y="172"/>
                    <w:numPr>
                      <w:ilvl w:val="0"/>
                      <w:numId w:val="15"/>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Matjaž Han, minister, Ministrstvo za gospodarski razvoj in tehnologijo</w:t>
                  </w:r>
                </w:p>
                <w:p w14:paraId="4F0CD9E5" w14:textId="77777777" w:rsidR="002B1A2C" w:rsidRPr="006021FF" w:rsidRDefault="002B1A2C" w:rsidP="00A265D4">
                  <w:pPr>
                    <w:framePr w:hSpace="141" w:wrap="around" w:vAnchor="text" w:hAnchor="margin" w:xAlign="center" w:y="172"/>
                    <w:numPr>
                      <w:ilvl w:val="0"/>
                      <w:numId w:val="15"/>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Matevž Frangež, državni sekretar, Ministrstvo za gospodarski razvoj in tehnologijo</w:t>
                  </w:r>
                </w:p>
                <w:p w14:paraId="3B100CB2" w14:textId="77777777" w:rsidR="002B1A2C" w:rsidRPr="006021FF" w:rsidRDefault="002B1A2C" w:rsidP="00A265D4">
                  <w:pPr>
                    <w:framePr w:hSpace="141" w:wrap="around" w:vAnchor="text" w:hAnchor="margin" w:xAlign="center" w:y="172"/>
                    <w:numPr>
                      <w:ilvl w:val="0"/>
                      <w:numId w:val="15"/>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mag. Dejan Židan, državni sekretar, Ministrstvo za gospodarski razvoj in tehnologijo</w:t>
                  </w:r>
                </w:p>
              </w:tc>
            </w:tr>
            <w:tr w:rsidR="002B1A2C" w:rsidRPr="006021FF" w14:paraId="117C6E2D" w14:textId="77777777" w:rsidTr="003073A3">
              <w:trPr>
                <w:gridAfter w:val="1"/>
                <w:wAfter w:w="38" w:type="dxa"/>
              </w:trPr>
              <w:tc>
                <w:tcPr>
                  <w:tcW w:w="9198" w:type="dxa"/>
                  <w:gridSpan w:val="13"/>
                </w:tcPr>
                <w:p w14:paraId="7FDE62A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3.b Zunanji strokovnjaki, ki so sodelovali pri pripravi dela ali celotnega gradiva:</w:t>
                  </w:r>
                </w:p>
              </w:tc>
            </w:tr>
            <w:tr w:rsidR="002B1A2C" w:rsidRPr="006021FF" w14:paraId="00B3BB41" w14:textId="77777777" w:rsidTr="003073A3">
              <w:trPr>
                <w:gridAfter w:val="1"/>
                <w:wAfter w:w="38" w:type="dxa"/>
              </w:trPr>
              <w:tc>
                <w:tcPr>
                  <w:tcW w:w="9198" w:type="dxa"/>
                  <w:gridSpan w:val="13"/>
                </w:tcPr>
                <w:p w14:paraId="6D9B7A67"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lastRenderedPageBreak/>
                    <w:t>/</w:t>
                  </w:r>
                </w:p>
              </w:tc>
            </w:tr>
            <w:tr w:rsidR="002B1A2C" w:rsidRPr="006021FF" w14:paraId="0C2F8CC1" w14:textId="77777777" w:rsidTr="003073A3">
              <w:trPr>
                <w:gridAfter w:val="1"/>
                <w:wAfter w:w="38" w:type="dxa"/>
              </w:trPr>
              <w:tc>
                <w:tcPr>
                  <w:tcW w:w="9198" w:type="dxa"/>
                  <w:gridSpan w:val="13"/>
                </w:tcPr>
                <w:p w14:paraId="0A236D94"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4. Predstavniki vlade, ki bodo sodelovali pri delu državnega zbora:</w:t>
                  </w:r>
                </w:p>
              </w:tc>
            </w:tr>
            <w:tr w:rsidR="002B1A2C" w:rsidRPr="006021FF" w14:paraId="4646B4B2" w14:textId="77777777" w:rsidTr="003073A3">
              <w:trPr>
                <w:gridAfter w:val="1"/>
                <w:wAfter w:w="38" w:type="dxa"/>
              </w:trPr>
              <w:tc>
                <w:tcPr>
                  <w:tcW w:w="9198" w:type="dxa"/>
                  <w:gridSpan w:val="13"/>
                </w:tcPr>
                <w:p w14:paraId="173779C2" w14:textId="77777777" w:rsidR="002B1A2C" w:rsidRPr="006021FF" w:rsidRDefault="002B1A2C" w:rsidP="00A265D4">
                  <w:pPr>
                    <w:framePr w:hSpace="141" w:wrap="around" w:vAnchor="text" w:hAnchor="margin" w:xAlign="center" w:y="172"/>
                    <w:numPr>
                      <w:ilvl w:val="0"/>
                      <w:numId w:val="7"/>
                    </w:num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Ministri in ministrice Vlade RS</w:t>
                  </w:r>
                </w:p>
              </w:tc>
            </w:tr>
            <w:tr w:rsidR="002B1A2C" w:rsidRPr="006021FF" w14:paraId="0377F0A0" w14:textId="77777777" w:rsidTr="003073A3">
              <w:trPr>
                <w:gridAfter w:val="1"/>
                <w:wAfter w:w="38" w:type="dxa"/>
              </w:trPr>
              <w:tc>
                <w:tcPr>
                  <w:tcW w:w="9198" w:type="dxa"/>
                  <w:gridSpan w:val="13"/>
                </w:tcPr>
                <w:p w14:paraId="218EEF1D" w14:textId="77777777" w:rsidR="002B1A2C" w:rsidRPr="006021FF" w:rsidRDefault="002B1A2C" w:rsidP="00A265D4">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5. Kratek povzetek gradiva:</w:t>
                  </w:r>
                </w:p>
              </w:tc>
            </w:tr>
            <w:tr w:rsidR="002B1A2C" w:rsidRPr="006021FF" w14:paraId="6F7148DC" w14:textId="77777777" w:rsidTr="003073A3">
              <w:trPr>
                <w:gridAfter w:val="1"/>
                <w:wAfter w:w="38" w:type="dxa"/>
              </w:trPr>
              <w:tc>
                <w:tcPr>
                  <w:tcW w:w="9198" w:type="dxa"/>
                  <w:gridSpan w:val="13"/>
                </w:tcPr>
                <w:p w14:paraId="2B56C95F" w14:textId="76FD0551" w:rsidR="002B1A2C" w:rsidRPr="006021FF" w:rsidRDefault="002B1A2C" w:rsidP="00A265D4">
                  <w:pPr>
                    <w:framePr w:hSpace="141" w:wrap="around" w:vAnchor="text" w:hAnchor="margin" w:xAlign="center" w:y="172"/>
                    <w:spacing w:after="0" w:line="240" w:lineRule="auto"/>
                    <w:jc w:val="both"/>
                    <w:rPr>
                      <w:rFonts w:ascii="Arial" w:hAnsi="Arial" w:cs="Arial"/>
                      <w:sz w:val="20"/>
                      <w:szCs w:val="20"/>
                      <w:lang w:eastAsia="sl-SI"/>
                    </w:rPr>
                  </w:pPr>
                  <w:r w:rsidRPr="006021FF">
                    <w:rPr>
                      <w:rFonts w:ascii="Arial" w:hAnsi="Arial" w:cs="Arial"/>
                      <w:sz w:val="20"/>
                      <w:szCs w:val="20"/>
                      <w:lang w:eastAsia="sl-SI"/>
                    </w:rPr>
                    <w:t>Zaradi naraščanja težav v gospodarstvu zaradi kriznih razmer (energetska, ukrajinska kriza), za katere je</w:t>
                  </w:r>
                  <w:r w:rsidR="00DB266E" w:rsidRPr="006021FF">
                    <w:rPr>
                      <w:rFonts w:ascii="Arial" w:hAnsi="Arial" w:cs="Arial"/>
                      <w:sz w:val="20"/>
                      <w:szCs w:val="20"/>
                      <w:lang w:eastAsia="sl-SI"/>
                    </w:rPr>
                    <w:t xml:space="preserve"> </w:t>
                  </w:r>
                  <w:r w:rsidR="00966098" w:rsidRPr="006021FF">
                    <w:rPr>
                      <w:rFonts w:ascii="Arial" w:hAnsi="Arial" w:cs="Arial"/>
                      <w:sz w:val="20"/>
                      <w:szCs w:val="20"/>
                      <w:lang w:eastAsia="sl-SI"/>
                    </w:rPr>
                    <w:t>možno</w:t>
                  </w:r>
                  <w:r w:rsidRPr="006021FF">
                    <w:rPr>
                      <w:rFonts w:ascii="Arial" w:hAnsi="Arial" w:cs="Arial"/>
                      <w:sz w:val="20"/>
                      <w:szCs w:val="20"/>
                      <w:lang w:eastAsia="sl-SI"/>
                    </w:rPr>
                    <w:t xml:space="preserve">, da se bodo še poglabljale, je potrebno sprejeti nov zakon z nujnimi ukrepi, ki bodo omilili posledice </w:t>
                  </w:r>
                  <w:r w:rsidR="008D38F3" w:rsidRPr="006021FF">
                    <w:rPr>
                      <w:rFonts w:ascii="Arial" w:hAnsi="Arial" w:cs="Arial"/>
                      <w:sz w:val="20"/>
                      <w:szCs w:val="20"/>
                      <w:lang w:eastAsia="sl-SI"/>
                    </w:rPr>
                    <w:t>visokih cen energentov za gospodarstvo</w:t>
                  </w:r>
                  <w:r w:rsidR="00023F09" w:rsidRPr="006021FF">
                    <w:rPr>
                      <w:rFonts w:ascii="Arial" w:hAnsi="Arial" w:cs="Arial"/>
                      <w:sz w:val="20"/>
                      <w:szCs w:val="20"/>
                      <w:lang w:eastAsia="sl-SI"/>
                    </w:rPr>
                    <w:t>.</w:t>
                  </w:r>
                  <w:r w:rsidR="00966098" w:rsidRPr="006021FF">
                    <w:rPr>
                      <w:rFonts w:ascii="Arial" w:hAnsi="Arial" w:cs="Arial"/>
                      <w:sz w:val="20"/>
                      <w:szCs w:val="20"/>
                      <w:lang w:eastAsia="sl-SI"/>
                    </w:rPr>
                    <w:t xml:space="preserve"> Zato so pripravljeni različni ukrepi:</w:t>
                  </w:r>
                  <w:r w:rsidR="00023F09" w:rsidRPr="006021FF">
                    <w:rPr>
                      <w:rFonts w:ascii="Arial" w:hAnsi="Arial" w:cs="Arial"/>
                      <w:sz w:val="20"/>
                      <w:szCs w:val="20"/>
                      <w:lang w:eastAsia="sl-SI"/>
                    </w:rPr>
                    <w:t xml:space="preserve"> (i) Pripravljen je </w:t>
                  </w:r>
                  <w:r w:rsidRPr="006021FF">
                    <w:rPr>
                      <w:rFonts w:ascii="Arial" w:hAnsi="Arial" w:cs="Arial"/>
                      <w:sz w:val="20"/>
                      <w:szCs w:val="20"/>
                      <w:lang w:eastAsia="sl-SI"/>
                    </w:rPr>
                    <w:t>ukrep za finančno pomoč gospodarstvu zaradi vis</w:t>
                  </w:r>
                  <w:r w:rsidR="00023F09" w:rsidRPr="006021FF">
                    <w:rPr>
                      <w:rFonts w:ascii="Arial" w:hAnsi="Arial" w:cs="Arial"/>
                      <w:sz w:val="20"/>
                      <w:szCs w:val="20"/>
                      <w:lang w:eastAsia="sl-SI"/>
                    </w:rPr>
                    <w:t xml:space="preserve">okih cen električne energije, </w:t>
                  </w:r>
                  <w:r w:rsidRPr="006021FF">
                    <w:rPr>
                      <w:rFonts w:ascii="Arial" w:hAnsi="Arial" w:cs="Arial"/>
                      <w:sz w:val="20"/>
                      <w:szCs w:val="20"/>
                      <w:lang w:eastAsia="sl-SI"/>
                    </w:rPr>
                    <w:t>zemeljskega plin</w:t>
                  </w:r>
                  <w:r w:rsidR="00023F09" w:rsidRPr="006021FF">
                    <w:rPr>
                      <w:rFonts w:ascii="Arial" w:hAnsi="Arial" w:cs="Arial"/>
                      <w:sz w:val="20"/>
                      <w:szCs w:val="20"/>
                      <w:lang w:eastAsia="sl-SI"/>
                    </w:rPr>
                    <w:t xml:space="preserve">a in </w:t>
                  </w:r>
                  <w:r w:rsidR="005E61D8" w:rsidRPr="006021FF">
                    <w:rPr>
                      <w:rFonts w:ascii="Arial" w:hAnsi="Arial" w:cs="Arial"/>
                      <w:sz w:val="20"/>
                      <w:szCs w:val="20"/>
                      <w:lang w:eastAsia="sl-SI"/>
                    </w:rPr>
                    <w:t>tehnološke pare</w:t>
                  </w:r>
                  <w:r w:rsidR="00023F09" w:rsidRPr="006021FF">
                    <w:rPr>
                      <w:rFonts w:ascii="Arial" w:hAnsi="Arial" w:cs="Arial"/>
                      <w:sz w:val="20"/>
                      <w:szCs w:val="20"/>
                      <w:lang w:eastAsia="sl-SI"/>
                    </w:rPr>
                    <w:t xml:space="preserve">. </w:t>
                  </w:r>
                  <w:r w:rsidRPr="006021FF">
                    <w:rPr>
                      <w:rFonts w:ascii="Arial" w:hAnsi="Arial" w:cs="Arial"/>
                      <w:sz w:val="20"/>
                      <w:szCs w:val="20"/>
                      <w:lang w:eastAsia="sl-SI"/>
                    </w:rPr>
                    <w:t xml:space="preserve">Glavni cilj </w:t>
                  </w:r>
                  <w:r w:rsidR="00023F09" w:rsidRPr="006021FF">
                    <w:rPr>
                      <w:rFonts w:ascii="Arial" w:hAnsi="Arial" w:cs="Arial"/>
                      <w:sz w:val="20"/>
                      <w:szCs w:val="20"/>
                      <w:lang w:eastAsia="sl-SI"/>
                    </w:rPr>
                    <w:t xml:space="preserve">tega </w:t>
                  </w:r>
                  <w:r w:rsidRPr="006021FF">
                    <w:rPr>
                      <w:rFonts w:ascii="Arial" w:hAnsi="Arial" w:cs="Arial"/>
                      <w:sz w:val="20"/>
                      <w:szCs w:val="20"/>
                      <w:lang w:eastAsia="sl-SI"/>
                    </w:rPr>
                    <w:t>ukrepa je zagotoviti pomoč gospodarstvu in omiliti posledice, ki so nastale zaradi podražitve cen električne energije</w:t>
                  </w:r>
                  <w:r w:rsidR="005E61D8" w:rsidRPr="006021FF">
                    <w:rPr>
                      <w:rFonts w:ascii="Arial" w:hAnsi="Arial" w:cs="Arial"/>
                      <w:sz w:val="20"/>
                      <w:szCs w:val="20"/>
                      <w:lang w:eastAsia="sl-SI"/>
                    </w:rPr>
                    <w:t xml:space="preserve">, </w:t>
                  </w:r>
                  <w:r w:rsidRPr="006021FF">
                    <w:rPr>
                      <w:rFonts w:ascii="Arial" w:hAnsi="Arial" w:cs="Arial"/>
                      <w:sz w:val="20"/>
                      <w:szCs w:val="20"/>
                      <w:lang w:eastAsia="sl-SI"/>
                    </w:rPr>
                    <w:t>zemeljskega plina</w:t>
                  </w:r>
                  <w:r w:rsidR="005E61D8" w:rsidRPr="006021FF">
                    <w:rPr>
                      <w:rFonts w:ascii="Arial" w:hAnsi="Arial" w:cs="Arial"/>
                      <w:sz w:val="20"/>
                      <w:szCs w:val="20"/>
                      <w:lang w:eastAsia="sl-SI"/>
                    </w:rPr>
                    <w:t xml:space="preserve"> in tehnološke pare</w:t>
                  </w:r>
                  <w:r w:rsidRPr="006021FF">
                    <w:rPr>
                      <w:rFonts w:ascii="Arial" w:hAnsi="Arial" w:cs="Arial"/>
                      <w:sz w:val="20"/>
                      <w:szCs w:val="20"/>
                      <w:lang w:eastAsia="sl-SI"/>
                    </w:rPr>
                    <w:t xml:space="preserve">. Dodatno je razmere na trgu poslabšala ukrajinska kriza. V prihodnje </w:t>
                  </w:r>
                  <w:r w:rsidR="005E61D8" w:rsidRPr="006021FF">
                    <w:rPr>
                      <w:rFonts w:ascii="Arial" w:hAnsi="Arial" w:cs="Arial"/>
                      <w:sz w:val="20"/>
                      <w:szCs w:val="20"/>
                      <w:lang w:eastAsia="sl-SI"/>
                    </w:rPr>
                    <w:t>je možno tudi</w:t>
                  </w:r>
                  <w:r w:rsidRPr="006021FF">
                    <w:rPr>
                      <w:rFonts w:ascii="Arial" w:hAnsi="Arial" w:cs="Arial"/>
                      <w:sz w:val="20"/>
                      <w:szCs w:val="20"/>
                      <w:lang w:eastAsia="sl-SI"/>
                    </w:rPr>
                    <w:t xml:space="preserve"> p</w:t>
                  </w:r>
                  <w:r w:rsidR="00E52DFE" w:rsidRPr="006021FF">
                    <w:rPr>
                      <w:rFonts w:ascii="Arial" w:hAnsi="Arial" w:cs="Arial"/>
                      <w:sz w:val="20"/>
                      <w:szCs w:val="20"/>
                      <w:lang w:eastAsia="sl-SI"/>
                    </w:rPr>
                    <w:t>oglabljanje energetske draginje.</w:t>
                  </w:r>
                  <w:r w:rsidR="00023F09" w:rsidRPr="006021FF">
                    <w:rPr>
                      <w:rFonts w:ascii="Arial" w:hAnsi="Arial" w:cs="Arial"/>
                      <w:sz w:val="20"/>
                      <w:szCs w:val="20"/>
                      <w:lang w:eastAsia="sl-SI"/>
                    </w:rPr>
                    <w:t xml:space="preserve"> (ii) Poleg tega sta predvidena dva ukrepa za ohranitev delovnih mest, in sicer subvencioniran</w:t>
                  </w:r>
                  <w:r w:rsidR="005E61D8" w:rsidRPr="006021FF">
                    <w:rPr>
                      <w:rFonts w:ascii="Arial" w:hAnsi="Arial" w:cs="Arial"/>
                      <w:sz w:val="20"/>
                      <w:szCs w:val="20"/>
                      <w:lang w:eastAsia="sl-SI"/>
                    </w:rPr>
                    <w:t>je</w:t>
                  </w:r>
                  <w:r w:rsidR="00023F09" w:rsidRPr="006021FF">
                    <w:rPr>
                      <w:rFonts w:ascii="Arial" w:hAnsi="Arial" w:cs="Arial"/>
                      <w:sz w:val="20"/>
                      <w:szCs w:val="20"/>
                      <w:lang w:eastAsia="sl-SI"/>
                    </w:rPr>
                    <w:t xml:space="preserve"> skrajšan</w:t>
                  </w:r>
                  <w:r w:rsidR="005E61D8" w:rsidRPr="006021FF">
                    <w:rPr>
                      <w:rFonts w:ascii="Arial" w:hAnsi="Arial" w:cs="Arial"/>
                      <w:sz w:val="20"/>
                      <w:szCs w:val="20"/>
                      <w:lang w:eastAsia="sl-SI"/>
                    </w:rPr>
                    <w:t>ega</w:t>
                  </w:r>
                  <w:r w:rsidR="00023F09" w:rsidRPr="006021FF">
                    <w:rPr>
                      <w:rFonts w:ascii="Arial" w:hAnsi="Arial" w:cs="Arial"/>
                      <w:sz w:val="20"/>
                      <w:szCs w:val="20"/>
                      <w:lang w:eastAsia="sl-SI"/>
                    </w:rPr>
                    <w:t xml:space="preserve"> delovn</w:t>
                  </w:r>
                  <w:r w:rsidR="005E61D8" w:rsidRPr="006021FF">
                    <w:rPr>
                      <w:rFonts w:ascii="Arial" w:hAnsi="Arial" w:cs="Arial"/>
                      <w:sz w:val="20"/>
                      <w:szCs w:val="20"/>
                      <w:lang w:eastAsia="sl-SI"/>
                    </w:rPr>
                    <w:t>ega</w:t>
                  </w:r>
                  <w:r w:rsidR="00023F09" w:rsidRPr="006021FF">
                    <w:rPr>
                      <w:rFonts w:ascii="Arial" w:hAnsi="Arial" w:cs="Arial"/>
                      <w:sz w:val="20"/>
                      <w:szCs w:val="20"/>
                      <w:lang w:eastAsia="sl-SI"/>
                    </w:rPr>
                    <w:t xml:space="preserve"> čas</w:t>
                  </w:r>
                  <w:r w:rsidR="005E61D8" w:rsidRPr="006021FF">
                    <w:rPr>
                      <w:rFonts w:ascii="Arial" w:hAnsi="Arial" w:cs="Arial"/>
                      <w:sz w:val="20"/>
                      <w:szCs w:val="20"/>
                      <w:lang w:eastAsia="sl-SI"/>
                    </w:rPr>
                    <w:t>a</w:t>
                  </w:r>
                  <w:r w:rsidR="00023F09" w:rsidRPr="006021FF">
                    <w:rPr>
                      <w:rFonts w:ascii="Arial" w:hAnsi="Arial" w:cs="Arial"/>
                      <w:sz w:val="20"/>
                      <w:szCs w:val="20"/>
                      <w:lang w:eastAsia="sl-SI"/>
                    </w:rPr>
                    <w:t xml:space="preserve"> in </w:t>
                  </w:r>
                  <w:r w:rsidR="005E61D8" w:rsidRPr="006021FF">
                    <w:rPr>
                      <w:rFonts w:ascii="Arial" w:hAnsi="Arial" w:cs="Arial"/>
                      <w:sz w:val="20"/>
                      <w:szCs w:val="20"/>
                      <w:lang w:eastAsia="sl-SI"/>
                    </w:rPr>
                    <w:t xml:space="preserve">subvencioniranje </w:t>
                  </w:r>
                  <w:r w:rsidR="00023F09" w:rsidRPr="006021FF">
                    <w:rPr>
                      <w:rFonts w:ascii="Arial" w:hAnsi="Arial" w:cs="Arial"/>
                      <w:sz w:val="20"/>
                      <w:szCs w:val="20"/>
                      <w:lang w:eastAsia="sl-SI"/>
                    </w:rPr>
                    <w:t>čakanj</w:t>
                  </w:r>
                  <w:r w:rsidR="005E61D8" w:rsidRPr="006021FF">
                    <w:rPr>
                      <w:rFonts w:ascii="Arial" w:hAnsi="Arial" w:cs="Arial"/>
                      <w:sz w:val="20"/>
                      <w:szCs w:val="20"/>
                      <w:lang w:eastAsia="sl-SI"/>
                    </w:rPr>
                    <w:t>a</w:t>
                  </w:r>
                  <w:r w:rsidR="00023F09" w:rsidRPr="006021FF">
                    <w:rPr>
                      <w:rFonts w:ascii="Arial" w:hAnsi="Arial" w:cs="Arial"/>
                      <w:sz w:val="20"/>
                      <w:szCs w:val="20"/>
                      <w:lang w:eastAsia="sl-SI"/>
                    </w:rPr>
                    <w:t xml:space="preserve"> na delo doma. (iii) Zaradi likvidnostnih težav gospodarstva se zagotovijo tudi dodatna likvidnostna sredstva (ugodna posojila) </w:t>
                  </w:r>
                  <w:r w:rsidR="005E61D8" w:rsidRPr="006021FF">
                    <w:rPr>
                      <w:rFonts w:ascii="Arial" w:hAnsi="Arial" w:cs="Arial"/>
                      <w:sz w:val="20"/>
                      <w:szCs w:val="20"/>
                      <w:lang w:eastAsia="sl-SI"/>
                    </w:rPr>
                    <w:t xml:space="preserve">zaradi energetske krize </w:t>
                  </w:r>
                  <w:r w:rsidR="008D38F3" w:rsidRPr="006021FF">
                    <w:rPr>
                      <w:rFonts w:ascii="Arial" w:hAnsi="Arial" w:cs="Arial"/>
                      <w:sz w:val="20"/>
                      <w:szCs w:val="20"/>
                      <w:lang w:eastAsia="sl-SI"/>
                    </w:rPr>
                    <w:t xml:space="preserve">preko </w:t>
                  </w:r>
                  <w:r w:rsidR="00023F09" w:rsidRPr="006021FF">
                    <w:rPr>
                      <w:rFonts w:ascii="Arial" w:hAnsi="Arial" w:cs="Arial"/>
                      <w:sz w:val="20"/>
                      <w:szCs w:val="20"/>
                      <w:lang w:eastAsia="sl-SI"/>
                    </w:rPr>
                    <w:t>Slovenskega podjetniškega sklada</w:t>
                  </w:r>
                  <w:r w:rsidR="005E61D8" w:rsidRPr="006021FF">
                    <w:rPr>
                      <w:rFonts w:ascii="Arial" w:hAnsi="Arial" w:cs="Arial"/>
                      <w:sz w:val="20"/>
                      <w:szCs w:val="20"/>
                      <w:lang w:eastAsia="sl-SI"/>
                    </w:rPr>
                    <w:t xml:space="preserve">, </w:t>
                  </w:r>
                  <w:r w:rsidR="00023F09" w:rsidRPr="006021FF">
                    <w:rPr>
                      <w:rFonts w:ascii="Arial" w:hAnsi="Arial" w:cs="Arial"/>
                      <w:sz w:val="20"/>
                      <w:szCs w:val="20"/>
                      <w:lang w:eastAsia="sl-SI"/>
                    </w:rPr>
                    <w:t>Slovenskega regionalnega razvojnega sklada</w:t>
                  </w:r>
                  <w:r w:rsidR="00537CD5" w:rsidRPr="006021FF">
                    <w:rPr>
                      <w:rFonts w:ascii="Arial" w:hAnsi="Arial" w:cs="Arial"/>
                      <w:sz w:val="20"/>
                      <w:szCs w:val="20"/>
                      <w:lang w:eastAsia="sl-SI"/>
                    </w:rPr>
                    <w:t xml:space="preserve"> </w:t>
                  </w:r>
                  <w:r w:rsidR="005E61D8" w:rsidRPr="006021FF">
                    <w:rPr>
                      <w:rFonts w:ascii="Arial" w:hAnsi="Arial" w:cs="Arial"/>
                      <w:sz w:val="20"/>
                      <w:szCs w:val="20"/>
                      <w:lang w:eastAsia="sl-SI"/>
                    </w:rPr>
                    <w:t xml:space="preserve">in </w:t>
                  </w:r>
                  <w:r w:rsidR="00537CD5" w:rsidRPr="006021FF">
                    <w:rPr>
                      <w:rFonts w:ascii="Arial" w:hAnsi="Arial" w:cs="Arial"/>
                      <w:sz w:val="20"/>
                      <w:szCs w:val="20"/>
                      <w:lang w:eastAsia="sl-SI"/>
                    </w:rPr>
                    <w:t>SID bank</w:t>
                  </w:r>
                  <w:r w:rsidR="005E61D8" w:rsidRPr="006021FF">
                    <w:rPr>
                      <w:rFonts w:ascii="Arial" w:hAnsi="Arial" w:cs="Arial"/>
                      <w:sz w:val="20"/>
                      <w:szCs w:val="20"/>
                      <w:lang w:eastAsia="sl-SI"/>
                    </w:rPr>
                    <w:t>e</w:t>
                  </w:r>
                  <w:r w:rsidR="00537CD5" w:rsidRPr="006021FF">
                    <w:rPr>
                      <w:rFonts w:ascii="Arial" w:hAnsi="Arial" w:cs="Arial"/>
                      <w:sz w:val="20"/>
                      <w:szCs w:val="20"/>
                      <w:lang w:eastAsia="sl-SI"/>
                    </w:rPr>
                    <w:t>.</w:t>
                  </w:r>
                </w:p>
                <w:p w14:paraId="3B781189" w14:textId="77777777" w:rsidR="002B1A2C" w:rsidRPr="006021FF" w:rsidRDefault="002B1A2C" w:rsidP="00A265D4">
                  <w:pPr>
                    <w:framePr w:hSpace="141" w:wrap="around" w:vAnchor="text" w:hAnchor="margin" w:xAlign="center" w:y="172"/>
                    <w:spacing w:after="0" w:line="240" w:lineRule="auto"/>
                    <w:jc w:val="both"/>
                    <w:rPr>
                      <w:rFonts w:ascii="Arial" w:eastAsia="Times New Roman" w:hAnsi="Arial" w:cs="Arial"/>
                      <w:sz w:val="20"/>
                      <w:szCs w:val="20"/>
                      <w:lang w:eastAsia="sl-SI"/>
                    </w:rPr>
                  </w:pPr>
                </w:p>
                <w:p w14:paraId="08458E50" w14:textId="778B23F4" w:rsidR="002B1A2C" w:rsidRPr="006021FF" w:rsidRDefault="002B1A2C" w:rsidP="00196636">
                  <w:pPr>
                    <w:framePr w:hSpace="141" w:wrap="around" w:vAnchor="text" w:hAnchor="margin" w:xAlign="center" w:y="172"/>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Vlada Republike Slovenije iz zgoraj navedenih razlogov na podlagi drugega odstavka 143. člena Poslovnika državnega zbora predlaga obravnavo predloga zakona </w:t>
                  </w:r>
                  <w:r w:rsidR="00196636">
                    <w:rPr>
                      <w:rFonts w:ascii="Arial" w:eastAsia="Times New Roman" w:hAnsi="Arial" w:cs="Arial"/>
                      <w:sz w:val="20"/>
                      <w:szCs w:val="20"/>
                      <w:lang w:eastAsia="sl-SI"/>
                    </w:rPr>
                    <w:t>po nujnem postopku</w:t>
                  </w:r>
                  <w:r w:rsidRPr="006021FF">
                    <w:rPr>
                      <w:rFonts w:ascii="Arial" w:eastAsia="Times New Roman" w:hAnsi="Arial" w:cs="Arial"/>
                      <w:sz w:val="20"/>
                      <w:szCs w:val="20"/>
                      <w:lang w:eastAsia="sl-SI"/>
                    </w:rPr>
                    <w:t>.</w:t>
                  </w:r>
                </w:p>
              </w:tc>
            </w:tr>
            <w:tr w:rsidR="002B1A2C" w:rsidRPr="006021FF" w14:paraId="2455A3EA" w14:textId="77777777" w:rsidTr="003073A3">
              <w:trPr>
                <w:gridAfter w:val="1"/>
                <w:wAfter w:w="38" w:type="dxa"/>
              </w:trPr>
              <w:tc>
                <w:tcPr>
                  <w:tcW w:w="9198" w:type="dxa"/>
                  <w:gridSpan w:val="13"/>
                </w:tcPr>
                <w:p w14:paraId="680509CB" w14:textId="77777777" w:rsidR="002B1A2C" w:rsidRPr="006021FF" w:rsidRDefault="002B1A2C" w:rsidP="00A265D4">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6. Presoja posledic za:</w:t>
                  </w:r>
                </w:p>
              </w:tc>
            </w:tr>
            <w:tr w:rsidR="007E71C0" w:rsidRPr="006021FF" w14:paraId="23092808" w14:textId="77777777" w:rsidTr="003073A3">
              <w:trPr>
                <w:gridAfter w:val="1"/>
                <w:wAfter w:w="38" w:type="dxa"/>
              </w:trPr>
              <w:tc>
                <w:tcPr>
                  <w:tcW w:w="1224" w:type="dxa"/>
                  <w:gridSpan w:val="2"/>
                </w:tcPr>
                <w:p w14:paraId="047E0275"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a)</w:t>
                  </w:r>
                </w:p>
              </w:tc>
              <w:tc>
                <w:tcPr>
                  <w:tcW w:w="6149" w:type="dxa"/>
                  <w:gridSpan w:val="9"/>
                </w:tcPr>
                <w:p w14:paraId="7130E9B0"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javnofinančna sredstva nad 40.000 EUR v tekočem in naslednjih treh letih</w:t>
                  </w:r>
                </w:p>
              </w:tc>
              <w:tc>
                <w:tcPr>
                  <w:tcW w:w="1825" w:type="dxa"/>
                  <w:gridSpan w:val="2"/>
                  <w:vAlign w:val="center"/>
                </w:tcPr>
                <w:p w14:paraId="7C820510"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b/>
                      <w:sz w:val="20"/>
                      <w:szCs w:val="20"/>
                      <w:lang w:eastAsia="sl-SI"/>
                    </w:rPr>
                    <w:t>DA</w:t>
                  </w:r>
                  <w:r w:rsidRPr="006021FF">
                    <w:rPr>
                      <w:rFonts w:ascii="Arial" w:hAnsi="Arial" w:cs="Arial"/>
                      <w:sz w:val="20"/>
                      <w:szCs w:val="20"/>
                      <w:lang w:eastAsia="sl-SI"/>
                    </w:rPr>
                    <w:t>/NE</w:t>
                  </w:r>
                </w:p>
              </w:tc>
            </w:tr>
            <w:tr w:rsidR="007E71C0" w:rsidRPr="006021FF" w14:paraId="0820E35F" w14:textId="77777777" w:rsidTr="003073A3">
              <w:trPr>
                <w:gridAfter w:val="1"/>
                <w:wAfter w:w="38" w:type="dxa"/>
              </w:trPr>
              <w:tc>
                <w:tcPr>
                  <w:tcW w:w="1224" w:type="dxa"/>
                  <w:gridSpan w:val="2"/>
                </w:tcPr>
                <w:p w14:paraId="31518011"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b)</w:t>
                  </w:r>
                </w:p>
              </w:tc>
              <w:tc>
                <w:tcPr>
                  <w:tcW w:w="6149" w:type="dxa"/>
                  <w:gridSpan w:val="9"/>
                </w:tcPr>
                <w:p w14:paraId="1EAAD8C1"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usklajenost slovenskega pravnega reda s pravnim redom Evropske unije</w:t>
                  </w:r>
                </w:p>
              </w:tc>
              <w:tc>
                <w:tcPr>
                  <w:tcW w:w="1825" w:type="dxa"/>
                  <w:gridSpan w:val="2"/>
                  <w:vAlign w:val="center"/>
                </w:tcPr>
                <w:p w14:paraId="1B4A3005"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7E71C0" w:rsidRPr="006021FF" w14:paraId="1C27A31E" w14:textId="77777777" w:rsidTr="003073A3">
              <w:trPr>
                <w:gridAfter w:val="1"/>
                <w:wAfter w:w="38" w:type="dxa"/>
              </w:trPr>
              <w:tc>
                <w:tcPr>
                  <w:tcW w:w="1224" w:type="dxa"/>
                  <w:gridSpan w:val="2"/>
                </w:tcPr>
                <w:p w14:paraId="70BF65C9"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c)</w:t>
                  </w:r>
                </w:p>
              </w:tc>
              <w:tc>
                <w:tcPr>
                  <w:tcW w:w="6149" w:type="dxa"/>
                  <w:gridSpan w:val="9"/>
                </w:tcPr>
                <w:p w14:paraId="79B0CBA6"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administrativne posledice</w:t>
                  </w:r>
                </w:p>
              </w:tc>
              <w:tc>
                <w:tcPr>
                  <w:tcW w:w="1825" w:type="dxa"/>
                  <w:gridSpan w:val="2"/>
                  <w:vAlign w:val="center"/>
                </w:tcPr>
                <w:p w14:paraId="0E81946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7E71C0" w:rsidRPr="006021FF" w14:paraId="33D0289B" w14:textId="77777777" w:rsidTr="003073A3">
              <w:trPr>
                <w:gridAfter w:val="1"/>
                <w:wAfter w:w="38" w:type="dxa"/>
              </w:trPr>
              <w:tc>
                <w:tcPr>
                  <w:tcW w:w="1224" w:type="dxa"/>
                  <w:gridSpan w:val="2"/>
                </w:tcPr>
                <w:p w14:paraId="37A96BFF"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č)</w:t>
                  </w:r>
                </w:p>
              </w:tc>
              <w:tc>
                <w:tcPr>
                  <w:tcW w:w="6149" w:type="dxa"/>
                  <w:gridSpan w:val="9"/>
                </w:tcPr>
                <w:p w14:paraId="79A0F504"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gospodarstvo, zlasti mala in srednja podjetja ter konkurenčnost podjetij – MSP</w:t>
                  </w:r>
                </w:p>
                <w:p w14:paraId="2EE4A36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145E4193" w14:textId="5CC351F3" w:rsidR="002B1A2C" w:rsidRPr="006021FF" w:rsidRDefault="002B1A2C" w:rsidP="005E61D8">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Predlog vladnega gradiva vključuje ukrep za gospodarstvo z namenom omiliti posledice visokeg</w:t>
                  </w:r>
                  <w:r w:rsidR="003073A3" w:rsidRPr="006021FF">
                    <w:rPr>
                      <w:rFonts w:ascii="Arial" w:hAnsi="Arial" w:cs="Arial"/>
                      <w:sz w:val="20"/>
                      <w:szCs w:val="20"/>
                      <w:lang w:eastAsia="sl-SI"/>
                    </w:rPr>
                    <w:t xml:space="preserve">a dviga </w:t>
                  </w:r>
                  <w:r w:rsidR="005E61D8" w:rsidRPr="006021FF">
                    <w:rPr>
                      <w:rFonts w:ascii="Arial" w:hAnsi="Arial" w:cs="Arial"/>
                      <w:sz w:val="20"/>
                      <w:szCs w:val="20"/>
                      <w:lang w:eastAsia="sl-SI"/>
                    </w:rPr>
                    <w:t>energentov, ukrepa za ohranitev delovnih mest in ukrepe za izboljšanje likvidnosti gospodarstva</w:t>
                  </w:r>
                  <w:r w:rsidRPr="006021FF">
                    <w:rPr>
                      <w:rFonts w:ascii="Arial" w:hAnsi="Arial" w:cs="Arial"/>
                      <w:sz w:val="20"/>
                      <w:szCs w:val="20"/>
                      <w:lang w:eastAsia="sl-SI"/>
                    </w:rPr>
                    <w:t>, kar bo pozitivno vplivalo na gospodarstvo, posebej mala in srednje velika podjetja.</w:t>
                  </w:r>
                </w:p>
              </w:tc>
              <w:tc>
                <w:tcPr>
                  <w:tcW w:w="1825" w:type="dxa"/>
                  <w:gridSpan w:val="2"/>
                  <w:vAlign w:val="center"/>
                </w:tcPr>
                <w:p w14:paraId="7F0667F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b/>
                      <w:sz w:val="20"/>
                      <w:szCs w:val="20"/>
                      <w:lang w:eastAsia="sl-SI"/>
                    </w:rPr>
                    <w:t>DA</w:t>
                  </w:r>
                  <w:r w:rsidRPr="006021FF">
                    <w:rPr>
                      <w:rFonts w:ascii="Arial" w:hAnsi="Arial" w:cs="Arial"/>
                      <w:sz w:val="20"/>
                      <w:szCs w:val="20"/>
                      <w:lang w:eastAsia="sl-SI"/>
                    </w:rPr>
                    <w:t>/NE</w:t>
                  </w:r>
                </w:p>
              </w:tc>
            </w:tr>
            <w:tr w:rsidR="007E71C0" w:rsidRPr="006021FF" w14:paraId="4BE10D64" w14:textId="77777777" w:rsidTr="003073A3">
              <w:trPr>
                <w:gridAfter w:val="1"/>
                <w:wAfter w:w="38" w:type="dxa"/>
              </w:trPr>
              <w:tc>
                <w:tcPr>
                  <w:tcW w:w="1224" w:type="dxa"/>
                  <w:gridSpan w:val="2"/>
                </w:tcPr>
                <w:p w14:paraId="53B2981A"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d)</w:t>
                  </w:r>
                </w:p>
              </w:tc>
              <w:tc>
                <w:tcPr>
                  <w:tcW w:w="6149" w:type="dxa"/>
                  <w:gridSpan w:val="9"/>
                </w:tcPr>
                <w:p w14:paraId="0581F677"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okolje, vključno s prostorskimi in varstvenimi vidiki</w:t>
                  </w:r>
                </w:p>
              </w:tc>
              <w:tc>
                <w:tcPr>
                  <w:tcW w:w="1825" w:type="dxa"/>
                  <w:gridSpan w:val="2"/>
                  <w:vAlign w:val="center"/>
                </w:tcPr>
                <w:p w14:paraId="65D8DE9D"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7E71C0" w:rsidRPr="006021FF" w14:paraId="29783CAD" w14:textId="77777777" w:rsidTr="003073A3">
              <w:trPr>
                <w:gridAfter w:val="1"/>
                <w:wAfter w:w="38" w:type="dxa"/>
              </w:trPr>
              <w:tc>
                <w:tcPr>
                  <w:tcW w:w="1224" w:type="dxa"/>
                  <w:gridSpan w:val="2"/>
                </w:tcPr>
                <w:p w14:paraId="13CBA5CC"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e)</w:t>
                  </w:r>
                </w:p>
              </w:tc>
              <w:tc>
                <w:tcPr>
                  <w:tcW w:w="6149" w:type="dxa"/>
                  <w:gridSpan w:val="9"/>
                </w:tcPr>
                <w:p w14:paraId="06A44F3E"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socialno področje</w:t>
                  </w:r>
                </w:p>
              </w:tc>
              <w:tc>
                <w:tcPr>
                  <w:tcW w:w="1825" w:type="dxa"/>
                  <w:gridSpan w:val="2"/>
                  <w:vAlign w:val="center"/>
                </w:tcPr>
                <w:p w14:paraId="68809F9D"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7E71C0" w:rsidRPr="006021FF" w14:paraId="3121D454" w14:textId="77777777" w:rsidTr="003073A3">
              <w:trPr>
                <w:gridAfter w:val="1"/>
                <w:wAfter w:w="38" w:type="dxa"/>
              </w:trPr>
              <w:tc>
                <w:tcPr>
                  <w:tcW w:w="1224" w:type="dxa"/>
                  <w:gridSpan w:val="2"/>
                  <w:tcBorders>
                    <w:bottom w:val="single" w:sz="4" w:space="0" w:color="auto"/>
                  </w:tcBorders>
                </w:tcPr>
                <w:p w14:paraId="04BC8F3E"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6021FF">
                    <w:rPr>
                      <w:rFonts w:ascii="Arial" w:hAnsi="Arial" w:cs="Arial"/>
                      <w:sz w:val="20"/>
                      <w:szCs w:val="20"/>
                      <w:lang w:eastAsia="sl-SI"/>
                    </w:rPr>
                    <w:t>f)</w:t>
                  </w:r>
                </w:p>
              </w:tc>
              <w:tc>
                <w:tcPr>
                  <w:tcW w:w="6149" w:type="dxa"/>
                  <w:gridSpan w:val="9"/>
                  <w:tcBorders>
                    <w:bottom w:val="single" w:sz="4" w:space="0" w:color="auto"/>
                  </w:tcBorders>
                </w:tcPr>
                <w:p w14:paraId="50D0018F"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dokumente razvojnega načrtovanja:</w:t>
                  </w:r>
                </w:p>
                <w:p w14:paraId="56D8A217" w14:textId="77777777" w:rsidR="002B1A2C" w:rsidRPr="006021FF" w:rsidRDefault="002B1A2C" w:rsidP="00A265D4">
                  <w:pPr>
                    <w:framePr w:hSpace="141" w:wrap="around" w:vAnchor="text" w:hAnchor="margin" w:xAlign="center" w:y="172"/>
                    <w:numPr>
                      <w:ilvl w:val="0"/>
                      <w:numId w:val="11"/>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6021FF">
                    <w:rPr>
                      <w:rFonts w:ascii="Arial" w:hAnsi="Arial" w:cs="Arial"/>
                      <w:sz w:val="20"/>
                      <w:szCs w:val="20"/>
                      <w:lang w:eastAsia="sl-SI"/>
                    </w:rPr>
                    <w:t>nacionalne dokumente razvojnega načrtovanja</w:t>
                  </w:r>
                </w:p>
                <w:p w14:paraId="4FCF2FB6" w14:textId="77777777" w:rsidR="002B1A2C" w:rsidRPr="006021FF" w:rsidRDefault="002B1A2C" w:rsidP="00A265D4">
                  <w:pPr>
                    <w:framePr w:hSpace="141" w:wrap="around" w:vAnchor="text" w:hAnchor="margin" w:xAlign="center" w:y="172"/>
                    <w:numPr>
                      <w:ilvl w:val="0"/>
                      <w:numId w:val="11"/>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6021FF">
                    <w:rPr>
                      <w:rFonts w:ascii="Arial" w:hAnsi="Arial" w:cs="Arial"/>
                      <w:sz w:val="20"/>
                      <w:szCs w:val="20"/>
                      <w:lang w:eastAsia="sl-SI"/>
                    </w:rPr>
                    <w:t>razvojne politike na ravni programov po strukturi razvojne klasifikacije programskega proračuna</w:t>
                  </w:r>
                </w:p>
                <w:p w14:paraId="5A662D69" w14:textId="77777777" w:rsidR="002B1A2C" w:rsidRPr="006021FF" w:rsidRDefault="002B1A2C" w:rsidP="00A265D4">
                  <w:pPr>
                    <w:framePr w:hSpace="141" w:wrap="around" w:vAnchor="text" w:hAnchor="margin" w:xAlign="center" w:y="172"/>
                    <w:numPr>
                      <w:ilvl w:val="0"/>
                      <w:numId w:val="11"/>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6021FF">
                    <w:rPr>
                      <w:rFonts w:ascii="Arial" w:hAnsi="Arial" w:cs="Arial"/>
                      <w:sz w:val="20"/>
                      <w:szCs w:val="20"/>
                      <w:lang w:eastAsia="sl-SI"/>
                    </w:rPr>
                    <w:t>razvojne dokumente Evropske unije in mednarodnih organizacij</w:t>
                  </w:r>
                </w:p>
              </w:tc>
              <w:tc>
                <w:tcPr>
                  <w:tcW w:w="1825" w:type="dxa"/>
                  <w:gridSpan w:val="2"/>
                  <w:tcBorders>
                    <w:bottom w:val="single" w:sz="4" w:space="0" w:color="auto"/>
                  </w:tcBorders>
                  <w:vAlign w:val="center"/>
                </w:tcPr>
                <w:p w14:paraId="1CE8FC40" w14:textId="77777777" w:rsidR="002B1A2C" w:rsidRPr="006021FF" w:rsidRDefault="002B1A2C" w:rsidP="00A265D4">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2B1A2C" w:rsidRPr="006021FF" w14:paraId="055BB6D3" w14:textId="77777777" w:rsidTr="003073A3">
              <w:trPr>
                <w:gridAfter w:val="1"/>
                <w:wAfter w:w="38" w:type="dxa"/>
              </w:trPr>
              <w:tc>
                <w:tcPr>
                  <w:tcW w:w="9198" w:type="dxa"/>
                  <w:gridSpan w:val="13"/>
                  <w:tcBorders>
                    <w:top w:val="single" w:sz="4" w:space="0" w:color="auto"/>
                    <w:left w:val="single" w:sz="4" w:space="0" w:color="auto"/>
                    <w:bottom w:val="single" w:sz="4" w:space="0" w:color="auto"/>
                    <w:right w:val="single" w:sz="4" w:space="0" w:color="auto"/>
                  </w:tcBorders>
                  <w:shd w:val="clear" w:color="auto" w:fill="auto"/>
                </w:tcPr>
                <w:p w14:paraId="79DB7361" w14:textId="77777777" w:rsidR="002B1A2C" w:rsidRPr="006021FF" w:rsidRDefault="002B1A2C" w:rsidP="00A265D4">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7.a Predstavitev ocene finančnih posledic nad 40.000 EUR</w:t>
                  </w:r>
                </w:p>
                <w:p w14:paraId="72E63A69" w14:textId="4697D6A5" w:rsidR="002B1A2C" w:rsidRPr="006021FF" w:rsidRDefault="002B1A2C" w:rsidP="005E61D8">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outlineLvl w:val="3"/>
                    <w:rPr>
                      <w:rFonts w:ascii="Arial" w:hAnsi="Arial" w:cs="Arial"/>
                      <w:sz w:val="20"/>
                      <w:szCs w:val="20"/>
                      <w:lang w:eastAsia="sl-SI"/>
                    </w:rPr>
                  </w:pPr>
                  <w:r w:rsidRPr="006021FF">
                    <w:rPr>
                      <w:rFonts w:ascii="Arial" w:hAnsi="Arial" w:cs="Arial"/>
                      <w:sz w:val="20"/>
                      <w:szCs w:val="20"/>
                      <w:lang w:eastAsia="sl-SI"/>
                    </w:rPr>
                    <w:t>Finančni učinki predlaganih ukrepov so oce</w:t>
                  </w:r>
                  <w:r w:rsidR="003073A3" w:rsidRPr="006021FF">
                    <w:rPr>
                      <w:rFonts w:ascii="Arial" w:hAnsi="Arial" w:cs="Arial"/>
                      <w:sz w:val="20"/>
                      <w:szCs w:val="20"/>
                      <w:lang w:eastAsia="sl-SI"/>
                    </w:rPr>
                    <w:t xml:space="preserve">njeni v višini </w:t>
                  </w:r>
                  <w:r w:rsidR="005E61D8" w:rsidRPr="006021FF">
                    <w:rPr>
                      <w:rFonts w:ascii="Arial" w:hAnsi="Arial" w:cs="Arial"/>
                      <w:sz w:val="20"/>
                      <w:szCs w:val="20"/>
                      <w:lang w:eastAsia="sl-SI"/>
                    </w:rPr>
                    <w:t xml:space="preserve">975 </w:t>
                  </w:r>
                  <w:r w:rsidRPr="006021FF">
                    <w:rPr>
                      <w:rFonts w:ascii="Arial" w:hAnsi="Arial" w:cs="Arial"/>
                      <w:sz w:val="20"/>
                      <w:szCs w:val="20"/>
                      <w:lang w:eastAsia="sl-SI"/>
                    </w:rPr>
                    <w:t>mio EUR.</w:t>
                  </w:r>
                </w:p>
              </w:tc>
            </w:tr>
            <w:tr w:rsidR="002B1A2C" w:rsidRPr="006021FF" w14:paraId="414D43F5"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35"/>
              </w:trPr>
              <w:tc>
                <w:tcPr>
                  <w:tcW w:w="9218"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A8166B0" w14:textId="77777777" w:rsidR="002B1A2C" w:rsidRPr="006021FF" w:rsidRDefault="002B1A2C" w:rsidP="00A265D4">
                  <w:pPr>
                    <w:pageBreakBefore/>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6021FF">
                    <w:rPr>
                      <w:rFonts w:ascii="Arial" w:hAnsi="Arial" w:cs="Arial"/>
                      <w:b/>
                      <w:sz w:val="20"/>
                      <w:szCs w:val="20"/>
                      <w:lang w:eastAsia="sl-SI"/>
                    </w:rPr>
                    <w:t>I. Ocena finančnih posledic, ki niso načrtovane v sprejetem proračunu</w:t>
                  </w:r>
                </w:p>
              </w:tc>
            </w:tr>
            <w:tr w:rsidR="005C4EAF" w:rsidRPr="006021FF" w14:paraId="2FF172CE"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276"/>
              </w:trPr>
              <w:tc>
                <w:tcPr>
                  <w:tcW w:w="2303" w:type="dxa"/>
                  <w:gridSpan w:val="3"/>
                  <w:tcBorders>
                    <w:top w:val="single" w:sz="4" w:space="0" w:color="auto"/>
                    <w:left w:val="single" w:sz="4" w:space="0" w:color="auto"/>
                    <w:bottom w:val="single" w:sz="4" w:space="0" w:color="auto"/>
                    <w:right w:val="single" w:sz="4" w:space="0" w:color="auto"/>
                  </w:tcBorders>
                  <w:vAlign w:val="center"/>
                </w:tcPr>
                <w:p w14:paraId="4C34D58F" w14:textId="77777777" w:rsidR="002B1A2C" w:rsidRPr="006021FF" w:rsidRDefault="002B1A2C" w:rsidP="00A265D4">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21F1BAB3"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Tekoče leto (t)</w:t>
                  </w:r>
                </w:p>
              </w:tc>
              <w:tc>
                <w:tcPr>
                  <w:tcW w:w="934" w:type="dxa"/>
                  <w:tcBorders>
                    <w:top w:val="single" w:sz="4" w:space="0" w:color="auto"/>
                    <w:left w:val="single" w:sz="4" w:space="0" w:color="auto"/>
                    <w:bottom w:val="single" w:sz="4" w:space="0" w:color="auto"/>
                    <w:right w:val="single" w:sz="4" w:space="0" w:color="auto"/>
                  </w:tcBorders>
                  <w:vAlign w:val="center"/>
                </w:tcPr>
                <w:p w14:paraId="51942025"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t + 1</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3AA21158"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t + 2</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6803801"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t + 3</w:t>
                  </w:r>
                </w:p>
              </w:tc>
            </w:tr>
            <w:tr w:rsidR="005C4EAF" w:rsidRPr="006021FF" w14:paraId="73A5E1F7"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423"/>
              </w:trPr>
              <w:tc>
                <w:tcPr>
                  <w:tcW w:w="2303" w:type="dxa"/>
                  <w:gridSpan w:val="3"/>
                  <w:tcBorders>
                    <w:top w:val="single" w:sz="4" w:space="0" w:color="auto"/>
                    <w:left w:val="single" w:sz="4" w:space="0" w:color="auto"/>
                    <w:bottom w:val="single" w:sz="4" w:space="0" w:color="auto"/>
                    <w:right w:val="single" w:sz="4" w:space="0" w:color="auto"/>
                  </w:tcBorders>
                  <w:vAlign w:val="center"/>
                </w:tcPr>
                <w:p w14:paraId="5CCE06CD"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Predvideno povečanje (+) ali zmanjšanje (–) prihodkov državnega proračuna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66E7C8A0"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34" w:type="dxa"/>
                  <w:tcBorders>
                    <w:top w:val="single" w:sz="4" w:space="0" w:color="auto"/>
                    <w:left w:val="single" w:sz="4" w:space="0" w:color="auto"/>
                    <w:bottom w:val="single" w:sz="4" w:space="0" w:color="auto"/>
                    <w:right w:val="single" w:sz="4" w:space="0" w:color="auto"/>
                  </w:tcBorders>
                  <w:vAlign w:val="center"/>
                </w:tcPr>
                <w:p w14:paraId="6508A061"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16FD858E"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6F943AC"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5C4EAF" w:rsidRPr="006021FF" w14:paraId="72A18AB2"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423"/>
              </w:trPr>
              <w:tc>
                <w:tcPr>
                  <w:tcW w:w="2303" w:type="dxa"/>
                  <w:gridSpan w:val="3"/>
                  <w:tcBorders>
                    <w:top w:val="single" w:sz="4" w:space="0" w:color="auto"/>
                    <w:left w:val="single" w:sz="4" w:space="0" w:color="auto"/>
                    <w:bottom w:val="single" w:sz="4" w:space="0" w:color="auto"/>
                    <w:right w:val="single" w:sz="4" w:space="0" w:color="auto"/>
                  </w:tcBorders>
                  <w:vAlign w:val="center"/>
                </w:tcPr>
                <w:p w14:paraId="3DDAC1AF"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Predvideno povečanje (+) ali zmanjšanje (–) prihodkov občinskih proračunov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0C452148"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34" w:type="dxa"/>
                  <w:tcBorders>
                    <w:top w:val="single" w:sz="4" w:space="0" w:color="auto"/>
                    <w:left w:val="single" w:sz="4" w:space="0" w:color="auto"/>
                    <w:bottom w:val="single" w:sz="4" w:space="0" w:color="auto"/>
                    <w:right w:val="single" w:sz="4" w:space="0" w:color="auto"/>
                  </w:tcBorders>
                  <w:vAlign w:val="center"/>
                </w:tcPr>
                <w:p w14:paraId="531A7E4D"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3A6C4430"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6680B4B6"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5C4EAF" w:rsidRPr="006021FF" w14:paraId="28648913"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423"/>
              </w:trPr>
              <w:tc>
                <w:tcPr>
                  <w:tcW w:w="2303" w:type="dxa"/>
                  <w:gridSpan w:val="3"/>
                  <w:tcBorders>
                    <w:top w:val="single" w:sz="4" w:space="0" w:color="auto"/>
                    <w:left w:val="single" w:sz="4" w:space="0" w:color="auto"/>
                    <w:bottom w:val="single" w:sz="4" w:space="0" w:color="auto"/>
                    <w:right w:val="single" w:sz="4" w:space="0" w:color="auto"/>
                  </w:tcBorders>
                  <w:vAlign w:val="center"/>
                </w:tcPr>
                <w:p w14:paraId="3A52D409"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Predvideno povečanje (+) ali zmanjšanje (–) odhodkov državnega proračuna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169D4366" w14:textId="4584BD4D" w:rsidR="002B1A2C" w:rsidRPr="006021FF" w:rsidRDefault="005C4EAF" w:rsidP="005C4EAF">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0</w:t>
                  </w:r>
                </w:p>
              </w:tc>
              <w:tc>
                <w:tcPr>
                  <w:tcW w:w="934" w:type="dxa"/>
                  <w:tcBorders>
                    <w:top w:val="single" w:sz="4" w:space="0" w:color="auto"/>
                    <w:left w:val="single" w:sz="4" w:space="0" w:color="auto"/>
                    <w:bottom w:val="single" w:sz="4" w:space="0" w:color="auto"/>
                    <w:right w:val="single" w:sz="4" w:space="0" w:color="auto"/>
                  </w:tcBorders>
                  <w:vAlign w:val="center"/>
                </w:tcPr>
                <w:p w14:paraId="2A2F69A3" w14:textId="4A124485" w:rsidR="002B1A2C" w:rsidRPr="006021FF" w:rsidRDefault="005E61D8" w:rsidP="005C4EAF">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8</w:t>
                  </w:r>
                  <w:r w:rsidR="008E6B20" w:rsidRPr="006021FF">
                    <w:rPr>
                      <w:rFonts w:ascii="Arial" w:hAnsi="Arial" w:cs="Arial"/>
                      <w:sz w:val="20"/>
                      <w:szCs w:val="20"/>
                      <w:lang w:eastAsia="sl-SI"/>
                    </w:rPr>
                    <w:t>05</w:t>
                  </w:r>
                  <w:r w:rsidR="005C4EAF" w:rsidRPr="006021FF">
                    <w:rPr>
                      <w:rFonts w:ascii="Arial" w:hAnsi="Arial" w:cs="Arial"/>
                      <w:sz w:val="20"/>
                      <w:szCs w:val="20"/>
                      <w:lang w:eastAsia="sl-SI"/>
                    </w:rPr>
                    <w:t>.000.000</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77F453ED" w14:textId="13CE9FED" w:rsidR="002B1A2C" w:rsidRPr="006021FF" w:rsidRDefault="005C4EAF"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170.000.000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3449066"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r>
            <w:tr w:rsidR="005C4EAF" w:rsidRPr="006021FF" w14:paraId="0059C150"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623"/>
              </w:trPr>
              <w:tc>
                <w:tcPr>
                  <w:tcW w:w="2303" w:type="dxa"/>
                  <w:gridSpan w:val="3"/>
                  <w:tcBorders>
                    <w:top w:val="single" w:sz="4" w:space="0" w:color="auto"/>
                    <w:left w:val="single" w:sz="4" w:space="0" w:color="auto"/>
                    <w:bottom w:val="single" w:sz="4" w:space="0" w:color="auto"/>
                    <w:right w:val="single" w:sz="4" w:space="0" w:color="auto"/>
                  </w:tcBorders>
                  <w:vAlign w:val="center"/>
                </w:tcPr>
                <w:p w14:paraId="33EB66A9"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lastRenderedPageBreak/>
                    <w:t>Predvideno povečanje (+) ali zmanjšanje (–) odhodkov občinskih proračunov</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68CE232E"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934" w:type="dxa"/>
                  <w:tcBorders>
                    <w:top w:val="single" w:sz="4" w:space="0" w:color="auto"/>
                    <w:left w:val="single" w:sz="4" w:space="0" w:color="auto"/>
                    <w:bottom w:val="single" w:sz="4" w:space="0" w:color="auto"/>
                    <w:right w:val="single" w:sz="4" w:space="0" w:color="auto"/>
                  </w:tcBorders>
                  <w:vAlign w:val="center"/>
                </w:tcPr>
                <w:p w14:paraId="472887FB"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78F59414"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03EB2B0"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r>
            <w:tr w:rsidR="005C4EAF" w:rsidRPr="006021FF" w14:paraId="30E9063E"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423"/>
              </w:trPr>
              <w:tc>
                <w:tcPr>
                  <w:tcW w:w="2303" w:type="dxa"/>
                  <w:gridSpan w:val="3"/>
                  <w:tcBorders>
                    <w:top w:val="single" w:sz="4" w:space="0" w:color="auto"/>
                    <w:left w:val="single" w:sz="4" w:space="0" w:color="auto"/>
                    <w:bottom w:val="single" w:sz="4" w:space="0" w:color="auto"/>
                    <w:right w:val="single" w:sz="4" w:space="0" w:color="auto"/>
                  </w:tcBorders>
                  <w:vAlign w:val="center"/>
                </w:tcPr>
                <w:p w14:paraId="0E59D676"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Predvideno povečanje (+) ali zmanjšanje (–) obveznosti za druga javnofinančna sredstva</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278517CA"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34" w:type="dxa"/>
                  <w:tcBorders>
                    <w:top w:val="single" w:sz="4" w:space="0" w:color="auto"/>
                    <w:left w:val="single" w:sz="4" w:space="0" w:color="auto"/>
                    <w:bottom w:val="single" w:sz="4" w:space="0" w:color="auto"/>
                    <w:right w:val="single" w:sz="4" w:space="0" w:color="auto"/>
                  </w:tcBorders>
                  <w:vAlign w:val="center"/>
                </w:tcPr>
                <w:p w14:paraId="37EE77A8"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52713AD4"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5CEAA5D7"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2B1A2C" w:rsidRPr="006021FF" w14:paraId="249CBA13"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257"/>
              </w:trPr>
              <w:tc>
                <w:tcPr>
                  <w:tcW w:w="921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A149E4" w14:textId="77777777" w:rsidR="002B1A2C" w:rsidRPr="006021FF" w:rsidRDefault="002B1A2C" w:rsidP="00A265D4">
                  <w:pPr>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6021FF">
                    <w:rPr>
                      <w:rFonts w:ascii="Arial" w:hAnsi="Arial" w:cs="Arial"/>
                      <w:b/>
                      <w:sz w:val="20"/>
                      <w:szCs w:val="20"/>
                      <w:lang w:eastAsia="sl-SI"/>
                    </w:rPr>
                    <w:t>II. Finančne posledice za državni proračun</w:t>
                  </w:r>
                </w:p>
              </w:tc>
            </w:tr>
            <w:tr w:rsidR="002B1A2C" w:rsidRPr="006021FF" w14:paraId="79A6F85F"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257"/>
              </w:trPr>
              <w:tc>
                <w:tcPr>
                  <w:tcW w:w="921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9B2353" w14:textId="77777777" w:rsidR="002B1A2C" w:rsidRPr="006021FF" w:rsidRDefault="002B1A2C" w:rsidP="00A265D4">
                  <w:pPr>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6021FF">
                    <w:rPr>
                      <w:rFonts w:ascii="Arial" w:hAnsi="Arial" w:cs="Arial"/>
                      <w:b/>
                      <w:sz w:val="20"/>
                      <w:szCs w:val="20"/>
                      <w:lang w:eastAsia="sl-SI"/>
                    </w:rPr>
                    <w:t>II.a Pravice porabe za izvedbo predlaganih rešitev so zagotovljene:</w:t>
                  </w:r>
                </w:p>
              </w:tc>
            </w:tr>
            <w:tr w:rsidR="005C4EAF" w:rsidRPr="006021FF" w14:paraId="6637E686"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100"/>
              </w:trPr>
              <w:tc>
                <w:tcPr>
                  <w:tcW w:w="1649" w:type="dxa"/>
                  <w:gridSpan w:val="2"/>
                  <w:tcBorders>
                    <w:top w:val="single" w:sz="4" w:space="0" w:color="auto"/>
                    <w:left w:val="single" w:sz="4" w:space="0" w:color="auto"/>
                    <w:bottom w:val="single" w:sz="4" w:space="0" w:color="auto"/>
                    <w:right w:val="single" w:sz="4" w:space="0" w:color="auto"/>
                  </w:tcBorders>
                  <w:vAlign w:val="center"/>
                </w:tcPr>
                <w:p w14:paraId="159350D2"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Ime proračunskega uporabnika </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4F9048F4"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Šifra in naziv ukrepa, projekta</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D4B891C"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Šifra in naziv proračunske postavke</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05D7FA86"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Znesek za tekoče leto (t)</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49B2AA31"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Znesek za t + 1</w:t>
                  </w:r>
                </w:p>
              </w:tc>
            </w:tr>
            <w:tr w:rsidR="005C4EAF" w:rsidRPr="006021FF" w14:paraId="2C8A2220"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328"/>
              </w:trPr>
              <w:tc>
                <w:tcPr>
                  <w:tcW w:w="1649" w:type="dxa"/>
                  <w:gridSpan w:val="2"/>
                  <w:tcBorders>
                    <w:top w:val="single" w:sz="4" w:space="0" w:color="auto"/>
                    <w:left w:val="single" w:sz="4" w:space="0" w:color="auto"/>
                    <w:bottom w:val="single" w:sz="4" w:space="0" w:color="auto"/>
                    <w:right w:val="single" w:sz="4" w:space="0" w:color="auto"/>
                  </w:tcBorders>
                  <w:vAlign w:val="center"/>
                </w:tcPr>
                <w:p w14:paraId="0993A2E3"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Ministrstvo za gospodarski razvoj in tehnologijo</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7FDC89C5"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 NRP</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A9E4A52"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nova PP</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3595FA17"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55A81713" w14:textId="32203442" w:rsidR="002B1A2C" w:rsidRPr="006021FF" w:rsidRDefault="005E61D8" w:rsidP="005E61D8">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680</w:t>
                  </w:r>
                  <w:r w:rsidR="005C4EAF" w:rsidRPr="006021FF">
                    <w:rPr>
                      <w:rFonts w:ascii="Arial" w:hAnsi="Arial" w:cs="Arial"/>
                      <w:sz w:val="20"/>
                      <w:szCs w:val="20"/>
                      <w:lang w:eastAsia="sl-SI"/>
                    </w:rPr>
                    <w:t>.000.000</w:t>
                  </w:r>
                </w:p>
              </w:tc>
            </w:tr>
            <w:tr w:rsidR="005E61D8" w:rsidRPr="006021FF" w14:paraId="67156866"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328"/>
              </w:trPr>
              <w:tc>
                <w:tcPr>
                  <w:tcW w:w="1649" w:type="dxa"/>
                  <w:gridSpan w:val="2"/>
                  <w:tcBorders>
                    <w:top w:val="single" w:sz="4" w:space="0" w:color="auto"/>
                    <w:left w:val="single" w:sz="4" w:space="0" w:color="auto"/>
                    <w:bottom w:val="single" w:sz="4" w:space="0" w:color="auto"/>
                    <w:right w:val="single" w:sz="4" w:space="0" w:color="auto"/>
                  </w:tcBorders>
                  <w:vAlign w:val="center"/>
                </w:tcPr>
                <w:p w14:paraId="63E545AD" w14:textId="3821A9C6" w:rsidR="005E61D8"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Ministrstvo za gospodarski razvoj in tehnologijo</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DAEF25C" w14:textId="1A3AB26A" w:rsidR="005E61D8"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 NRP</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B949E91" w14:textId="64C73265" w:rsidR="005E61D8"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Nova PP</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3F94174A" w14:textId="0477B9CC" w:rsidR="005E61D8"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F4E3A0A" w14:textId="15BB1E5B" w:rsidR="005E61D8"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25.000.000</w:t>
                  </w:r>
                </w:p>
              </w:tc>
            </w:tr>
            <w:tr w:rsidR="005C4EAF" w:rsidRPr="006021FF" w14:paraId="023AE9F7"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1649" w:type="dxa"/>
                  <w:gridSpan w:val="2"/>
                  <w:tcBorders>
                    <w:top w:val="single" w:sz="4" w:space="0" w:color="auto"/>
                    <w:left w:val="single" w:sz="4" w:space="0" w:color="auto"/>
                    <w:bottom w:val="single" w:sz="4" w:space="0" w:color="auto"/>
                    <w:right w:val="single" w:sz="4" w:space="0" w:color="auto"/>
                  </w:tcBorders>
                  <w:vAlign w:val="center"/>
                </w:tcPr>
                <w:p w14:paraId="4A4BE085" w14:textId="18B96BDE" w:rsidR="002B1A2C"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Ministrstvo za delo, družino, socialne zadeve in enake možnosti</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5BF11F50" w14:textId="233EF32E" w:rsidR="002B1A2C"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 NRP</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C4B2777" w14:textId="5CD0E49E" w:rsidR="002B1A2C"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Nova PP</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7A35CD2E" w14:textId="42A38040" w:rsidR="002B1A2C"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D0D4C74" w14:textId="27089A26" w:rsidR="002B1A2C" w:rsidRPr="006021FF" w:rsidRDefault="005C4EAF"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100.000.000</w:t>
                  </w:r>
                </w:p>
              </w:tc>
            </w:tr>
            <w:tr w:rsidR="005C4EAF" w:rsidRPr="006021FF" w14:paraId="61AD50AC"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4699" w:type="dxa"/>
                  <w:gridSpan w:val="6"/>
                  <w:tcBorders>
                    <w:top w:val="single" w:sz="4" w:space="0" w:color="auto"/>
                    <w:left w:val="single" w:sz="4" w:space="0" w:color="auto"/>
                    <w:bottom w:val="single" w:sz="4" w:space="0" w:color="auto"/>
                    <w:right w:val="single" w:sz="4" w:space="0" w:color="auto"/>
                  </w:tcBorders>
                  <w:vAlign w:val="center"/>
                </w:tcPr>
                <w:p w14:paraId="292E6AE5"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SKUPAJ</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74C79594"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7C23D10"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2B1A2C" w:rsidRPr="006021FF" w14:paraId="339CBF47"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294"/>
              </w:trPr>
              <w:tc>
                <w:tcPr>
                  <w:tcW w:w="9218"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FCC9B9" w14:textId="77777777" w:rsidR="002B1A2C" w:rsidRPr="006021FF" w:rsidRDefault="002B1A2C" w:rsidP="00A265D4">
                  <w:pPr>
                    <w:framePr w:hSpace="141" w:wrap="around" w:vAnchor="text" w:hAnchor="margin" w:xAlign="center" w:y="172"/>
                    <w:widowControl w:val="0"/>
                    <w:tabs>
                      <w:tab w:val="left" w:pos="2340"/>
                    </w:tabs>
                    <w:spacing w:after="0" w:line="240" w:lineRule="auto"/>
                    <w:jc w:val="both"/>
                    <w:outlineLvl w:val="0"/>
                    <w:rPr>
                      <w:rFonts w:ascii="Arial" w:hAnsi="Arial" w:cs="Arial"/>
                      <w:sz w:val="20"/>
                      <w:szCs w:val="20"/>
                    </w:rPr>
                  </w:pPr>
                  <w:r w:rsidRPr="006021FF">
                    <w:rPr>
                      <w:rFonts w:ascii="Arial" w:hAnsi="Arial" w:cs="Arial"/>
                      <w:b/>
                      <w:sz w:val="20"/>
                      <w:szCs w:val="20"/>
                      <w:lang w:eastAsia="sl-SI"/>
                    </w:rPr>
                    <w:t>II.b Manjkajoče pravice porabe bodo zagotovljene s prerazporeditvijo:</w:t>
                  </w:r>
                </w:p>
                <w:p w14:paraId="10B4DCE3" w14:textId="14570455" w:rsidR="00BB5801" w:rsidRPr="006021FF" w:rsidRDefault="002B1A2C" w:rsidP="00A265D4">
                  <w:pPr>
                    <w:widowControl w:val="0"/>
                    <w:tabs>
                      <w:tab w:val="left" w:pos="2340"/>
                    </w:tabs>
                    <w:spacing w:after="0" w:line="240" w:lineRule="auto"/>
                    <w:jc w:val="both"/>
                    <w:outlineLvl w:val="0"/>
                    <w:rPr>
                      <w:rFonts w:ascii="Arial" w:hAnsi="Arial" w:cs="Arial"/>
                      <w:sz w:val="20"/>
                      <w:szCs w:val="20"/>
                      <w:lang w:eastAsia="sl-SI"/>
                    </w:rPr>
                  </w:pPr>
                  <w:r w:rsidRPr="006021FF">
                    <w:rPr>
                      <w:rFonts w:ascii="Arial" w:hAnsi="Arial" w:cs="Arial"/>
                      <w:sz w:val="20"/>
                      <w:szCs w:val="20"/>
                    </w:rPr>
                    <w:t xml:space="preserve">Finančna sredstva bodo zagotovljena s prerazporeditvijo v skladu z Zakonom o izvrševanju proračuna RS </w:t>
                  </w:r>
                  <w:r w:rsidRPr="006021FF">
                    <w:rPr>
                      <w:rFonts w:ascii="Arial" w:hAnsi="Arial" w:cs="Arial"/>
                      <w:bCs/>
                      <w:sz w:val="20"/>
                      <w:szCs w:val="20"/>
                      <w:lang w:eastAsia="sl-SI"/>
                    </w:rPr>
                    <w:t>in v predlogu sprememb proračuna za leto 2023</w:t>
                  </w:r>
                  <w:r w:rsidR="00023F09" w:rsidRPr="006021FF">
                    <w:rPr>
                      <w:rFonts w:ascii="Arial" w:hAnsi="Arial" w:cs="Arial"/>
                      <w:bCs/>
                      <w:sz w:val="20"/>
                      <w:szCs w:val="20"/>
                      <w:lang w:eastAsia="sl-SI"/>
                    </w:rPr>
                    <w:t xml:space="preserve"> in 2024</w:t>
                  </w:r>
                  <w:r w:rsidRPr="006021FF">
                    <w:rPr>
                      <w:rFonts w:ascii="Arial" w:hAnsi="Arial" w:cs="Arial"/>
                      <w:sz w:val="20"/>
                      <w:szCs w:val="20"/>
                    </w:rPr>
                    <w:t xml:space="preserve">*. </w:t>
                  </w:r>
                  <w:r w:rsidR="00BB5801" w:rsidRPr="006021FF">
                    <w:rPr>
                      <w:rFonts w:ascii="Arial" w:hAnsi="Arial" w:cs="Arial"/>
                      <w:sz w:val="20"/>
                      <w:szCs w:val="20"/>
                      <w:lang w:eastAsia="sl-SI"/>
                    </w:rPr>
                    <w:t xml:space="preserve"> </w:t>
                  </w:r>
                </w:p>
                <w:p w14:paraId="2E937DFA" w14:textId="1881A09F" w:rsidR="002B1A2C" w:rsidRPr="006021FF" w:rsidRDefault="00023F09" w:rsidP="00A265D4">
                  <w:pPr>
                    <w:framePr w:hSpace="141" w:wrap="around" w:vAnchor="text" w:hAnchor="margin" w:xAlign="center" w:y="172"/>
                    <w:widowControl w:val="0"/>
                    <w:tabs>
                      <w:tab w:val="left" w:pos="2340"/>
                    </w:tabs>
                    <w:spacing w:after="0" w:line="240" w:lineRule="auto"/>
                    <w:jc w:val="both"/>
                    <w:outlineLvl w:val="0"/>
                    <w:rPr>
                      <w:rFonts w:ascii="Arial" w:hAnsi="Arial" w:cs="Arial"/>
                      <w:bCs/>
                      <w:sz w:val="20"/>
                      <w:szCs w:val="20"/>
                      <w:lang w:eastAsia="sl-SI"/>
                    </w:rPr>
                  </w:pPr>
                  <w:r w:rsidRPr="006021FF">
                    <w:rPr>
                      <w:rFonts w:ascii="Arial" w:hAnsi="Arial" w:cs="Arial"/>
                      <w:sz w:val="20"/>
                      <w:szCs w:val="20"/>
                      <w:lang w:eastAsia="sl-SI"/>
                    </w:rPr>
                    <w:t>*</w:t>
                  </w:r>
                  <w:r w:rsidRPr="006021FF">
                    <w:rPr>
                      <w:rFonts w:ascii="Arial" w:hAnsi="Arial" w:cs="Arial"/>
                      <w:b/>
                      <w:sz w:val="20"/>
                      <w:szCs w:val="20"/>
                      <w:lang w:eastAsia="sl-SI"/>
                    </w:rPr>
                    <w:t>MGRT za proračunski leti 2023</w:t>
                  </w:r>
                  <w:r w:rsidR="008E6B20" w:rsidRPr="006021FF">
                    <w:rPr>
                      <w:rFonts w:ascii="Arial" w:hAnsi="Arial" w:cs="Arial"/>
                      <w:b/>
                      <w:sz w:val="20"/>
                      <w:szCs w:val="20"/>
                      <w:lang w:eastAsia="sl-SI"/>
                    </w:rPr>
                    <w:t xml:space="preserve"> (680 mio EUR)</w:t>
                  </w:r>
                  <w:r w:rsidR="002B1A2C" w:rsidRPr="006021FF">
                    <w:rPr>
                      <w:rFonts w:ascii="Arial" w:hAnsi="Arial" w:cs="Arial"/>
                      <w:b/>
                      <w:sz w:val="20"/>
                      <w:szCs w:val="20"/>
                      <w:lang w:eastAsia="sl-SI"/>
                    </w:rPr>
                    <w:t xml:space="preserve"> in </w:t>
                  </w:r>
                  <w:r w:rsidRPr="006021FF">
                    <w:rPr>
                      <w:rFonts w:ascii="Arial" w:hAnsi="Arial" w:cs="Arial"/>
                      <w:b/>
                      <w:sz w:val="20"/>
                      <w:szCs w:val="20"/>
                      <w:lang w:eastAsia="sl-SI"/>
                    </w:rPr>
                    <w:t xml:space="preserve">2024 </w:t>
                  </w:r>
                  <w:r w:rsidR="008E6B20" w:rsidRPr="006021FF">
                    <w:rPr>
                      <w:rFonts w:ascii="Arial" w:hAnsi="Arial" w:cs="Arial"/>
                      <w:b/>
                      <w:sz w:val="20"/>
                      <w:szCs w:val="20"/>
                      <w:lang w:eastAsia="sl-SI"/>
                    </w:rPr>
                    <w:t>(170 mio EUR)</w:t>
                  </w:r>
                  <w:r w:rsidR="008E6B20" w:rsidRPr="006021FF">
                    <w:rPr>
                      <w:rFonts w:ascii="Arial" w:hAnsi="Arial" w:cs="Arial"/>
                      <w:sz w:val="20"/>
                      <w:szCs w:val="20"/>
                      <w:lang w:eastAsia="sl-SI"/>
                    </w:rPr>
                    <w:t xml:space="preserve"> </w:t>
                  </w:r>
                  <w:r w:rsidRPr="006021FF">
                    <w:rPr>
                      <w:rFonts w:ascii="Arial" w:hAnsi="Arial" w:cs="Arial"/>
                      <w:sz w:val="20"/>
                      <w:szCs w:val="20"/>
                      <w:lang w:eastAsia="sl-SI"/>
                    </w:rPr>
                    <w:t>v</w:t>
                  </w:r>
                  <w:r w:rsidR="002B1A2C" w:rsidRPr="006021FF">
                    <w:rPr>
                      <w:rFonts w:ascii="Arial" w:hAnsi="Arial" w:cs="Arial"/>
                      <w:sz w:val="20"/>
                      <w:szCs w:val="20"/>
                      <w:lang w:eastAsia="sl-SI"/>
                    </w:rPr>
                    <w:t xml:space="preserve"> trenutku priprave tega gradiva nima zagotovljenih pravic porabe oz. razpoložljivih sredstev</w:t>
                  </w:r>
                  <w:r w:rsidRPr="006021FF">
                    <w:rPr>
                      <w:rFonts w:ascii="Arial" w:hAnsi="Arial" w:cs="Arial"/>
                      <w:sz w:val="20"/>
                      <w:szCs w:val="20"/>
                      <w:lang w:eastAsia="sl-SI"/>
                    </w:rPr>
                    <w:t xml:space="preserve"> za izvajanje pomoči za gospodarstvo in ukrepov za ohranitev delovnih mest</w:t>
                  </w:r>
                  <w:r w:rsidR="002B1A2C" w:rsidRPr="006021FF">
                    <w:rPr>
                      <w:rFonts w:ascii="Arial" w:hAnsi="Arial" w:cs="Arial"/>
                      <w:sz w:val="20"/>
                      <w:szCs w:val="20"/>
                      <w:lang w:eastAsia="sl-SI"/>
                    </w:rPr>
                    <w:t xml:space="preserve">. Pravice porabe bodo nad trenutno obstoječe limite zagotovljene v finančnem načrtu MGRT s prerazporeditvijo v skladu z Zakonom o izvrševanju proračuna RS </w:t>
                  </w:r>
                  <w:r w:rsidR="002B1A2C" w:rsidRPr="006021FF">
                    <w:rPr>
                      <w:rFonts w:ascii="Arial" w:hAnsi="Arial" w:cs="Arial"/>
                      <w:b/>
                      <w:bCs/>
                      <w:sz w:val="20"/>
                      <w:szCs w:val="20"/>
                      <w:lang w:eastAsia="sl-SI"/>
                    </w:rPr>
                    <w:t xml:space="preserve"> </w:t>
                  </w:r>
                  <w:r w:rsidR="002B1A2C" w:rsidRPr="006021FF">
                    <w:rPr>
                      <w:rFonts w:ascii="Arial" w:hAnsi="Arial" w:cs="Arial"/>
                      <w:bCs/>
                      <w:sz w:val="20"/>
                      <w:szCs w:val="20"/>
                      <w:lang w:eastAsia="sl-SI"/>
                    </w:rPr>
                    <w:t>in v predlogu sprememb proračuna za leto 2023</w:t>
                  </w:r>
                  <w:r w:rsidRPr="006021FF">
                    <w:rPr>
                      <w:rFonts w:ascii="Arial" w:hAnsi="Arial" w:cs="Arial"/>
                      <w:bCs/>
                      <w:sz w:val="20"/>
                      <w:szCs w:val="20"/>
                      <w:lang w:eastAsia="sl-SI"/>
                    </w:rPr>
                    <w:t xml:space="preserve"> in 2024</w:t>
                  </w:r>
                  <w:r w:rsidR="002B1A2C" w:rsidRPr="006021FF">
                    <w:rPr>
                      <w:rFonts w:ascii="Arial" w:hAnsi="Arial" w:cs="Arial"/>
                      <w:bCs/>
                      <w:sz w:val="20"/>
                      <w:szCs w:val="20"/>
                      <w:lang w:eastAsia="sl-SI"/>
                    </w:rPr>
                    <w:t>.</w:t>
                  </w:r>
                  <w:r w:rsidR="00BB5801" w:rsidRPr="006021FF">
                    <w:rPr>
                      <w:rFonts w:ascii="Arial" w:hAnsi="Arial" w:cs="Arial"/>
                      <w:sz w:val="20"/>
                      <w:szCs w:val="20"/>
                      <w:lang w:eastAsia="sl-SI"/>
                    </w:rPr>
                    <w:t xml:space="preserve"> Prav tako še niso zagotovljena sredstva za nov posojilni sklad SID banke v višini 25 mio EUR v bilanci B proračuna RS.</w:t>
                  </w:r>
                </w:p>
                <w:p w14:paraId="6B54B9F5" w14:textId="0CBC695A" w:rsidR="00023F09" w:rsidRPr="006021FF" w:rsidRDefault="00023F09" w:rsidP="00A265D4">
                  <w:pPr>
                    <w:framePr w:hSpace="141" w:wrap="around" w:vAnchor="text" w:hAnchor="margin" w:xAlign="center" w:y="172"/>
                    <w:widowControl w:val="0"/>
                    <w:tabs>
                      <w:tab w:val="left" w:pos="2340"/>
                    </w:tabs>
                    <w:spacing w:after="0" w:line="240" w:lineRule="auto"/>
                    <w:jc w:val="both"/>
                    <w:outlineLvl w:val="0"/>
                    <w:rPr>
                      <w:rFonts w:ascii="Arial" w:hAnsi="Arial" w:cs="Arial"/>
                      <w:bCs/>
                      <w:sz w:val="20"/>
                      <w:szCs w:val="20"/>
                      <w:lang w:eastAsia="sl-SI"/>
                    </w:rPr>
                  </w:pPr>
                  <w:r w:rsidRPr="006021FF">
                    <w:rPr>
                      <w:rFonts w:ascii="Arial" w:hAnsi="Arial" w:cs="Arial"/>
                      <w:bCs/>
                      <w:sz w:val="20"/>
                      <w:szCs w:val="20"/>
                      <w:lang w:eastAsia="sl-SI"/>
                    </w:rPr>
                    <w:t>V finančnem načrtu MGRT pa so že zagotovljena sredstva za povečanje namenskega premoženja Slovenskega podjetniškega sklad</w:t>
                  </w:r>
                  <w:r w:rsidR="008D38F3" w:rsidRPr="006021FF">
                    <w:rPr>
                      <w:rFonts w:ascii="Arial" w:hAnsi="Arial" w:cs="Arial"/>
                      <w:bCs/>
                      <w:sz w:val="20"/>
                      <w:szCs w:val="20"/>
                      <w:lang w:eastAsia="sl-SI"/>
                    </w:rPr>
                    <w:t>a</w:t>
                  </w:r>
                  <w:r w:rsidRPr="006021FF">
                    <w:rPr>
                      <w:rFonts w:ascii="Arial" w:hAnsi="Arial" w:cs="Arial"/>
                      <w:bCs/>
                      <w:sz w:val="20"/>
                      <w:szCs w:val="20"/>
                      <w:lang w:eastAsia="sl-SI"/>
                    </w:rPr>
                    <w:t xml:space="preserve"> (po 10 mio EUR v letih 2023 in 2024) in Slovenskega regionalno razvojnega sklada (20 mio EUR v letu 2023 in 10 mio EUR v letu 2024).</w:t>
                  </w:r>
                  <w:r w:rsidR="00BB5801" w:rsidRPr="006021FF">
                    <w:rPr>
                      <w:rFonts w:ascii="Arial" w:hAnsi="Arial" w:cs="Arial"/>
                      <w:bCs/>
                      <w:sz w:val="20"/>
                      <w:szCs w:val="20"/>
                      <w:lang w:eastAsia="sl-SI"/>
                    </w:rPr>
                    <w:t xml:space="preserve"> </w:t>
                  </w:r>
                </w:p>
                <w:p w14:paraId="5B68CB80" w14:textId="77777777" w:rsidR="0058359A" w:rsidRPr="006021FF" w:rsidRDefault="0058359A" w:rsidP="00A265D4">
                  <w:pPr>
                    <w:widowControl w:val="0"/>
                    <w:tabs>
                      <w:tab w:val="left" w:pos="2340"/>
                    </w:tabs>
                    <w:spacing w:after="0" w:line="240" w:lineRule="auto"/>
                    <w:jc w:val="both"/>
                    <w:outlineLvl w:val="0"/>
                    <w:rPr>
                      <w:rFonts w:ascii="Arial" w:hAnsi="Arial" w:cs="Arial"/>
                      <w:bCs/>
                      <w:sz w:val="20"/>
                      <w:szCs w:val="20"/>
                      <w:lang w:eastAsia="sl-SI"/>
                    </w:rPr>
                  </w:pPr>
                </w:p>
                <w:p w14:paraId="2C6ED98D" w14:textId="3FFBA2AB" w:rsidR="002B1A2C" w:rsidRPr="006021FF" w:rsidRDefault="00E52DFE" w:rsidP="008D38F3">
                  <w:pPr>
                    <w:widowControl w:val="0"/>
                    <w:tabs>
                      <w:tab w:val="left" w:pos="2340"/>
                    </w:tabs>
                    <w:spacing w:after="0" w:line="240" w:lineRule="auto"/>
                    <w:jc w:val="both"/>
                    <w:outlineLvl w:val="0"/>
                    <w:rPr>
                      <w:rFonts w:ascii="Arial" w:hAnsi="Arial" w:cs="Arial"/>
                      <w:bCs/>
                      <w:sz w:val="20"/>
                      <w:szCs w:val="20"/>
                      <w:lang w:eastAsia="sl-SI"/>
                    </w:rPr>
                  </w:pPr>
                  <w:r w:rsidRPr="006021FF">
                    <w:rPr>
                      <w:rFonts w:ascii="Arial" w:hAnsi="Arial" w:cs="Arial"/>
                      <w:bCs/>
                      <w:sz w:val="20"/>
                      <w:szCs w:val="20"/>
                      <w:lang w:eastAsia="sl-SI"/>
                    </w:rPr>
                    <w:t xml:space="preserve">MDDSZ za </w:t>
                  </w:r>
                  <w:r w:rsidRPr="006021FF">
                    <w:rPr>
                      <w:rFonts w:ascii="Arial" w:hAnsi="Arial" w:cs="Arial"/>
                      <w:b/>
                      <w:bCs/>
                      <w:sz w:val="20"/>
                      <w:szCs w:val="20"/>
                      <w:lang w:eastAsia="sl-SI"/>
                    </w:rPr>
                    <w:t>proračunsko leto 2023</w:t>
                  </w:r>
                  <w:r w:rsidR="008E6B20" w:rsidRPr="006021FF">
                    <w:rPr>
                      <w:rFonts w:ascii="Arial" w:hAnsi="Arial" w:cs="Arial"/>
                      <w:b/>
                      <w:bCs/>
                      <w:sz w:val="20"/>
                      <w:szCs w:val="20"/>
                      <w:lang w:eastAsia="sl-SI"/>
                    </w:rPr>
                    <w:t xml:space="preserve"> (100 mio EUR)</w:t>
                  </w:r>
                  <w:r w:rsidRPr="006021FF">
                    <w:rPr>
                      <w:rFonts w:ascii="Arial" w:hAnsi="Arial" w:cs="Arial"/>
                      <w:bCs/>
                      <w:sz w:val="20"/>
                      <w:szCs w:val="20"/>
                      <w:lang w:eastAsia="sl-SI"/>
                    </w:rPr>
                    <w:t xml:space="preserve"> v trenutku priprave tega gradiva nima zagotovljenih pravic porabe oz. razpoložljivih sredstev za izvajanje ukrepov za ohranitev delovnih mest.</w:t>
                  </w:r>
                  <w:r w:rsidRPr="006021FF">
                    <w:rPr>
                      <w:rFonts w:ascii="Arial" w:hAnsi="Arial" w:cs="Arial"/>
                      <w:sz w:val="20"/>
                      <w:szCs w:val="20"/>
                      <w:lang w:eastAsia="sl-SI"/>
                    </w:rPr>
                    <w:t xml:space="preserve"> Pravice porabe bodo nad trenutno  obstoječe limite zagotovljene v finančnem načrtu M</w:t>
                  </w:r>
                  <w:r w:rsidR="008D38F3" w:rsidRPr="006021FF">
                    <w:rPr>
                      <w:rFonts w:ascii="Arial" w:hAnsi="Arial" w:cs="Arial"/>
                      <w:sz w:val="20"/>
                      <w:szCs w:val="20"/>
                      <w:lang w:eastAsia="sl-SI"/>
                    </w:rPr>
                    <w:t>DDSZ</w:t>
                  </w:r>
                  <w:r w:rsidRPr="006021FF">
                    <w:rPr>
                      <w:rFonts w:ascii="Arial" w:hAnsi="Arial" w:cs="Arial"/>
                      <w:sz w:val="20"/>
                      <w:szCs w:val="20"/>
                      <w:lang w:eastAsia="sl-SI"/>
                    </w:rPr>
                    <w:t xml:space="preserve"> s prerazporeditvijo v skladu z Zakonom o izvrševanju proračuna RS </w:t>
                  </w:r>
                  <w:r w:rsidRPr="006021FF">
                    <w:rPr>
                      <w:rFonts w:ascii="Arial" w:hAnsi="Arial" w:cs="Arial"/>
                      <w:b/>
                      <w:bCs/>
                      <w:sz w:val="20"/>
                      <w:szCs w:val="20"/>
                      <w:lang w:eastAsia="sl-SI"/>
                    </w:rPr>
                    <w:t xml:space="preserve"> </w:t>
                  </w:r>
                  <w:r w:rsidRPr="006021FF">
                    <w:rPr>
                      <w:rFonts w:ascii="Arial" w:hAnsi="Arial" w:cs="Arial"/>
                      <w:bCs/>
                      <w:sz w:val="20"/>
                      <w:szCs w:val="20"/>
                      <w:lang w:eastAsia="sl-SI"/>
                    </w:rPr>
                    <w:t>in v predlogu sprememb proračuna za leto 2023.</w:t>
                  </w:r>
                </w:p>
              </w:tc>
            </w:tr>
            <w:tr w:rsidR="005C4EAF" w:rsidRPr="006021FF" w14:paraId="45583736"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100"/>
              </w:trPr>
              <w:tc>
                <w:tcPr>
                  <w:tcW w:w="1649" w:type="dxa"/>
                  <w:gridSpan w:val="2"/>
                  <w:tcBorders>
                    <w:top w:val="single" w:sz="4" w:space="0" w:color="auto"/>
                    <w:left w:val="single" w:sz="4" w:space="0" w:color="auto"/>
                    <w:bottom w:val="single" w:sz="4" w:space="0" w:color="auto"/>
                    <w:right w:val="single" w:sz="4" w:space="0" w:color="auto"/>
                  </w:tcBorders>
                  <w:vAlign w:val="center"/>
                </w:tcPr>
                <w:p w14:paraId="1F62E475"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Ime proračunskega uporabnika </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2FE311EE"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Šifra in naziv ukrepa, projekta</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5339E7E"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Šifra in naziv proračunske postavke </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1854291C"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Znesek za tekoče leto (t)</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6FB9C8C6"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Znesek za t + 1 </w:t>
                  </w:r>
                </w:p>
              </w:tc>
            </w:tr>
            <w:tr w:rsidR="005C4EAF" w:rsidRPr="006021FF" w14:paraId="369566DA"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1649" w:type="dxa"/>
                  <w:gridSpan w:val="2"/>
                  <w:tcBorders>
                    <w:top w:val="single" w:sz="4" w:space="0" w:color="auto"/>
                    <w:left w:val="single" w:sz="4" w:space="0" w:color="auto"/>
                    <w:bottom w:val="single" w:sz="4" w:space="0" w:color="auto"/>
                    <w:right w:val="single" w:sz="4" w:space="0" w:color="auto"/>
                  </w:tcBorders>
                  <w:vAlign w:val="center"/>
                </w:tcPr>
                <w:p w14:paraId="644AE004"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Ministrstvo za gospodarski razvoj in tehnologijo</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2780EBA5"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17DCEBE4"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 xml:space="preserve"> </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1152403B" w14:textId="572B72C4" w:rsidR="002B1A2C" w:rsidRPr="006021FF" w:rsidRDefault="005C4EAF"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B76C5F7" w14:textId="0D9EA971" w:rsidR="002B1A2C"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680</w:t>
                  </w:r>
                  <w:r w:rsidR="005C4EAF" w:rsidRPr="006021FF">
                    <w:rPr>
                      <w:rFonts w:ascii="Arial" w:hAnsi="Arial" w:cs="Arial"/>
                      <w:sz w:val="20"/>
                      <w:szCs w:val="20"/>
                      <w:lang w:eastAsia="sl-SI"/>
                    </w:rPr>
                    <w:t>.000.000</w:t>
                  </w:r>
                </w:p>
              </w:tc>
            </w:tr>
            <w:tr w:rsidR="000464B4" w:rsidRPr="006021FF" w14:paraId="141D8675"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1649" w:type="dxa"/>
                  <w:gridSpan w:val="2"/>
                  <w:tcBorders>
                    <w:top w:val="single" w:sz="4" w:space="0" w:color="auto"/>
                    <w:left w:val="single" w:sz="4" w:space="0" w:color="auto"/>
                    <w:bottom w:val="single" w:sz="4" w:space="0" w:color="auto"/>
                    <w:right w:val="single" w:sz="4" w:space="0" w:color="auto"/>
                  </w:tcBorders>
                  <w:vAlign w:val="center"/>
                </w:tcPr>
                <w:p w14:paraId="6C2026FA" w14:textId="3A978A0C" w:rsidR="000464B4"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Ministrstvo za gospodarski razvoj in tehnologijo</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2884337E" w14:textId="77777777" w:rsidR="000464B4"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72B82730" w14:textId="77777777" w:rsidR="000464B4"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1DC4420B" w14:textId="67296912" w:rsidR="000464B4"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D265F2A" w14:textId="5DA6895B" w:rsidR="000464B4" w:rsidRPr="006021FF" w:rsidRDefault="000464B4"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25.000.000</w:t>
                  </w:r>
                </w:p>
              </w:tc>
            </w:tr>
            <w:tr w:rsidR="005C4EAF" w:rsidRPr="006021FF" w14:paraId="278E69A6"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1649" w:type="dxa"/>
                  <w:gridSpan w:val="2"/>
                  <w:tcBorders>
                    <w:top w:val="single" w:sz="4" w:space="0" w:color="auto"/>
                    <w:left w:val="single" w:sz="4" w:space="0" w:color="auto"/>
                    <w:bottom w:val="single" w:sz="4" w:space="0" w:color="auto"/>
                    <w:right w:val="single" w:sz="4" w:space="0" w:color="auto"/>
                  </w:tcBorders>
                  <w:vAlign w:val="center"/>
                </w:tcPr>
                <w:p w14:paraId="532DE5FE" w14:textId="3BAF94B8" w:rsidR="00E52DFE"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 xml:space="preserve">Ministrstvo za delo, družino, </w:t>
                  </w:r>
                  <w:r w:rsidRPr="006021FF">
                    <w:rPr>
                      <w:rFonts w:ascii="Arial" w:hAnsi="Arial" w:cs="Arial"/>
                      <w:sz w:val="20"/>
                      <w:szCs w:val="20"/>
                      <w:lang w:eastAsia="sl-SI"/>
                    </w:rPr>
                    <w:lastRenderedPageBreak/>
                    <w:t>socialne zadeve in enake možnosti</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22DD1C63" w14:textId="77777777" w:rsidR="00E52DFE"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1796D703" w14:textId="77777777" w:rsidR="00E52DFE" w:rsidRPr="006021FF" w:rsidRDefault="00E52DFE"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10C347CA" w14:textId="147F6788" w:rsidR="00E52DFE" w:rsidRPr="006021FF" w:rsidRDefault="005C4EAF"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0</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EA5BE9D" w14:textId="2C6528A8" w:rsidR="00E52DFE" w:rsidRPr="006021FF" w:rsidRDefault="005C4EAF"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100.000.000</w:t>
                  </w:r>
                </w:p>
              </w:tc>
            </w:tr>
            <w:tr w:rsidR="005C4EAF" w:rsidRPr="006021FF" w14:paraId="7059AAF5"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4699" w:type="dxa"/>
                  <w:gridSpan w:val="6"/>
                  <w:tcBorders>
                    <w:top w:val="single" w:sz="4" w:space="0" w:color="auto"/>
                    <w:left w:val="single" w:sz="4" w:space="0" w:color="auto"/>
                    <w:bottom w:val="single" w:sz="4" w:space="0" w:color="auto"/>
                    <w:right w:val="single" w:sz="4" w:space="0" w:color="auto"/>
                  </w:tcBorders>
                  <w:vAlign w:val="center"/>
                </w:tcPr>
                <w:p w14:paraId="1C979609"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SKUPAJ</w:t>
                  </w:r>
                </w:p>
              </w:tc>
              <w:tc>
                <w:tcPr>
                  <w:tcW w:w="2832" w:type="dxa"/>
                  <w:gridSpan w:val="5"/>
                  <w:tcBorders>
                    <w:top w:val="single" w:sz="4" w:space="0" w:color="auto"/>
                    <w:left w:val="single" w:sz="4" w:space="0" w:color="auto"/>
                    <w:bottom w:val="single" w:sz="4" w:space="0" w:color="auto"/>
                    <w:right w:val="single" w:sz="4" w:space="0" w:color="auto"/>
                  </w:tcBorders>
                  <w:vAlign w:val="center"/>
                </w:tcPr>
                <w:p w14:paraId="7E638CC4"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 xml:space="preserve"> </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4C1C2F91" w14:textId="3D466E8F" w:rsidR="002B1A2C" w:rsidRPr="006021FF" w:rsidRDefault="005E61D8"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805.000.000</w:t>
                  </w:r>
                </w:p>
              </w:tc>
            </w:tr>
            <w:tr w:rsidR="002B1A2C" w:rsidRPr="006021FF" w14:paraId="1D088E7D"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207"/>
              </w:trPr>
              <w:tc>
                <w:tcPr>
                  <w:tcW w:w="9218"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007EAD" w14:textId="77777777" w:rsidR="002B1A2C" w:rsidRPr="006021FF" w:rsidRDefault="002B1A2C" w:rsidP="00A265D4">
                  <w:pPr>
                    <w:framePr w:hSpace="141" w:wrap="around" w:vAnchor="text" w:hAnchor="margin" w:xAlign="center" w:y="172"/>
                    <w:widowControl w:val="0"/>
                    <w:tabs>
                      <w:tab w:val="left" w:pos="2340"/>
                    </w:tabs>
                    <w:spacing w:after="0" w:line="240" w:lineRule="auto"/>
                    <w:jc w:val="both"/>
                    <w:outlineLvl w:val="0"/>
                    <w:rPr>
                      <w:rFonts w:ascii="Arial" w:hAnsi="Arial" w:cs="Arial"/>
                      <w:b/>
                      <w:sz w:val="20"/>
                      <w:szCs w:val="20"/>
                      <w:lang w:eastAsia="sl-SI"/>
                    </w:rPr>
                  </w:pPr>
                  <w:r w:rsidRPr="006021FF">
                    <w:rPr>
                      <w:rFonts w:ascii="Arial" w:hAnsi="Arial" w:cs="Arial"/>
                      <w:b/>
                      <w:sz w:val="20"/>
                      <w:szCs w:val="20"/>
                      <w:lang w:eastAsia="sl-SI"/>
                    </w:rPr>
                    <w:t>II.c Načrtovana nadomestitev zmanjšanih prihodkov in povečanih odhodkov proračuna:</w:t>
                  </w:r>
                </w:p>
              </w:tc>
            </w:tr>
            <w:tr w:rsidR="005C4EAF" w:rsidRPr="006021FF" w14:paraId="52010B1C"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100"/>
              </w:trPr>
              <w:tc>
                <w:tcPr>
                  <w:tcW w:w="3352" w:type="dxa"/>
                  <w:gridSpan w:val="4"/>
                  <w:tcBorders>
                    <w:top w:val="single" w:sz="4" w:space="0" w:color="auto"/>
                    <w:left w:val="single" w:sz="4" w:space="0" w:color="auto"/>
                    <w:bottom w:val="single" w:sz="4" w:space="0" w:color="auto"/>
                    <w:right w:val="single" w:sz="4" w:space="0" w:color="auto"/>
                  </w:tcBorders>
                  <w:vAlign w:val="center"/>
                </w:tcPr>
                <w:p w14:paraId="6C4F0A81" w14:textId="77777777" w:rsidR="002B1A2C" w:rsidRPr="006021FF" w:rsidRDefault="002B1A2C" w:rsidP="00A265D4">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6021FF">
                    <w:rPr>
                      <w:rFonts w:ascii="Arial" w:hAnsi="Arial" w:cs="Arial"/>
                      <w:sz w:val="20"/>
                      <w:szCs w:val="20"/>
                      <w:lang w:eastAsia="sl-SI"/>
                    </w:rPr>
                    <w:t>Novi prihodki</w:t>
                  </w:r>
                </w:p>
              </w:tc>
              <w:tc>
                <w:tcPr>
                  <w:tcW w:w="2780" w:type="dxa"/>
                  <w:gridSpan w:val="4"/>
                  <w:tcBorders>
                    <w:top w:val="single" w:sz="4" w:space="0" w:color="auto"/>
                    <w:left w:val="single" w:sz="4" w:space="0" w:color="auto"/>
                    <w:bottom w:val="single" w:sz="4" w:space="0" w:color="auto"/>
                    <w:right w:val="single" w:sz="4" w:space="0" w:color="auto"/>
                  </w:tcBorders>
                  <w:vAlign w:val="center"/>
                </w:tcPr>
                <w:p w14:paraId="2F52E070" w14:textId="77777777" w:rsidR="002B1A2C" w:rsidRPr="006021FF" w:rsidRDefault="002B1A2C" w:rsidP="00A265D4">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6021FF">
                    <w:rPr>
                      <w:rFonts w:ascii="Arial" w:hAnsi="Arial" w:cs="Arial"/>
                      <w:sz w:val="20"/>
                      <w:szCs w:val="20"/>
                      <w:lang w:eastAsia="sl-SI"/>
                    </w:rPr>
                    <w:t>Znesek za tekoče leto (t)</w:t>
                  </w: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1978FFFB" w14:textId="77777777" w:rsidR="002B1A2C" w:rsidRPr="006021FF" w:rsidRDefault="002B1A2C" w:rsidP="00A265D4">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6021FF">
                    <w:rPr>
                      <w:rFonts w:ascii="Arial" w:hAnsi="Arial" w:cs="Arial"/>
                      <w:sz w:val="20"/>
                      <w:szCs w:val="20"/>
                      <w:lang w:eastAsia="sl-SI"/>
                    </w:rPr>
                    <w:t>Znesek za t + 1</w:t>
                  </w:r>
                </w:p>
              </w:tc>
            </w:tr>
            <w:tr w:rsidR="005C4EAF" w:rsidRPr="006021FF" w14:paraId="316B8D2B"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3352" w:type="dxa"/>
                  <w:gridSpan w:val="4"/>
                  <w:tcBorders>
                    <w:top w:val="single" w:sz="4" w:space="0" w:color="auto"/>
                    <w:left w:val="single" w:sz="4" w:space="0" w:color="auto"/>
                    <w:bottom w:val="single" w:sz="4" w:space="0" w:color="auto"/>
                    <w:right w:val="single" w:sz="4" w:space="0" w:color="auto"/>
                  </w:tcBorders>
                  <w:vAlign w:val="center"/>
                </w:tcPr>
                <w:p w14:paraId="0D142397"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780" w:type="dxa"/>
                  <w:gridSpan w:val="4"/>
                  <w:tcBorders>
                    <w:top w:val="single" w:sz="4" w:space="0" w:color="auto"/>
                    <w:left w:val="single" w:sz="4" w:space="0" w:color="auto"/>
                    <w:bottom w:val="single" w:sz="4" w:space="0" w:color="auto"/>
                    <w:right w:val="single" w:sz="4" w:space="0" w:color="auto"/>
                  </w:tcBorders>
                  <w:vAlign w:val="center"/>
                </w:tcPr>
                <w:p w14:paraId="58A61957"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7727155D"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5C4EAF" w:rsidRPr="006021FF" w14:paraId="4490906E"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3352" w:type="dxa"/>
                  <w:gridSpan w:val="4"/>
                  <w:tcBorders>
                    <w:top w:val="single" w:sz="4" w:space="0" w:color="auto"/>
                    <w:left w:val="single" w:sz="4" w:space="0" w:color="auto"/>
                    <w:bottom w:val="single" w:sz="4" w:space="0" w:color="auto"/>
                    <w:right w:val="single" w:sz="4" w:space="0" w:color="auto"/>
                  </w:tcBorders>
                  <w:vAlign w:val="center"/>
                </w:tcPr>
                <w:p w14:paraId="0613722E"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780" w:type="dxa"/>
                  <w:gridSpan w:val="4"/>
                  <w:tcBorders>
                    <w:top w:val="single" w:sz="4" w:space="0" w:color="auto"/>
                    <w:left w:val="single" w:sz="4" w:space="0" w:color="auto"/>
                    <w:bottom w:val="single" w:sz="4" w:space="0" w:color="auto"/>
                    <w:right w:val="single" w:sz="4" w:space="0" w:color="auto"/>
                  </w:tcBorders>
                  <w:vAlign w:val="center"/>
                </w:tcPr>
                <w:p w14:paraId="33101418"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0ADFBE34"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5C4EAF" w:rsidRPr="006021FF" w14:paraId="757F6396"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3352" w:type="dxa"/>
                  <w:gridSpan w:val="4"/>
                  <w:tcBorders>
                    <w:top w:val="single" w:sz="4" w:space="0" w:color="auto"/>
                    <w:left w:val="single" w:sz="4" w:space="0" w:color="auto"/>
                    <w:bottom w:val="single" w:sz="4" w:space="0" w:color="auto"/>
                    <w:right w:val="single" w:sz="4" w:space="0" w:color="auto"/>
                  </w:tcBorders>
                  <w:vAlign w:val="center"/>
                </w:tcPr>
                <w:p w14:paraId="7901A6FF"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780" w:type="dxa"/>
                  <w:gridSpan w:val="4"/>
                  <w:tcBorders>
                    <w:top w:val="single" w:sz="4" w:space="0" w:color="auto"/>
                    <w:left w:val="single" w:sz="4" w:space="0" w:color="auto"/>
                    <w:bottom w:val="single" w:sz="4" w:space="0" w:color="auto"/>
                    <w:right w:val="single" w:sz="4" w:space="0" w:color="auto"/>
                  </w:tcBorders>
                  <w:vAlign w:val="center"/>
                </w:tcPr>
                <w:p w14:paraId="4F707913"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28E1B23C"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5C4EAF" w:rsidRPr="006021FF" w14:paraId="34CAC8B2" w14:textId="77777777" w:rsidTr="0030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8" w:type="dxa"/>
                <w:cantSplit/>
                <w:trHeight w:val="95"/>
              </w:trPr>
              <w:tc>
                <w:tcPr>
                  <w:tcW w:w="3352" w:type="dxa"/>
                  <w:gridSpan w:val="4"/>
                  <w:tcBorders>
                    <w:top w:val="single" w:sz="4" w:space="0" w:color="auto"/>
                    <w:left w:val="single" w:sz="4" w:space="0" w:color="auto"/>
                    <w:bottom w:val="single" w:sz="4" w:space="0" w:color="auto"/>
                    <w:right w:val="single" w:sz="4" w:space="0" w:color="auto"/>
                  </w:tcBorders>
                  <w:vAlign w:val="center"/>
                </w:tcPr>
                <w:p w14:paraId="331C6FBF"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6021FF">
                    <w:rPr>
                      <w:rFonts w:ascii="Arial" w:hAnsi="Arial" w:cs="Arial"/>
                      <w:sz w:val="20"/>
                      <w:szCs w:val="20"/>
                      <w:lang w:eastAsia="sl-SI"/>
                    </w:rPr>
                    <w:t>SKUPAJ</w:t>
                  </w:r>
                </w:p>
              </w:tc>
              <w:tc>
                <w:tcPr>
                  <w:tcW w:w="2780" w:type="dxa"/>
                  <w:gridSpan w:val="4"/>
                  <w:tcBorders>
                    <w:top w:val="single" w:sz="4" w:space="0" w:color="auto"/>
                    <w:left w:val="single" w:sz="4" w:space="0" w:color="auto"/>
                    <w:bottom w:val="single" w:sz="4" w:space="0" w:color="auto"/>
                    <w:right w:val="single" w:sz="4" w:space="0" w:color="auto"/>
                  </w:tcBorders>
                  <w:vAlign w:val="center"/>
                </w:tcPr>
                <w:p w14:paraId="64F7CEC5"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11C45A59" w14:textId="77777777" w:rsidR="002B1A2C" w:rsidRPr="006021FF" w:rsidRDefault="002B1A2C" w:rsidP="00A265D4">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2B1A2C" w:rsidRPr="006021FF" w14:paraId="65009AA4" w14:textId="77777777" w:rsidTr="003073A3">
              <w:tblPrEx>
                <w:tblLook w:val="0000" w:firstRow="0" w:lastRow="0" w:firstColumn="0" w:lastColumn="0" w:noHBand="0" w:noVBand="0"/>
              </w:tblPrEx>
              <w:trPr>
                <w:gridBefore w:val="1"/>
                <w:wBefore w:w="18" w:type="dxa"/>
                <w:trHeight w:val="699"/>
              </w:trPr>
              <w:tc>
                <w:tcPr>
                  <w:tcW w:w="9218" w:type="dxa"/>
                  <w:gridSpan w:val="13"/>
                </w:tcPr>
                <w:p w14:paraId="62822FA0"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sz w:val="20"/>
                      <w:szCs w:val="20"/>
                      <w:lang w:eastAsia="sl-SI"/>
                    </w:rPr>
                  </w:pPr>
                </w:p>
                <w:p w14:paraId="3769FA99" w14:textId="77777777" w:rsidR="002B1A2C" w:rsidRPr="006021FF" w:rsidRDefault="002B1A2C" w:rsidP="00A265D4">
                  <w:pPr>
                    <w:framePr w:hSpace="141" w:wrap="around" w:vAnchor="text" w:hAnchor="margin" w:xAlign="center" w:y="172"/>
                    <w:widowControl w:val="0"/>
                    <w:spacing w:after="0" w:line="240" w:lineRule="auto"/>
                    <w:jc w:val="both"/>
                    <w:rPr>
                      <w:rFonts w:ascii="Arial" w:hAnsi="Arial" w:cs="Arial"/>
                      <w:b/>
                      <w:sz w:val="20"/>
                      <w:szCs w:val="20"/>
                      <w:lang w:eastAsia="sl-SI"/>
                    </w:rPr>
                  </w:pPr>
                  <w:r w:rsidRPr="006021FF">
                    <w:rPr>
                      <w:rFonts w:ascii="Arial" w:hAnsi="Arial" w:cs="Arial"/>
                      <w:b/>
                      <w:sz w:val="20"/>
                      <w:szCs w:val="20"/>
                      <w:lang w:eastAsia="sl-SI"/>
                    </w:rPr>
                    <w:t>OBRAZLOŽITEV:</w:t>
                  </w:r>
                </w:p>
                <w:p w14:paraId="77BF8184" w14:textId="77777777" w:rsidR="002B1A2C" w:rsidRPr="006021FF" w:rsidRDefault="002B1A2C" w:rsidP="00A265D4">
                  <w:pPr>
                    <w:framePr w:hSpace="141" w:wrap="around" w:vAnchor="text" w:hAnchor="margin" w:xAlign="center" w:y="172"/>
                    <w:widowControl w:val="0"/>
                    <w:numPr>
                      <w:ilvl w:val="0"/>
                      <w:numId w:val="9"/>
                    </w:numPr>
                    <w:suppressAutoHyphens/>
                    <w:spacing w:after="0" w:line="240" w:lineRule="auto"/>
                    <w:ind w:left="284" w:hanging="284"/>
                    <w:jc w:val="both"/>
                    <w:rPr>
                      <w:rFonts w:ascii="Arial" w:hAnsi="Arial" w:cs="Arial"/>
                      <w:b/>
                      <w:sz w:val="20"/>
                      <w:szCs w:val="20"/>
                      <w:lang w:eastAsia="sl-SI"/>
                    </w:rPr>
                  </w:pPr>
                  <w:r w:rsidRPr="006021FF">
                    <w:rPr>
                      <w:rFonts w:ascii="Arial" w:hAnsi="Arial" w:cs="Arial"/>
                      <w:b/>
                      <w:sz w:val="20"/>
                      <w:szCs w:val="20"/>
                      <w:lang w:eastAsia="sl-SI"/>
                    </w:rPr>
                    <w:t>Ocena finančnih posledic, ki niso načrtovane v sprejetem proračunu</w:t>
                  </w:r>
                </w:p>
                <w:p w14:paraId="08D89F2A" w14:textId="77777777" w:rsidR="002B1A2C" w:rsidRPr="006021FF" w:rsidRDefault="002B1A2C" w:rsidP="00A265D4">
                  <w:pPr>
                    <w:framePr w:hSpace="141" w:wrap="around" w:vAnchor="text" w:hAnchor="margin" w:xAlign="center" w:y="172"/>
                    <w:widowControl w:val="0"/>
                    <w:spacing w:after="0" w:line="240" w:lineRule="auto"/>
                    <w:ind w:left="360" w:hanging="76"/>
                    <w:jc w:val="both"/>
                    <w:rPr>
                      <w:rFonts w:ascii="Arial" w:hAnsi="Arial" w:cs="Arial"/>
                      <w:sz w:val="20"/>
                      <w:szCs w:val="20"/>
                      <w:lang w:eastAsia="sl-SI"/>
                    </w:rPr>
                  </w:pPr>
                  <w:r w:rsidRPr="006021FF">
                    <w:rPr>
                      <w:rFonts w:ascii="Arial" w:hAnsi="Arial" w:cs="Arial"/>
                      <w:sz w:val="20"/>
                      <w:szCs w:val="20"/>
                      <w:lang w:eastAsia="sl-SI"/>
                    </w:rPr>
                    <w:t>V zvezi s predlaganim vladnim gradivom se navedejo predvidene spremembe (povečanje, zmanjšanje):</w:t>
                  </w:r>
                </w:p>
                <w:p w14:paraId="795ECB9F" w14:textId="77777777" w:rsidR="002B1A2C" w:rsidRPr="006021FF" w:rsidRDefault="002B1A2C" w:rsidP="00A265D4">
                  <w:pPr>
                    <w:framePr w:hSpace="141" w:wrap="around" w:vAnchor="text" w:hAnchor="margin" w:xAlign="center" w:y="172"/>
                    <w:widowControl w:val="0"/>
                    <w:numPr>
                      <w:ilvl w:val="0"/>
                      <w:numId w:val="8"/>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prihodkov državnega proračuna in občinskih proračunov,</w:t>
                  </w:r>
                </w:p>
                <w:p w14:paraId="44B689E6" w14:textId="77777777" w:rsidR="002B1A2C" w:rsidRPr="006021FF" w:rsidRDefault="002B1A2C" w:rsidP="00A265D4">
                  <w:pPr>
                    <w:framePr w:hSpace="141" w:wrap="around" w:vAnchor="text" w:hAnchor="margin" w:xAlign="center" w:y="172"/>
                    <w:widowControl w:val="0"/>
                    <w:numPr>
                      <w:ilvl w:val="0"/>
                      <w:numId w:val="8"/>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odhodkov državnega proračuna, ki niso načrtovani na ukrepih oziroma projektih sprejetih proračunov,</w:t>
                  </w:r>
                </w:p>
                <w:p w14:paraId="29D50F34" w14:textId="77777777" w:rsidR="002B1A2C" w:rsidRPr="006021FF" w:rsidRDefault="002B1A2C" w:rsidP="00A265D4">
                  <w:pPr>
                    <w:framePr w:hSpace="141" w:wrap="around" w:vAnchor="text" w:hAnchor="margin" w:xAlign="center" w:y="172"/>
                    <w:widowControl w:val="0"/>
                    <w:numPr>
                      <w:ilvl w:val="0"/>
                      <w:numId w:val="8"/>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obveznosti za druga javnofinančna sredstva (drugi viri), ki niso načrtovana na ukrepih oziroma projektih sprejetih proračunov.</w:t>
                  </w:r>
                </w:p>
                <w:p w14:paraId="6DB4FEC7" w14:textId="77777777" w:rsidR="002B1A2C" w:rsidRPr="006021FF" w:rsidRDefault="002B1A2C" w:rsidP="00A265D4">
                  <w:pPr>
                    <w:framePr w:hSpace="141" w:wrap="around" w:vAnchor="text" w:hAnchor="margin" w:xAlign="center" w:y="172"/>
                    <w:widowControl w:val="0"/>
                    <w:spacing w:after="0" w:line="240" w:lineRule="auto"/>
                    <w:ind w:left="284"/>
                    <w:jc w:val="both"/>
                    <w:rPr>
                      <w:rFonts w:ascii="Arial" w:hAnsi="Arial" w:cs="Arial"/>
                      <w:sz w:val="20"/>
                      <w:szCs w:val="20"/>
                      <w:lang w:eastAsia="sl-SI"/>
                    </w:rPr>
                  </w:pPr>
                </w:p>
                <w:p w14:paraId="539EFDAC" w14:textId="77777777" w:rsidR="002B1A2C" w:rsidRPr="006021FF" w:rsidRDefault="002B1A2C" w:rsidP="00A265D4">
                  <w:pPr>
                    <w:framePr w:hSpace="141" w:wrap="around" w:vAnchor="text" w:hAnchor="margin" w:xAlign="center" w:y="172"/>
                    <w:widowControl w:val="0"/>
                    <w:numPr>
                      <w:ilvl w:val="0"/>
                      <w:numId w:val="9"/>
                    </w:numPr>
                    <w:suppressAutoHyphens/>
                    <w:spacing w:after="0" w:line="240" w:lineRule="auto"/>
                    <w:ind w:left="284" w:hanging="284"/>
                    <w:jc w:val="both"/>
                    <w:rPr>
                      <w:rFonts w:ascii="Arial" w:hAnsi="Arial" w:cs="Arial"/>
                      <w:b/>
                      <w:sz w:val="20"/>
                      <w:szCs w:val="20"/>
                      <w:lang w:eastAsia="sl-SI"/>
                    </w:rPr>
                  </w:pPr>
                  <w:r w:rsidRPr="006021FF">
                    <w:rPr>
                      <w:rFonts w:ascii="Arial" w:hAnsi="Arial" w:cs="Arial"/>
                      <w:b/>
                      <w:sz w:val="20"/>
                      <w:szCs w:val="20"/>
                      <w:lang w:eastAsia="sl-SI"/>
                    </w:rPr>
                    <w:t>Finančne posledice za državni proračun</w:t>
                  </w:r>
                </w:p>
                <w:p w14:paraId="1576802F" w14:textId="77777777" w:rsidR="002B1A2C" w:rsidRPr="006021FF" w:rsidRDefault="002B1A2C" w:rsidP="00A265D4">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6021FF">
                    <w:rPr>
                      <w:rFonts w:ascii="Arial" w:hAnsi="Arial" w:cs="Arial"/>
                      <w:sz w:val="20"/>
                      <w:szCs w:val="20"/>
                      <w:lang w:eastAsia="sl-SI"/>
                    </w:rPr>
                    <w:t>Prikazane morajo biti finančne posledice za državni proračun, ki so na proračunskih postavkah načrtovane v dinamiki projektov oziroma ukrepov:</w:t>
                  </w:r>
                </w:p>
                <w:p w14:paraId="7E205699" w14:textId="77777777" w:rsidR="002B1A2C" w:rsidRPr="006021FF" w:rsidRDefault="002B1A2C" w:rsidP="00A265D4">
                  <w:pPr>
                    <w:framePr w:hSpace="141" w:wrap="around" w:vAnchor="text" w:hAnchor="margin" w:xAlign="center" w:y="172"/>
                    <w:widowControl w:val="0"/>
                    <w:suppressAutoHyphens/>
                    <w:spacing w:after="0" w:line="240" w:lineRule="auto"/>
                    <w:ind w:left="720"/>
                    <w:jc w:val="both"/>
                    <w:rPr>
                      <w:rFonts w:ascii="Arial" w:hAnsi="Arial" w:cs="Arial"/>
                      <w:b/>
                      <w:sz w:val="20"/>
                      <w:szCs w:val="20"/>
                      <w:lang w:eastAsia="sl-SI"/>
                    </w:rPr>
                  </w:pPr>
                  <w:r w:rsidRPr="006021FF">
                    <w:rPr>
                      <w:rFonts w:ascii="Arial" w:hAnsi="Arial" w:cs="Arial"/>
                      <w:b/>
                      <w:sz w:val="20"/>
                      <w:szCs w:val="20"/>
                      <w:lang w:eastAsia="sl-SI"/>
                    </w:rPr>
                    <w:t>II.a Pravice porabe za izvedbo predlaganih rešitev so zagotovljene:</w:t>
                  </w:r>
                </w:p>
                <w:p w14:paraId="39A72F62" w14:textId="77777777" w:rsidR="002B1A2C" w:rsidRPr="006021FF" w:rsidRDefault="002B1A2C" w:rsidP="00A265D4">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6021FF">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DD1898F" w14:textId="77777777" w:rsidR="002B1A2C" w:rsidRPr="006021FF" w:rsidRDefault="002B1A2C" w:rsidP="00A265D4">
                  <w:pPr>
                    <w:framePr w:hSpace="141" w:wrap="around" w:vAnchor="text" w:hAnchor="margin" w:xAlign="center" w:y="172"/>
                    <w:widowControl w:val="0"/>
                    <w:numPr>
                      <w:ilvl w:val="0"/>
                      <w:numId w:val="12"/>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proračunski uporabnik, ki bo financiral novi projekt oziroma ukrep,</w:t>
                  </w:r>
                </w:p>
                <w:p w14:paraId="4A970D50" w14:textId="77777777" w:rsidR="002B1A2C" w:rsidRPr="006021FF" w:rsidRDefault="002B1A2C" w:rsidP="00A265D4">
                  <w:pPr>
                    <w:framePr w:hSpace="141" w:wrap="around" w:vAnchor="text" w:hAnchor="margin" w:xAlign="center" w:y="172"/>
                    <w:widowControl w:val="0"/>
                    <w:numPr>
                      <w:ilvl w:val="0"/>
                      <w:numId w:val="12"/>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 xml:space="preserve">projekt oziroma ukrep, s katerim se bodo dosegli cilji vladnega gradiva, in </w:t>
                  </w:r>
                </w:p>
                <w:p w14:paraId="1FE69227" w14:textId="77777777" w:rsidR="002B1A2C" w:rsidRPr="006021FF" w:rsidRDefault="002B1A2C" w:rsidP="00A265D4">
                  <w:pPr>
                    <w:framePr w:hSpace="141" w:wrap="around" w:vAnchor="text" w:hAnchor="margin" w:xAlign="center" w:y="172"/>
                    <w:widowControl w:val="0"/>
                    <w:numPr>
                      <w:ilvl w:val="0"/>
                      <w:numId w:val="12"/>
                    </w:numPr>
                    <w:suppressAutoHyphens/>
                    <w:spacing w:after="0" w:line="240" w:lineRule="auto"/>
                    <w:ind w:left="714" w:hanging="357"/>
                    <w:jc w:val="both"/>
                    <w:rPr>
                      <w:rFonts w:ascii="Arial" w:hAnsi="Arial" w:cs="Arial"/>
                      <w:sz w:val="20"/>
                      <w:szCs w:val="20"/>
                      <w:lang w:eastAsia="sl-SI"/>
                    </w:rPr>
                  </w:pPr>
                  <w:r w:rsidRPr="006021FF">
                    <w:rPr>
                      <w:rFonts w:ascii="Arial" w:hAnsi="Arial" w:cs="Arial"/>
                      <w:sz w:val="20"/>
                      <w:szCs w:val="20"/>
                      <w:lang w:eastAsia="sl-SI"/>
                    </w:rPr>
                    <w:t>proračunske postavke.</w:t>
                  </w:r>
                </w:p>
                <w:p w14:paraId="6B819EB5" w14:textId="77777777" w:rsidR="002B1A2C" w:rsidRPr="006021FF" w:rsidRDefault="002B1A2C" w:rsidP="00A265D4">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6021FF">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6B27CF6" w14:textId="77777777" w:rsidR="002B1A2C" w:rsidRPr="006021FF" w:rsidRDefault="002B1A2C" w:rsidP="00A265D4">
                  <w:pPr>
                    <w:framePr w:hSpace="141" w:wrap="around" w:vAnchor="text" w:hAnchor="margin" w:xAlign="center" w:y="172"/>
                    <w:widowControl w:val="0"/>
                    <w:suppressAutoHyphens/>
                    <w:spacing w:after="0" w:line="240" w:lineRule="auto"/>
                    <w:ind w:left="714"/>
                    <w:jc w:val="both"/>
                    <w:rPr>
                      <w:rFonts w:ascii="Arial" w:hAnsi="Arial" w:cs="Arial"/>
                      <w:b/>
                      <w:sz w:val="20"/>
                      <w:szCs w:val="20"/>
                      <w:lang w:eastAsia="sl-SI"/>
                    </w:rPr>
                  </w:pPr>
                  <w:r w:rsidRPr="006021FF">
                    <w:rPr>
                      <w:rFonts w:ascii="Arial" w:hAnsi="Arial" w:cs="Arial"/>
                      <w:b/>
                      <w:sz w:val="20"/>
                      <w:szCs w:val="20"/>
                      <w:lang w:eastAsia="sl-SI"/>
                    </w:rPr>
                    <w:t>II.b Manjkajoče pravice porabe bodo zagotovljene s prerazporeditvijo:</w:t>
                  </w:r>
                </w:p>
                <w:p w14:paraId="6870E945" w14:textId="77777777" w:rsidR="002B1A2C" w:rsidRPr="006021FF" w:rsidRDefault="002B1A2C" w:rsidP="00A265D4">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6021F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EB1D83A" w14:textId="77777777" w:rsidR="002B1A2C" w:rsidRPr="006021FF" w:rsidRDefault="002B1A2C" w:rsidP="00A265D4">
                  <w:pPr>
                    <w:framePr w:hSpace="141" w:wrap="around" w:vAnchor="text" w:hAnchor="margin" w:xAlign="center" w:y="172"/>
                    <w:widowControl w:val="0"/>
                    <w:suppressAutoHyphens/>
                    <w:spacing w:after="0" w:line="240" w:lineRule="auto"/>
                    <w:ind w:left="714"/>
                    <w:jc w:val="both"/>
                    <w:rPr>
                      <w:rFonts w:ascii="Arial" w:hAnsi="Arial" w:cs="Arial"/>
                      <w:b/>
                      <w:sz w:val="20"/>
                      <w:szCs w:val="20"/>
                      <w:lang w:eastAsia="sl-SI"/>
                    </w:rPr>
                  </w:pPr>
                  <w:r w:rsidRPr="006021FF">
                    <w:rPr>
                      <w:rFonts w:ascii="Arial" w:hAnsi="Arial" w:cs="Arial"/>
                      <w:b/>
                      <w:sz w:val="20"/>
                      <w:szCs w:val="20"/>
                      <w:lang w:eastAsia="sl-SI"/>
                    </w:rPr>
                    <w:t>II.c Načrtovana nadomestitev zmanjšanih prihodkov in povečanih odhodkov proračuna:</w:t>
                  </w:r>
                </w:p>
                <w:p w14:paraId="17C112F2" w14:textId="77777777" w:rsidR="002B1A2C" w:rsidRPr="006021FF" w:rsidRDefault="002B1A2C" w:rsidP="00A265D4">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2B1A2C" w:rsidRPr="006021FF" w14:paraId="612776E2" w14:textId="77777777" w:rsidTr="003073A3">
              <w:trPr>
                <w:gridBefore w:val="1"/>
                <w:wBefore w:w="18" w:type="dxa"/>
                <w:trHeight w:val="547"/>
              </w:trPr>
              <w:tc>
                <w:tcPr>
                  <w:tcW w:w="9218" w:type="dxa"/>
                  <w:gridSpan w:val="13"/>
                  <w:tcBorders>
                    <w:top w:val="single" w:sz="4" w:space="0" w:color="000000"/>
                    <w:left w:val="single" w:sz="4" w:space="0" w:color="000000"/>
                    <w:bottom w:val="single" w:sz="4" w:space="0" w:color="000000"/>
                    <w:right w:val="single" w:sz="4" w:space="0" w:color="000000"/>
                  </w:tcBorders>
                </w:tcPr>
                <w:p w14:paraId="63395F6A" w14:textId="77777777" w:rsidR="002B1A2C" w:rsidRPr="006021FF" w:rsidRDefault="002B1A2C" w:rsidP="00A265D4">
                  <w:pPr>
                    <w:framePr w:hSpace="141" w:wrap="around" w:vAnchor="text" w:hAnchor="margin" w:xAlign="center" w:y="172"/>
                    <w:spacing w:after="0" w:line="240" w:lineRule="auto"/>
                    <w:jc w:val="both"/>
                    <w:rPr>
                      <w:rFonts w:ascii="Arial" w:hAnsi="Arial" w:cs="Arial"/>
                      <w:b/>
                      <w:sz w:val="20"/>
                      <w:szCs w:val="20"/>
                      <w:lang w:eastAsia="sl-SI"/>
                    </w:rPr>
                  </w:pPr>
                  <w:r w:rsidRPr="006021FF">
                    <w:rPr>
                      <w:rFonts w:ascii="Arial" w:hAnsi="Arial" w:cs="Arial"/>
                      <w:b/>
                      <w:sz w:val="20"/>
                      <w:szCs w:val="20"/>
                      <w:lang w:eastAsia="sl-SI"/>
                    </w:rPr>
                    <w:t>7.b Predstavitev ocene finančnih posledic pod 40.000 EUR:</w:t>
                  </w:r>
                </w:p>
                <w:p w14:paraId="2B0E5D8B" w14:textId="77777777" w:rsidR="002B1A2C" w:rsidRPr="006021FF" w:rsidRDefault="002B1A2C" w:rsidP="00A265D4">
                  <w:pPr>
                    <w:framePr w:hSpace="141" w:wrap="around" w:vAnchor="text" w:hAnchor="margin" w:xAlign="center" w:y="172"/>
                    <w:spacing w:after="0" w:line="240" w:lineRule="auto"/>
                    <w:jc w:val="both"/>
                    <w:rPr>
                      <w:rFonts w:ascii="Arial" w:hAnsi="Arial" w:cs="Arial"/>
                      <w:sz w:val="20"/>
                      <w:szCs w:val="20"/>
                      <w:lang w:eastAsia="sl-SI"/>
                    </w:rPr>
                  </w:pPr>
                  <w:r w:rsidRPr="006021FF">
                    <w:rPr>
                      <w:rFonts w:ascii="Arial" w:hAnsi="Arial" w:cs="Arial"/>
                      <w:sz w:val="20"/>
                      <w:szCs w:val="20"/>
                      <w:lang w:eastAsia="sl-SI"/>
                    </w:rPr>
                    <w:t>(Samo če izberete NE pod točko 6.a.)</w:t>
                  </w:r>
                </w:p>
              </w:tc>
            </w:tr>
            <w:tr w:rsidR="002B1A2C" w:rsidRPr="006021FF" w14:paraId="626F420D" w14:textId="77777777" w:rsidTr="003073A3">
              <w:trPr>
                <w:gridBefore w:val="1"/>
                <w:wBefore w:w="18" w:type="dxa"/>
                <w:trHeight w:val="371"/>
              </w:trPr>
              <w:tc>
                <w:tcPr>
                  <w:tcW w:w="9218" w:type="dxa"/>
                  <w:gridSpan w:val="13"/>
                  <w:tcBorders>
                    <w:top w:val="single" w:sz="4" w:space="0" w:color="000000"/>
                    <w:left w:val="single" w:sz="4" w:space="0" w:color="000000"/>
                    <w:bottom w:val="single" w:sz="4" w:space="0" w:color="000000"/>
                    <w:right w:val="single" w:sz="4" w:space="0" w:color="000000"/>
                  </w:tcBorders>
                </w:tcPr>
                <w:p w14:paraId="4208B0B1" w14:textId="77777777" w:rsidR="002B1A2C" w:rsidRPr="006021FF" w:rsidRDefault="002B1A2C" w:rsidP="00A265D4">
                  <w:pPr>
                    <w:framePr w:hSpace="141" w:wrap="around" w:vAnchor="text" w:hAnchor="margin" w:xAlign="center" w:y="172"/>
                    <w:spacing w:after="0" w:line="240" w:lineRule="auto"/>
                    <w:jc w:val="both"/>
                    <w:rPr>
                      <w:rFonts w:ascii="Arial" w:hAnsi="Arial" w:cs="Arial"/>
                      <w:b/>
                      <w:sz w:val="20"/>
                      <w:szCs w:val="20"/>
                      <w:lang w:eastAsia="sl-SI"/>
                    </w:rPr>
                  </w:pPr>
                  <w:r w:rsidRPr="006021FF">
                    <w:rPr>
                      <w:rFonts w:ascii="Arial" w:hAnsi="Arial" w:cs="Arial"/>
                      <w:b/>
                      <w:sz w:val="20"/>
                      <w:szCs w:val="20"/>
                      <w:lang w:eastAsia="sl-SI"/>
                    </w:rPr>
                    <w:t>8. Predstavitev sodelovanja z združenji občin:</w:t>
                  </w:r>
                </w:p>
              </w:tc>
            </w:tr>
            <w:tr w:rsidR="002B1A2C" w:rsidRPr="006021FF" w14:paraId="2945FEBA" w14:textId="77777777" w:rsidTr="003073A3">
              <w:trPr>
                <w:gridBefore w:val="1"/>
                <w:wBefore w:w="18" w:type="dxa"/>
              </w:trPr>
              <w:tc>
                <w:tcPr>
                  <w:tcW w:w="6909" w:type="dxa"/>
                  <w:gridSpan w:val="9"/>
                </w:tcPr>
                <w:p w14:paraId="6145DF10"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Vsebina predloženega gradiva (predpisa) vpliva na:</w:t>
                  </w:r>
                </w:p>
                <w:p w14:paraId="508B49B2"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pristojnosti občin,</w:t>
                  </w:r>
                </w:p>
                <w:p w14:paraId="0A970630"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delovanje občin,</w:t>
                  </w:r>
                </w:p>
                <w:p w14:paraId="5ED50EB7"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financiranje občin.</w:t>
                  </w:r>
                </w:p>
              </w:tc>
              <w:tc>
                <w:tcPr>
                  <w:tcW w:w="2309" w:type="dxa"/>
                  <w:gridSpan w:val="4"/>
                </w:tcPr>
                <w:p w14:paraId="2EA273EC"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2B1A2C" w:rsidRPr="006021FF" w14:paraId="541986CC" w14:textId="77777777" w:rsidTr="003073A3">
              <w:trPr>
                <w:gridBefore w:val="1"/>
                <w:wBefore w:w="18" w:type="dxa"/>
                <w:trHeight w:val="274"/>
              </w:trPr>
              <w:tc>
                <w:tcPr>
                  <w:tcW w:w="9218" w:type="dxa"/>
                  <w:gridSpan w:val="13"/>
                </w:tcPr>
                <w:p w14:paraId="7D49DED0"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lastRenderedPageBreak/>
                    <w:t xml:space="preserve">Gradivo (predpis) je bilo poslano v mnenje: </w:t>
                  </w:r>
                </w:p>
                <w:p w14:paraId="15F5C913"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6021FF">
                    <w:rPr>
                      <w:rFonts w:ascii="Arial" w:hAnsi="Arial" w:cs="Arial"/>
                      <w:sz w:val="20"/>
                      <w:szCs w:val="20"/>
                      <w:lang w:eastAsia="sl-SI"/>
                    </w:rPr>
                    <w:t>Skupnosti občin Slovenije SOS: DA/</w:t>
                  </w:r>
                  <w:r w:rsidRPr="006021FF">
                    <w:rPr>
                      <w:rFonts w:ascii="Arial" w:hAnsi="Arial" w:cs="Arial"/>
                      <w:b/>
                      <w:sz w:val="20"/>
                      <w:szCs w:val="20"/>
                      <w:lang w:eastAsia="sl-SI"/>
                    </w:rPr>
                    <w:t>NE</w:t>
                  </w:r>
                </w:p>
                <w:p w14:paraId="112FACF4"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6021FF">
                    <w:rPr>
                      <w:rFonts w:ascii="Arial" w:hAnsi="Arial" w:cs="Arial"/>
                      <w:sz w:val="20"/>
                      <w:szCs w:val="20"/>
                      <w:lang w:eastAsia="sl-SI"/>
                    </w:rPr>
                    <w:t>Združenju občin Slovenije ZOS: DA/</w:t>
                  </w:r>
                  <w:r w:rsidRPr="006021FF">
                    <w:rPr>
                      <w:rFonts w:ascii="Arial" w:hAnsi="Arial" w:cs="Arial"/>
                      <w:b/>
                      <w:sz w:val="20"/>
                      <w:szCs w:val="20"/>
                      <w:lang w:eastAsia="sl-SI"/>
                    </w:rPr>
                    <w:t>NE</w:t>
                  </w:r>
                </w:p>
                <w:p w14:paraId="6D0AD851"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6021FF">
                    <w:rPr>
                      <w:rFonts w:ascii="Arial" w:hAnsi="Arial" w:cs="Arial"/>
                      <w:sz w:val="20"/>
                      <w:szCs w:val="20"/>
                      <w:lang w:eastAsia="sl-SI"/>
                    </w:rPr>
                    <w:t>Združenju mestnih občin Slovenije ZMOS: DA/</w:t>
                  </w:r>
                  <w:r w:rsidRPr="006021FF">
                    <w:rPr>
                      <w:rFonts w:ascii="Arial" w:hAnsi="Arial" w:cs="Arial"/>
                      <w:b/>
                      <w:sz w:val="20"/>
                      <w:szCs w:val="20"/>
                      <w:lang w:eastAsia="sl-SI"/>
                    </w:rPr>
                    <w:t>NE</w:t>
                  </w:r>
                </w:p>
              </w:tc>
            </w:tr>
            <w:tr w:rsidR="002B1A2C" w:rsidRPr="006021FF" w14:paraId="47807D8D" w14:textId="77777777" w:rsidTr="003073A3">
              <w:trPr>
                <w:gridBefore w:val="1"/>
                <w:wBefore w:w="18" w:type="dxa"/>
              </w:trPr>
              <w:tc>
                <w:tcPr>
                  <w:tcW w:w="9218" w:type="dxa"/>
                  <w:gridSpan w:val="13"/>
                  <w:vAlign w:val="center"/>
                </w:tcPr>
                <w:p w14:paraId="7255252F"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9. Predstavitev sodelovanja javnosti:</w:t>
                  </w:r>
                </w:p>
              </w:tc>
            </w:tr>
            <w:tr w:rsidR="002B1A2C" w:rsidRPr="006021FF" w14:paraId="175D7470" w14:textId="77777777" w:rsidTr="003073A3">
              <w:trPr>
                <w:gridBefore w:val="1"/>
                <w:wBefore w:w="18" w:type="dxa"/>
              </w:trPr>
              <w:tc>
                <w:tcPr>
                  <w:tcW w:w="6909" w:type="dxa"/>
                  <w:gridSpan w:val="9"/>
                </w:tcPr>
                <w:p w14:paraId="275D5F45"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Gradivo je bilo predhodno objavljeno na spletni strani predlagatelja:</w:t>
                  </w:r>
                </w:p>
              </w:tc>
              <w:tc>
                <w:tcPr>
                  <w:tcW w:w="2309" w:type="dxa"/>
                  <w:gridSpan w:val="4"/>
                </w:tcPr>
                <w:p w14:paraId="441C93C3"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2B1A2C" w:rsidRPr="006021FF" w14:paraId="59DF18DE" w14:textId="77777777" w:rsidTr="003073A3">
              <w:trPr>
                <w:gridBefore w:val="1"/>
                <w:wBefore w:w="18" w:type="dxa"/>
              </w:trPr>
              <w:tc>
                <w:tcPr>
                  <w:tcW w:w="9218" w:type="dxa"/>
                  <w:gridSpan w:val="13"/>
                </w:tcPr>
                <w:p w14:paraId="7748A2EF"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Datum objave:  </w:t>
                  </w:r>
                </w:p>
                <w:p w14:paraId="389F9825"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 xml:space="preserve">V razpravo niso bili vključeni: </w:t>
                  </w:r>
                </w:p>
                <w:p w14:paraId="5D9C9DE1" w14:textId="77777777" w:rsidR="002B1A2C" w:rsidRPr="006021FF" w:rsidRDefault="002B1A2C" w:rsidP="00A265D4">
                  <w:pPr>
                    <w:framePr w:hSpace="141" w:wrap="around" w:vAnchor="text" w:hAnchor="margin" w:xAlign="center" w:y="172"/>
                    <w:widowControl w:val="0"/>
                    <w:numPr>
                      <w:ilvl w:val="0"/>
                      <w:numId w:val="13"/>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predstavniki zainteresirane javnosti.</w:t>
                  </w:r>
                </w:p>
                <w:p w14:paraId="5C61A3CB"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ind w:left="360"/>
                    <w:jc w:val="both"/>
                    <w:textAlignment w:val="baseline"/>
                    <w:rPr>
                      <w:rFonts w:ascii="Arial" w:hAnsi="Arial" w:cs="Arial"/>
                      <w:sz w:val="20"/>
                      <w:szCs w:val="20"/>
                      <w:lang w:eastAsia="sl-SI"/>
                    </w:rPr>
                  </w:pPr>
                </w:p>
                <w:p w14:paraId="28D58188"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Upoštevani so bili:</w:t>
                  </w:r>
                </w:p>
                <w:p w14:paraId="21D70FA1" w14:textId="77777777" w:rsidR="002B1A2C" w:rsidRPr="006021FF" w:rsidRDefault="002B1A2C" w:rsidP="00A265D4">
                  <w:pPr>
                    <w:framePr w:hSpace="141" w:wrap="around" w:vAnchor="text" w:hAnchor="margin" w:xAlign="center" w:y="172"/>
                    <w:widowControl w:val="0"/>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v celoti,</w:t>
                  </w:r>
                </w:p>
                <w:p w14:paraId="527F696E" w14:textId="77777777" w:rsidR="002B1A2C" w:rsidRPr="006021FF" w:rsidRDefault="002B1A2C" w:rsidP="00A265D4">
                  <w:pPr>
                    <w:framePr w:hSpace="141" w:wrap="around" w:vAnchor="text" w:hAnchor="margin" w:xAlign="center" w:y="172"/>
                    <w:widowControl w:val="0"/>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večinoma,</w:t>
                  </w:r>
                </w:p>
                <w:p w14:paraId="7CFC87E9" w14:textId="77777777" w:rsidR="002B1A2C" w:rsidRPr="006021FF" w:rsidRDefault="002B1A2C" w:rsidP="00A265D4">
                  <w:pPr>
                    <w:framePr w:hSpace="141" w:wrap="around" w:vAnchor="text" w:hAnchor="margin" w:xAlign="center" w:y="172"/>
                    <w:widowControl w:val="0"/>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delno,</w:t>
                  </w:r>
                </w:p>
                <w:p w14:paraId="7EF6E582" w14:textId="77777777" w:rsidR="002B1A2C" w:rsidRPr="006021FF" w:rsidRDefault="002B1A2C" w:rsidP="00A265D4">
                  <w:pPr>
                    <w:framePr w:hSpace="141" w:wrap="around" w:vAnchor="text" w:hAnchor="margin" w:xAlign="center" w:y="172"/>
                    <w:widowControl w:val="0"/>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niso bili upoštevani.</w:t>
                  </w:r>
                </w:p>
                <w:p w14:paraId="60CFB3C5"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p>
                <w:p w14:paraId="1B307D09"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Bistvena mnenja, predlogi in pripombe, ki niso bili upoštevani, ter razlogi za neupoštevanje:</w:t>
                  </w:r>
                </w:p>
                <w:p w14:paraId="2E398E66"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p>
                <w:p w14:paraId="7118A782"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iCs/>
                      <w:sz w:val="20"/>
                      <w:szCs w:val="20"/>
                      <w:lang w:eastAsia="sl-SI"/>
                    </w:rPr>
                  </w:pPr>
                  <w:r w:rsidRPr="006021FF">
                    <w:rPr>
                      <w:rFonts w:ascii="Arial" w:hAnsi="Arial" w:cs="Arial"/>
                      <w:iCs/>
                      <w:sz w:val="20"/>
                      <w:szCs w:val="20"/>
                      <w:lang w:eastAsia="sl-SI"/>
                    </w:rPr>
                    <w:t>Ker gre za predlog zakona po nujnem postopku, sodelovanje javnosti pri pripra</w:t>
                  </w:r>
                  <w:r w:rsidR="003073A3" w:rsidRPr="006021FF">
                    <w:rPr>
                      <w:rFonts w:ascii="Arial" w:hAnsi="Arial" w:cs="Arial"/>
                      <w:iCs/>
                      <w:sz w:val="20"/>
                      <w:szCs w:val="20"/>
                      <w:lang w:eastAsia="sl-SI"/>
                    </w:rPr>
                    <w:t>vi predloga zakona ni potrebno.</w:t>
                  </w:r>
                </w:p>
              </w:tc>
            </w:tr>
            <w:tr w:rsidR="002B1A2C" w:rsidRPr="006021FF" w14:paraId="49D10AD4" w14:textId="77777777" w:rsidTr="003073A3">
              <w:trPr>
                <w:gridBefore w:val="1"/>
                <w:wBefore w:w="18" w:type="dxa"/>
              </w:trPr>
              <w:tc>
                <w:tcPr>
                  <w:tcW w:w="6909" w:type="dxa"/>
                  <w:gridSpan w:val="9"/>
                  <w:vAlign w:val="center"/>
                </w:tcPr>
                <w:p w14:paraId="5EC9D330"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10. Pri pripravi gradiva so bile upoštevane zahteve iz Resolucije o normativni dejavnosti:</w:t>
                  </w:r>
                </w:p>
              </w:tc>
              <w:tc>
                <w:tcPr>
                  <w:tcW w:w="2309" w:type="dxa"/>
                  <w:gridSpan w:val="4"/>
                  <w:vAlign w:val="center"/>
                </w:tcPr>
                <w:p w14:paraId="7FB7D0C5"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2B1A2C" w:rsidRPr="006021FF" w14:paraId="5A643CBC" w14:textId="77777777" w:rsidTr="003073A3">
              <w:trPr>
                <w:gridBefore w:val="1"/>
                <w:wBefore w:w="18" w:type="dxa"/>
              </w:trPr>
              <w:tc>
                <w:tcPr>
                  <w:tcW w:w="6909" w:type="dxa"/>
                  <w:gridSpan w:val="9"/>
                  <w:vAlign w:val="center"/>
                </w:tcPr>
                <w:p w14:paraId="73994B31"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6021FF">
                    <w:rPr>
                      <w:rFonts w:ascii="Arial" w:hAnsi="Arial" w:cs="Arial"/>
                      <w:b/>
                      <w:sz w:val="20"/>
                      <w:szCs w:val="20"/>
                      <w:lang w:eastAsia="sl-SI"/>
                    </w:rPr>
                    <w:t>11. Gradivo je uvrščeno v delovni program vlade:</w:t>
                  </w:r>
                </w:p>
              </w:tc>
              <w:tc>
                <w:tcPr>
                  <w:tcW w:w="2309" w:type="dxa"/>
                  <w:gridSpan w:val="4"/>
                  <w:vAlign w:val="center"/>
                </w:tcPr>
                <w:p w14:paraId="5AE69162" w14:textId="77777777" w:rsidR="002B1A2C" w:rsidRPr="006021FF" w:rsidRDefault="002B1A2C" w:rsidP="00A265D4">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DA/</w:t>
                  </w:r>
                  <w:r w:rsidRPr="006021FF">
                    <w:rPr>
                      <w:rFonts w:ascii="Arial" w:hAnsi="Arial" w:cs="Arial"/>
                      <w:b/>
                      <w:sz w:val="20"/>
                      <w:szCs w:val="20"/>
                      <w:lang w:eastAsia="sl-SI"/>
                    </w:rPr>
                    <w:t>NE</w:t>
                  </w:r>
                </w:p>
              </w:tc>
            </w:tr>
            <w:tr w:rsidR="002B1A2C" w:rsidRPr="006021FF" w14:paraId="0972E2F3" w14:textId="77777777" w:rsidTr="003073A3">
              <w:trPr>
                <w:gridBefore w:val="1"/>
                <w:wBefore w:w="18" w:type="dxa"/>
              </w:trPr>
              <w:tc>
                <w:tcPr>
                  <w:tcW w:w="9218" w:type="dxa"/>
                  <w:gridSpan w:val="13"/>
                  <w:tcBorders>
                    <w:top w:val="single" w:sz="4" w:space="0" w:color="000000"/>
                    <w:left w:val="single" w:sz="4" w:space="0" w:color="000000"/>
                    <w:bottom w:val="single" w:sz="4" w:space="0" w:color="000000"/>
                    <w:right w:val="single" w:sz="4" w:space="0" w:color="000000"/>
                  </w:tcBorders>
                </w:tcPr>
                <w:p w14:paraId="527AD3DC" w14:textId="77777777" w:rsidR="002B1A2C" w:rsidRPr="006021FF" w:rsidRDefault="002B1A2C" w:rsidP="00A265D4">
                  <w:pPr>
                    <w:framePr w:hSpace="141" w:wrap="around" w:vAnchor="text" w:hAnchor="margin" w:xAlign="center" w:y="172"/>
                    <w:widowControl w:val="0"/>
                    <w:suppressAutoHyphens/>
                    <w:overflowPunct w:val="0"/>
                    <w:autoSpaceDE w:val="0"/>
                    <w:autoSpaceDN w:val="0"/>
                    <w:adjustRightInd w:val="0"/>
                    <w:spacing w:after="0" w:line="240" w:lineRule="auto"/>
                    <w:ind w:left="3400"/>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 xml:space="preserve">                                        </w:t>
                  </w:r>
                </w:p>
                <w:p w14:paraId="4D1E7769" w14:textId="77777777" w:rsidR="002B1A2C" w:rsidRPr="006021FF" w:rsidRDefault="002B1A2C" w:rsidP="00A265D4">
                  <w:pPr>
                    <w:framePr w:hSpace="141" w:wrap="around" w:vAnchor="text" w:hAnchor="margin" w:xAlign="center" w:y="172"/>
                    <w:widowControl w:val="0"/>
                    <w:suppressAutoHyphens/>
                    <w:overflowPunct w:val="0"/>
                    <w:autoSpaceDE w:val="0"/>
                    <w:autoSpaceDN w:val="0"/>
                    <w:adjustRightInd w:val="0"/>
                    <w:spacing w:after="0" w:line="240" w:lineRule="auto"/>
                    <w:ind w:left="3400"/>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 xml:space="preserve">                                        Matjaž Han</w:t>
                  </w:r>
                </w:p>
                <w:p w14:paraId="24D7E4D7" w14:textId="77777777" w:rsidR="002B1A2C" w:rsidRPr="006021FF" w:rsidRDefault="002B1A2C" w:rsidP="00A265D4">
                  <w:pPr>
                    <w:framePr w:hSpace="141" w:wrap="around" w:vAnchor="text" w:hAnchor="margin" w:xAlign="center" w:y="172"/>
                    <w:widowControl w:val="0"/>
                    <w:suppressAutoHyphens/>
                    <w:overflowPunct w:val="0"/>
                    <w:autoSpaceDE w:val="0"/>
                    <w:autoSpaceDN w:val="0"/>
                    <w:adjustRightInd w:val="0"/>
                    <w:spacing w:after="0" w:line="240" w:lineRule="auto"/>
                    <w:ind w:left="3400"/>
                    <w:jc w:val="both"/>
                    <w:textAlignment w:val="baseline"/>
                    <w:outlineLvl w:val="3"/>
                    <w:rPr>
                      <w:rFonts w:ascii="Arial" w:hAnsi="Arial" w:cs="Arial"/>
                      <w:b/>
                      <w:sz w:val="20"/>
                      <w:szCs w:val="20"/>
                      <w:lang w:eastAsia="sl-SI"/>
                    </w:rPr>
                  </w:pPr>
                  <w:r w:rsidRPr="006021FF">
                    <w:rPr>
                      <w:rFonts w:ascii="Arial" w:hAnsi="Arial" w:cs="Arial"/>
                      <w:b/>
                      <w:sz w:val="20"/>
                      <w:szCs w:val="20"/>
                      <w:lang w:eastAsia="sl-SI"/>
                    </w:rPr>
                    <w:t xml:space="preserve">                                         MINISTER</w:t>
                  </w:r>
                </w:p>
              </w:tc>
            </w:tr>
          </w:tbl>
          <w:p w14:paraId="17794BC3" w14:textId="77777777" w:rsidR="002B1A2C" w:rsidRPr="006021FF" w:rsidRDefault="002B1A2C" w:rsidP="00A265D4">
            <w:pPr>
              <w:autoSpaceDE w:val="0"/>
              <w:autoSpaceDN w:val="0"/>
              <w:adjustRightInd w:val="0"/>
              <w:spacing w:after="0" w:line="240" w:lineRule="auto"/>
              <w:jc w:val="both"/>
              <w:rPr>
                <w:rFonts w:ascii="Arial" w:hAnsi="Arial" w:cs="Arial"/>
                <w:sz w:val="20"/>
                <w:szCs w:val="20"/>
                <w:lang w:eastAsia="sl-SI"/>
              </w:rPr>
            </w:pPr>
          </w:p>
        </w:tc>
      </w:tr>
    </w:tbl>
    <w:p w14:paraId="00E0C167" w14:textId="77777777" w:rsidR="00924674" w:rsidRPr="006021FF" w:rsidRDefault="00924674" w:rsidP="00A265D4">
      <w:pPr>
        <w:pStyle w:val="datumtevilka"/>
        <w:spacing w:line="240" w:lineRule="auto"/>
        <w:jc w:val="right"/>
        <w:rPr>
          <w:rFonts w:eastAsia="Arial Unicode MS" w:cs="Arial"/>
          <w:b/>
          <w:bCs/>
          <w:bdr w:val="nil"/>
        </w:rPr>
      </w:pPr>
    </w:p>
    <w:p w14:paraId="3FE0D76E" w14:textId="77777777" w:rsidR="00924674" w:rsidRPr="006021FF" w:rsidRDefault="00924674" w:rsidP="00A265D4">
      <w:pPr>
        <w:spacing w:line="240" w:lineRule="auto"/>
        <w:rPr>
          <w:rFonts w:ascii="Arial" w:eastAsia="Arial Unicode MS" w:hAnsi="Arial" w:cs="Arial"/>
          <w:b/>
          <w:bCs/>
          <w:sz w:val="20"/>
          <w:szCs w:val="20"/>
          <w:u w:color="000000"/>
          <w:bdr w:val="nil"/>
          <w:lang w:eastAsia="sl-SI"/>
        </w:rPr>
      </w:pPr>
      <w:r w:rsidRPr="006021FF">
        <w:rPr>
          <w:rFonts w:ascii="Arial" w:eastAsia="Arial Unicode MS" w:hAnsi="Arial" w:cs="Arial"/>
          <w:b/>
          <w:bCs/>
          <w:sz w:val="20"/>
          <w:szCs w:val="20"/>
          <w:bdr w:val="nil"/>
        </w:rPr>
        <w:br w:type="page"/>
      </w:r>
    </w:p>
    <w:p w14:paraId="239A4138" w14:textId="4968430B" w:rsidR="002B1A2C" w:rsidRPr="006021FF" w:rsidRDefault="002B1A2C" w:rsidP="00A265D4">
      <w:pPr>
        <w:pStyle w:val="datumtevilka"/>
        <w:spacing w:line="240" w:lineRule="auto"/>
        <w:jc w:val="right"/>
        <w:rPr>
          <w:rFonts w:eastAsia="Arial Unicode MS" w:cs="Arial"/>
          <w:b/>
          <w:bCs/>
          <w:bdr w:val="nil"/>
        </w:rPr>
      </w:pPr>
      <w:r w:rsidRPr="006021FF">
        <w:rPr>
          <w:rFonts w:eastAsia="Arial Unicode MS" w:cs="Arial"/>
          <w:b/>
          <w:bCs/>
          <w:bdr w:val="nil"/>
        </w:rPr>
        <w:lastRenderedPageBreak/>
        <w:t>PREDLOG</w:t>
      </w:r>
    </w:p>
    <w:p w14:paraId="6FC4C081" w14:textId="1D33DE87" w:rsidR="002B1A2C" w:rsidRPr="006021FF" w:rsidRDefault="002B1A2C" w:rsidP="00A265D4">
      <w:pPr>
        <w:pStyle w:val="datumtevilka"/>
        <w:spacing w:line="240" w:lineRule="auto"/>
        <w:jc w:val="right"/>
        <w:rPr>
          <w:rFonts w:eastAsia="Arial Unicode MS" w:cs="Arial"/>
          <w:b/>
          <w:bCs/>
          <w:bdr w:val="nil"/>
        </w:rPr>
      </w:pPr>
      <w:r w:rsidRPr="006021FF">
        <w:rPr>
          <w:rFonts w:eastAsia="Arial Unicode MS" w:cs="Arial"/>
          <w:b/>
          <w:bCs/>
          <w:bdr w:val="nil"/>
        </w:rPr>
        <w:t xml:space="preserve">EVA: </w:t>
      </w:r>
      <w:r w:rsidR="00035AB6" w:rsidRPr="006021FF">
        <w:rPr>
          <w:rFonts w:eastAsiaTheme="minorHAnsi" w:cs="Arial"/>
          <w:b/>
          <w:color w:val="000000"/>
        </w:rPr>
        <w:t>2022-2130-0046</w:t>
      </w:r>
    </w:p>
    <w:p w14:paraId="6A1A19C9" w14:textId="77777777" w:rsidR="002B1A2C" w:rsidRPr="006021FF" w:rsidRDefault="002B1A2C" w:rsidP="00A265D4">
      <w:pPr>
        <w:pStyle w:val="datumtevilka"/>
        <w:spacing w:line="240" w:lineRule="auto"/>
        <w:jc w:val="right"/>
        <w:rPr>
          <w:rFonts w:eastAsia="Arial Unicode MS" w:cs="Arial"/>
          <w:b/>
          <w:bCs/>
          <w:bdr w:val="nil"/>
        </w:rPr>
      </w:pPr>
      <w:r w:rsidRPr="006021FF">
        <w:rPr>
          <w:rFonts w:eastAsia="Arial Unicode MS" w:cs="Arial"/>
          <w:b/>
          <w:bCs/>
          <w:bdr w:val="nil"/>
        </w:rPr>
        <w:t>NUJNI</w:t>
      </w:r>
    </w:p>
    <w:p w14:paraId="065C16DB" w14:textId="77777777" w:rsidR="002B1A2C" w:rsidRPr="006021FF" w:rsidRDefault="002B1A2C" w:rsidP="00A265D4">
      <w:pPr>
        <w:pStyle w:val="Naslovpredpisa0"/>
        <w:jc w:val="both"/>
        <w:rPr>
          <w:rFonts w:cs="Arial"/>
          <w:color w:val="auto"/>
          <w:sz w:val="20"/>
          <w:szCs w:val="20"/>
        </w:rPr>
      </w:pPr>
    </w:p>
    <w:p w14:paraId="15E57314" w14:textId="77777777" w:rsidR="002B1A2C" w:rsidRPr="006021FF" w:rsidRDefault="002B1A2C" w:rsidP="00A265D4">
      <w:pPr>
        <w:pStyle w:val="Naslovpredpisa0"/>
        <w:rPr>
          <w:rFonts w:cs="Arial"/>
          <w:color w:val="auto"/>
          <w:sz w:val="20"/>
          <w:szCs w:val="20"/>
        </w:rPr>
      </w:pPr>
      <w:r w:rsidRPr="006021FF">
        <w:rPr>
          <w:rFonts w:cs="Arial"/>
          <w:color w:val="auto"/>
          <w:sz w:val="20"/>
          <w:szCs w:val="20"/>
        </w:rPr>
        <w:t>PREDLOG</w:t>
      </w:r>
    </w:p>
    <w:p w14:paraId="1E7C7D7D" w14:textId="77777777" w:rsidR="002B1A2C" w:rsidRPr="006021FF" w:rsidRDefault="002B1A2C" w:rsidP="00A265D4">
      <w:pPr>
        <w:pStyle w:val="Naslovpredpisa0"/>
        <w:rPr>
          <w:rFonts w:cs="Arial"/>
          <w:color w:val="auto"/>
          <w:sz w:val="20"/>
          <w:szCs w:val="20"/>
        </w:rPr>
      </w:pPr>
      <w:r w:rsidRPr="006021FF">
        <w:rPr>
          <w:rFonts w:cs="Arial"/>
          <w:color w:val="auto"/>
          <w:sz w:val="20"/>
          <w:szCs w:val="20"/>
        </w:rPr>
        <w:t xml:space="preserve">ZAKONA O POMOČI GOSPODARSTVU </w:t>
      </w:r>
      <w:r w:rsidR="003073A3" w:rsidRPr="006021FF">
        <w:rPr>
          <w:rFonts w:cs="Arial"/>
          <w:color w:val="auto"/>
          <w:sz w:val="20"/>
          <w:szCs w:val="20"/>
        </w:rPr>
        <w:t>ZA OMILITEV POSLEDIC ENERGETSKE KRIZE</w:t>
      </w:r>
    </w:p>
    <w:p w14:paraId="28E6F93B" w14:textId="77777777" w:rsidR="002B1A2C" w:rsidRPr="006021FF" w:rsidRDefault="002B1A2C" w:rsidP="00A265D4">
      <w:pPr>
        <w:tabs>
          <w:tab w:val="left" w:pos="7305"/>
        </w:tabs>
        <w:suppressAutoHyphens/>
        <w:spacing w:after="0" w:line="240" w:lineRule="auto"/>
        <w:jc w:val="both"/>
        <w:outlineLvl w:val="3"/>
        <w:rPr>
          <w:rFonts w:ascii="Arial" w:hAnsi="Arial" w:cs="Arial"/>
          <w:b/>
          <w:bCs/>
          <w:sz w:val="20"/>
          <w:szCs w:val="20"/>
        </w:rPr>
      </w:pPr>
    </w:p>
    <w:p w14:paraId="3FF41796" w14:textId="77777777" w:rsidR="002B1A2C" w:rsidRPr="006021FF" w:rsidRDefault="002B1A2C" w:rsidP="00A265D4">
      <w:pPr>
        <w:tabs>
          <w:tab w:val="left" w:pos="7305"/>
        </w:tabs>
        <w:suppressAutoHyphens/>
        <w:spacing w:after="0" w:line="240" w:lineRule="auto"/>
        <w:ind w:right="268"/>
        <w:jc w:val="both"/>
        <w:outlineLvl w:val="3"/>
        <w:rPr>
          <w:rFonts w:ascii="Arial" w:hAnsi="Arial" w:cs="Arial"/>
          <w:b/>
          <w:bCs/>
          <w:sz w:val="20"/>
          <w:szCs w:val="20"/>
        </w:rPr>
      </w:pPr>
      <w:r w:rsidRPr="006021FF">
        <w:rPr>
          <w:rFonts w:ascii="Arial" w:hAnsi="Arial" w:cs="Arial"/>
          <w:b/>
          <w:bCs/>
          <w:sz w:val="20"/>
          <w:szCs w:val="20"/>
        </w:rPr>
        <w:t>I. UVOD</w:t>
      </w:r>
      <w:r w:rsidRPr="006021FF">
        <w:rPr>
          <w:rFonts w:ascii="Arial" w:hAnsi="Arial" w:cs="Arial"/>
          <w:b/>
          <w:bCs/>
          <w:sz w:val="20"/>
          <w:szCs w:val="20"/>
        </w:rPr>
        <w:tab/>
      </w:r>
    </w:p>
    <w:p w14:paraId="1239B674" w14:textId="77777777" w:rsidR="002B1A2C" w:rsidRPr="006021FF" w:rsidRDefault="002B1A2C" w:rsidP="00A265D4">
      <w:pPr>
        <w:pStyle w:val="Brezrazmikov"/>
        <w:rPr>
          <w:color w:val="auto"/>
          <w:sz w:val="20"/>
          <w:szCs w:val="20"/>
        </w:rPr>
      </w:pPr>
    </w:p>
    <w:p w14:paraId="4B193544" w14:textId="77777777" w:rsidR="002B1A2C" w:rsidRPr="006021FF" w:rsidRDefault="002B1A2C" w:rsidP="00A265D4">
      <w:pPr>
        <w:suppressAutoHyphens/>
        <w:spacing w:after="0" w:line="240" w:lineRule="auto"/>
        <w:jc w:val="both"/>
        <w:outlineLvl w:val="3"/>
        <w:rPr>
          <w:rFonts w:ascii="Arial" w:hAnsi="Arial" w:cs="Arial"/>
          <w:b/>
          <w:bCs/>
          <w:sz w:val="20"/>
          <w:szCs w:val="20"/>
        </w:rPr>
      </w:pPr>
      <w:r w:rsidRPr="006021FF">
        <w:rPr>
          <w:rFonts w:ascii="Arial" w:hAnsi="Arial" w:cs="Arial"/>
          <w:b/>
          <w:bCs/>
          <w:sz w:val="20"/>
          <w:szCs w:val="20"/>
        </w:rPr>
        <w:t>1. OCENA STANJA IN RAZLOGI ZA SPREJEM PREDLOGA ZAKONA</w:t>
      </w:r>
    </w:p>
    <w:p w14:paraId="18C25F6D" w14:textId="77777777" w:rsidR="00605493" w:rsidRPr="006021FF" w:rsidRDefault="009D739E" w:rsidP="00605493">
      <w:pPr>
        <w:spacing w:after="0" w:line="240" w:lineRule="auto"/>
        <w:jc w:val="both"/>
        <w:rPr>
          <w:rFonts w:ascii="Arial" w:eastAsia="Times New Roman" w:hAnsi="Arial" w:cs="Arial"/>
          <w:sz w:val="20"/>
          <w:szCs w:val="20"/>
          <w:lang w:eastAsia="sl-SI"/>
        </w:rPr>
      </w:pPr>
      <w:r w:rsidRPr="006021FF">
        <w:rPr>
          <w:rFonts w:ascii="Arial" w:hAnsi="Arial" w:cs="Arial"/>
          <w:sz w:val="20"/>
          <w:szCs w:val="20"/>
        </w:rPr>
        <w:br/>
      </w:r>
      <w:r w:rsidR="00605493" w:rsidRPr="006021FF">
        <w:rPr>
          <w:rFonts w:ascii="Arial" w:hAnsi="Arial" w:cs="Arial"/>
          <w:sz w:val="20"/>
          <w:szCs w:val="20"/>
        </w:rPr>
        <w:t>Svetovno gospodarstvo je v fazi</w:t>
      </w:r>
      <w:r w:rsidR="00605493" w:rsidRPr="006021FF">
        <w:rPr>
          <w:rFonts w:ascii="Arial" w:eastAsia="Times New Roman" w:hAnsi="Arial" w:cs="Arial"/>
          <w:sz w:val="20"/>
          <w:szCs w:val="20"/>
          <w:lang w:eastAsia="sl-SI"/>
        </w:rPr>
        <w:t xml:space="preserve"> prehoda v nizkoogljično in krožno gospodarstvo, digitalizacija, hitre spremembe poslovnih modelov, pa tudi veliki šoki, kot so epidemija, vojna v Ukrajini, motnje in ozka grla v dobavnih verigah, vse to pospešeno spreminja pogoje in danosti svetovnega gospodarstva. </w:t>
      </w:r>
    </w:p>
    <w:p w14:paraId="73D3A519" w14:textId="77777777" w:rsidR="00605493" w:rsidRPr="006021FF" w:rsidRDefault="00605493" w:rsidP="00605493">
      <w:pPr>
        <w:spacing w:after="0" w:line="240" w:lineRule="auto"/>
        <w:jc w:val="both"/>
        <w:rPr>
          <w:rFonts w:ascii="Arial" w:eastAsia="Times New Roman" w:hAnsi="Arial" w:cs="Arial"/>
          <w:sz w:val="20"/>
          <w:szCs w:val="20"/>
          <w:lang w:eastAsia="sl-SI"/>
        </w:rPr>
      </w:pPr>
    </w:p>
    <w:p w14:paraId="19719B62" w14:textId="77777777" w:rsidR="00605493" w:rsidRPr="006021FF" w:rsidRDefault="00605493" w:rsidP="00605493">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Slovensko gospodarstvo je izrazito odprto in izvozno usmerjeno, zato je toliko bolj dovzetno na globalne spremembe. Energetska kriza utegne slovensko gospodarstvo močno prizadeti, čeprav je finančni položaj podjetij v splošnem v dobri kondiciji, primerjalno gledano so podjetja nezadolžena, sredi intenzivnega razvojnega in naložbenega cikla, ki je skupaj s spremembami zadnjih let vplival na pospešeno rast njegove dodane vrednosti. </w:t>
      </w:r>
    </w:p>
    <w:p w14:paraId="3662B646" w14:textId="77777777" w:rsidR="00605493" w:rsidRPr="006021FF" w:rsidRDefault="00605493" w:rsidP="00605493">
      <w:pPr>
        <w:spacing w:after="0" w:line="240" w:lineRule="auto"/>
        <w:jc w:val="both"/>
        <w:rPr>
          <w:rFonts w:ascii="Arial" w:eastAsia="Times New Roman" w:hAnsi="Arial" w:cs="Arial"/>
          <w:sz w:val="20"/>
          <w:szCs w:val="20"/>
          <w:lang w:eastAsia="sl-SI"/>
        </w:rPr>
      </w:pPr>
    </w:p>
    <w:p w14:paraId="03F773B3" w14:textId="77777777" w:rsidR="00605493" w:rsidRPr="006021FF" w:rsidRDefault="00605493" w:rsidP="00605493">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Vlada Republike Slovenije si zato zastavlja strateški cilj: </w:t>
      </w:r>
      <w:r w:rsidRPr="006021FF">
        <w:rPr>
          <w:rFonts w:ascii="Arial" w:eastAsia="Times New Roman" w:hAnsi="Arial" w:cs="Arial"/>
          <w:bCs/>
          <w:sz w:val="20"/>
          <w:szCs w:val="20"/>
          <w:lang w:eastAsia="sl-SI"/>
        </w:rPr>
        <w:t xml:space="preserve">ohraniti razvojno sposobnost gospodarstva, da bo lahko pospešeno izpeljalo zeleni in digitalni prehod, z znanjem in inovacijami povečevalo dodano vrednost ter preprečilo padec BDP. </w:t>
      </w:r>
    </w:p>
    <w:p w14:paraId="471E4C74" w14:textId="77777777" w:rsidR="00605493" w:rsidRPr="006021FF" w:rsidRDefault="00605493" w:rsidP="00605493">
      <w:pPr>
        <w:spacing w:after="0" w:line="240" w:lineRule="auto"/>
        <w:jc w:val="both"/>
        <w:rPr>
          <w:rFonts w:ascii="Arial" w:eastAsia="Times New Roman" w:hAnsi="Arial" w:cs="Arial"/>
          <w:sz w:val="20"/>
          <w:szCs w:val="20"/>
          <w:lang w:eastAsia="sl-SI"/>
        </w:rPr>
      </w:pPr>
    </w:p>
    <w:p w14:paraId="7067E158" w14:textId="77777777" w:rsidR="00605493" w:rsidRPr="006021FF" w:rsidRDefault="00605493" w:rsidP="00605493">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Za to je ključno, da se: </w:t>
      </w:r>
    </w:p>
    <w:p w14:paraId="5C3CD9B0" w14:textId="77777777" w:rsidR="00605493" w:rsidRPr="006021FF" w:rsidRDefault="00605493" w:rsidP="00605493">
      <w:pPr>
        <w:numPr>
          <w:ilvl w:val="0"/>
          <w:numId w:val="23"/>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prepreči nekonkurenčnost gospodarstva zaradi bistvenega dviga cen energentov,</w:t>
      </w:r>
    </w:p>
    <w:p w14:paraId="2578245C" w14:textId="77777777" w:rsidR="00605493" w:rsidRPr="006021FF" w:rsidRDefault="00605493" w:rsidP="00605493">
      <w:pPr>
        <w:numPr>
          <w:ilvl w:val="0"/>
          <w:numId w:val="23"/>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prepreči pomanjkanje energentov v vseh gospodarskih sektorjih, še posebej v strateško pomembni industriji in vseh dejavnostih z velikimi mrežnimi učinki,</w:t>
      </w:r>
    </w:p>
    <w:p w14:paraId="0D1794B9" w14:textId="77777777" w:rsidR="00605493" w:rsidRPr="006021FF" w:rsidRDefault="00605493" w:rsidP="00605493">
      <w:pPr>
        <w:numPr>
          <w:ilvl w:val="0"/>
          <w:numId w:val="23"/>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omogoči gospodarstvu, da brez zmanjšanja zaposlenosti in svojih razvojnih resursov prestane obdobje velikih šokov, povzročenih zaradi epidemije in motenj v dobavnih verigah,</w:t>
      </w:r>
    </w:p>
    <w:p w14:paraId="5CB132A1" w14:textId="77777777" w:rsidR="00605493" w:rsidRPr="006021FF" w:rsidRDefault="00605493" w:rsidP="00605493">
      <w:pPr>
        <w:numPr>
          <w:ilvl w:val="0"/>
          <w:numId w:val="23"/>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ohrani razvojno sposobnost gospodarstva za zeleni in digitalni prehod ter nadaljnje povečevanje na znanju in inovacijah temelječe dodane vrednosti.</w:t>
      </w:r>
    </w:p>
    <w:p w14:paraId="14F037E3" w14:textId="77777777" w:rsidR="00605493" w:rsidRPr="006021FF" w:rsidRDefault="00605493" w:rsidP="00605493">
      <w:pPr>
        <w:spacing w:after="0" w:line="240" w:lineRule="auto"/>
        <w:jc w:val="both"/>
        <w:rPr>
          <w:rFonts w:ascii="Arial" w:hAnsi="Arial" w:cs="Arial"/>
          <w:sz w:val="20"/>
          <w:szCs w:val="20"/>
        </w:rPr>
      </w:pPr>
    </w:p>
    <w:p w14:paraId="5E9CBA6F" w14:textId="77777777" w:rsidR="00605493" w:rsidRPr="006021FF" w:rsidRDefault="00605493" w:rsidP="00605493">
      <w:pPr>
        <w:spacing w:after="0" w:line="240" w:lineRule="auto"/>
        <w:jc w:val="both"/>
        <w:rPr>
          <w:rFonts w:ascii="Arial" w:hAnsi="Arial" w:cs="Arial"/>
          <w:sz w:val="20"/>
          <w:szCs w:val="20"/>
        </w:rPr>
      </w:pPr>
      <w:r w:rsidRPr="006021FF">
        <w:rPr>
          <w:rFonts w:ascii="Arial" w:hAnsi="Arial" w:cs="Arial"/>
          <w:sz w:val="20"/>
          <w:szCs w:val="20"/>
        </w:rPr>
        <w:t>Razmere na energetskih trgih so neobičajne in so posledica več dejavnikov: oživitev gospodarstev po pandemiji in povečano povpraševanje po energiji (predvsem premoga in zemeljskega plina), zmanjšana dodatna oskrba Evrope s plinom zaradi tehničnih težav in nižjih naložb, manjše lastne proizvodnje ter težav pri dobavah plina iz Rusije in manjše proizvodnje električne energije iz obnovljivih virov kot običajno.</w:t>
      </w:r>
    </w:p>
    <w:p w14:paraId="3DA90C4A" w14:textId="77777777" w:rsidR="00605493" w:rsidRPr="006021FF" w:rsidRDefault="00605493" w:rsidP="00605493">
      <w:pPr>
        <w:spacing w:after="0" w:line="240" w:lineRule="auto"/>
        <w:jc w:val="both"/>
        <w:rPr>
          <w:rFonts w:ascii="Arial" w:hAnsi="Arial" w:cs="Arial"/>
          <w:sz w:val="20"/>
          <w:szCs w:val="20"/>
        </w:rPr>
      </w:pPr>
    </w:p>
    <w:p w14:paraId="1949562A" w14:textId="77777777" w:rsidR="00605493" w:rsidRPr="006021FF" w:rsidRDefault="00605493" w:rsidP="00605493">
      <w:pPr>
        <w:spacing w:after="0" w:line="240" w:lineRule="auto"/>
        <w:jc w:val="both"/>
        <w:rPr>
          <w:rFonts w:ascii="Arial" w:hAnsi="Arial" w:cs="Arial"/>
          <w:sz w:val="20"/>
          <w:szCs w:val="20"/>
        </w:rPr>
      </w:pPr>
      <w:r w:rsidRPr="006021FF">
        <w:rPr>
          <w:rFonts w:ascii="Arial" w:hAnsi="Arial" w:cs="Arial"/>
          <w:sz w:val="20"/>
          <w:szCs w:val="20"/>
        </w:rPr>
        <w:t xml:space="preserve">V Sloveniji se v primerjavi z drugimi državami iz zemeljskega plina ne proizvaja veliko električne energije, a ker se z elektriko trguje na enotnem notranjem trgu EU, se je vpliv rasti cen elektrike zaradi dražjega zemeljskega plina prenesel tudi na slovenski trg. </w:t>
      </w:r>
    </w:p>
    <w:p w14:paraId="2D7B5696" w14:textId="77777777" w:rsidR="00605493" w:rsidRPr="006021FF" w:rsidRDefault="00605493" w:rsidP="00605493">
      <w:pPr>
        <w:spacing w:after="0" w:line="240" w:lineRule="auto"/>
        <w:jc w:val="both"/>
        <w:rPr>
          <w:rFonts w:ascii="Arial" w:hAnsi="Arial" w:cs="Arial"/>
          <w:sz w:val="20"/>
          <w:szCs w:val="20"/>
        </w:rPr>
      </w:pPr>
      <w:r w:rsidRPr="006021FF">
        <w:rPr>
          <w:rFonts w:ascii="Arial" w:hAnsi="Arial" w:cs="Arial"/>
          <w:sz w:val="20"/>
          <w:szCs w:val="20"/>
        </w:rPr>
        <w:tab/>
      </w:r>
    </w:p>
    <w:p w14:paraId="6FB57D59"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Zato je Evropska komisija, dne 23. marca 2022, sprejela Sporočilo Komisije o Začasnem okviru za krizne ukrepe državne pomoči v podporo gospodarstvu po agresiji Rusije proti Ukrajini (UL C št. 131 l z dne 24. 3. 2022, str. 1; v nadaljnjem besedilu: Začasni krizni okvir), ki državam članicam EU omogoča, da za podporo gospodarstvu v kontekstu vojaškega napada Rusije na Ukrajino uporabijo prožnost, predvideno v pravilih EU o državni pomoči, v okviru katerega je predvidena tudi pomoč za nadomestilo visokih povišanj cen energije. 20. julija 2022 je Evropska komisija sprejela prvo spremembo Začasnega kriznega okvira (</w:t>
      </w:r>
      <w:hyperlink r:id="rId17" w:history="1">
        <w:r w:rsidRPr="006021FF">
          <w:rPr>
            <w:rStyle w:val="Hiperpovezava"/>
            <w:rFonts w:ascii="Arial" w:hAnsi="Arial" w:cs="Arial"/>
            <w:color w:val="auto"/>
            <w:sz w:val="20"/>
            <w:szCs w:val="20"/>
          </w:rPr>
          <w:t>https://competition-policy.ec.europa.eu/state-aid/ukraine_en</w:t>
        </w:r>
      </w:hyperlink>
      <w:r w:rsidRPr="006021FF">
        <w:rPr>
          <w:rFonts w:ascii="Arial" w:hAnsi="Arial" w:cs="Arial"/>
          <w:sz w:val="20"/>
          <w:szCs w:val="20"/>
        </w:rPr>
        <w:t>).</w:t>
      </w:r>
    </w:p>
    <w:p w14:paraId="2096BCC4"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51D46160"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Evropska komisija je 28. oktobra sprejela drugo spremembo Začasnega kriznega okvir in pripravila na osnovi tega pripravila nov Začasni krizni okvir: </w:t>
      </w:r>
      <w:hyperlink r:id="rId18" w:history="1">
        <w:r w:rsidRPr="006021FF">
          <w:rPr>
            <w:rStyle w:val="Hiperpovezava"/>
            <w:rFonts w:ascii="Arial" w:hAnsi="Arial" w:cs="Arial"/>
            <w:sz w:val="20"/>
            <w:szCs w:val="20"/>
          </w:rPr>
          <w:t>https://competition-policy.ec.europa.eu/state-aid/ukraine_en</w:t>
        </w:r>
      </w:hyperlink>
      <w:r w:rsidRPr="006021FF">
        <w:rPr>
          <w:rFonts w:ascii="Arial" w:hAnsi="Arial" w:cs="Arial"/>
          <w:sz w:val="20"/>
          <w:szCs w:val="20"/>
        </w:rPr>
        <w:t>, s katerim je podaljšala Začasni krizni okvir od 31. decembra 2023 in uvedla določene spremembe, ki so pozitivne z vidika podpore gospodarstvu:</w:t>
      </w:r>
    </w:p>
    <w:p w14:paraId="5BA8863A"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t>razširjeni so upravičeni stroški, poleg stroškov električne energije in zemeljskega plin so vključeni tudi stroški ogrevanja in hlajenja neposredno iz zemeljskega plina in električne energije,</w:t>
      </w:r>
    </w:p>
    <w:p w14:paraId="6B323D8D"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lastRenderedPageBreak/>
        <w:t>višina pomoči na upravičenca po oddelku 2.1. (v zakonu je to enostavna pomoč) se poveča iz 500.000 EUR na 2 mio EUR, v kmetijski proizvodnji iz 62.000 EUR na 250.000 EUR in v ribištvu iz 75.000 EUR na 300.000 EUR,</w:t>
      </w:r>
    </w:p>
    <w:p w14:paraId="01704C4D"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t>pri oddelku 2.4. (v zakonu je to posebna pomoč) se poveča višina pomoči iz 2 mio EUR na 4 mio EUR. Omilili pa so tudi vstopni pogoji, in sicer ni potreben 2-kratnik, ampak 1,5-kratnik povišanja cen v upravičenem obdobju glede na povprečje leta 2021.</w:t>
      </w:r>
    </w:p>
    <w:p w14:paraId="4C2BE609"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t>v okviru oddelka 2.4. je uvedena tudi možnost dodatne pomoči do 40 odstotkov in do največ 100 mio EUR, v kolikor gre za upravičence, ki so prizadeti s krizo in imajo zmanjšano gospodarsko uspešnost (v zakonu je to pomoč za zmanjšano gospodarsko uspešnost),</w:t>
      </w:r>
    </w:p>
    <w:p w14:paraId="4B24CCB9"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t xml:space="preserve">v okviru oddelka 2.4. so se spremenili pogoji tudi za »energetsko intenzivna podjetja«, in sicer skupna pomoč ne more presegati 65% (prej 50%) upravičenih stroškov in višine 100 mio EUR (prej 25 mio EUR). Omilil se je tudi pogoj glede EBITDA, zahteva se najmanj 40% zmanjšanje  EBITDA ali negativen EBITDA. </w:t>
      </w:r>
    </w:p>
    <w:p w14:paraId="5DCEB843" w14:textId="77777777" w:rsidR="00605493" w:rsidRPr="006021FF" w:rsidRDefault="00605493" w:rsidP="00605493">
      <w:pPr>
        <w:pStyle w:val="Odstavekseznama"/>
        <w:numPr>
          <w:ilvl w:val="0"/>
          <w:numId w:val="40"/>
        </w:numPr>
        <w:spacing w:after="0" w:line="240" w:lineRule="auto"/>
        <w:contextualSpacing w:val="0"/>
        <w:jc w:val="both"/>
        <w:rPr>
          <w:rFonts w:ascii="Arial" w:hAnsi="Arial" w:cs="Arial"/>
          <w:sz w:val="20"/>
          <w:szCs w:val="20"/>
        </w:rPr>
      </w:pPr>
      <w:r w:rsidRPr="006021FF">
        <w:rPr>
          <w:rFonts w:ascii="Arial" w:hAnsi="Arial" w:cs="Arial"/>
          <w:sz w:val="20"/>
          <w:szCs w:val="20"/>
        </w:rPr>
        <w:t>Za podjetja, ki delujejo v določenih sektorjih (npr. proizvodnja sladkorja, olj, tekstilij, papirja, stekla, aluminija, itd.), pa skupna pomoč ne sme presegati 80% (prej 70) in 150 mio EUR (prej 50 mio EUR).</w:t>
      </w:r>
    </w:p>
    <w:p w14:paraId="5E7FC11F"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6620B9D8"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Začasni krizni okvir pomaga pri ciljnem usmerjanju podpore v gospodarstvo, hkrati pa bo omejil negativne posledice za enake konkurenčne pogoje na enotnem trgu.</w:t>
      </w:r>
    </w:p>
    <w:p w14:paraId="10868FC7"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154685E2"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Začasni krizni okvir zato vključuje več zaščitnih ukrepov:</w:t>
      </w:r>
    </w:p>
    <w:p w14:paraId="4D8AF89B"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sorazmerno metodologijo: obstajati mora povezava med zneskom pomoči, ki se lahko dodeli podjetjem, ter obsegom njihove gospodarske dejavnosti in izpostavljenosti gospodarskim posledicam krize, pri čemer je treba upoštevati njihov promet in stroške energije;</w:t>
      </w:r>
    </w:p>
    <w:p w14:paraId="6770336A"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pogoje za upravičenost: opredelitev energetsko intenzivnih porabnikov je določena s sklicevanjem na člen 17(1)(a) Direktive o obdavčitvi energentov, torej so to podjetja, pri katerih nabava energentov znaša najmanj 3 % njihove proizvodne vrednosti.</w:t>
      </w:r>
    </w:p>
    <w:p w14:paraId="567152EE"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zahteve glede trajnosti: države članice so pozvane, naj glede dodeljevanja pomoči za dodatne stroške zaradi izjemno visokih povišanj cen plina in električne energije na nediskriminatoren način razmislijo o določitvi zahtev v zvezi z varstvom okolja ali zanesljivostjo oskrbe. Pomoč bi torej morala pomagati podjetjem, da prebrodijo sedanjo krizo, hkrati pa bi morala postaviti temelje za trajnostno okrevanje.</w:t>
      </w:r>
    </w:p>
    <w:p w14:paraId="5487641A" w14:textId="77777777" w:rsidR="00605493" w:rsidRPr="006021FF" w:rsidRDefault="00605493" w:rsidP="00605493">
      <w:pPr>
        <w:autoSpaceDE w:val="0"/>
        <w:autoSpaceDN w:val="0"/>
        <w:adjustRightInd w:val="0"/>
        <w:spacing w:after="0" w:line="240" w:lineRule="auto"/>
        <w:ind w:left="720"/>
        <w:jc w:val="both"/>
        <w:rPr>
          <w:rFonts w:ascii="Arial" w:hAnsi="Arial" w:cs="Arial"/>
          <w:sz w:val="20"/>
          <w:szCs w:val="20"/>
        </w:rPr>
      </w:pPr>
    </w:p>
    <w:p w14:paraId="69182C02" w14:textId="77777777" w:rsidR="00605493" w:rsidRPr="006021FF" w:rsidRDefault="00605493" w:rsidP="00605493">
      <w:pPr>
        <w:spacing w:before="120" w:after="0" w:line="240" w:lineRule="auto"/>
        <w:jc w:val="both"/>
        <w:rPr>
          <w:rFonts w:ascii="Arial" w:hAnsi="Arial" w:cs="Arial"/>
          <w:sz w:val="20"/>
          <w:szCs w:val="20"/>
        </w:rPr>
      </w:pPr>
      <w:r w:rsidRPr="006021FF">
        <w:rPr>
          <w:rFonts w:ascii="Arial" w:hAnsi="Arial" w:cs="Arial"/>
          <w:sz w:val="20"/>
          <w:szCs w:val="20"/>
        </w:rPr>
        <w:t xml:space="preserve">Na lestvici svetovne konkurenčnosti za leto 2022, ki jo objavlja švicarski Inštitut za razvoj menedžmenta (IMD), je Slovenija zasedla 38. mesto, kar je dve mesti bolje kot lani. Naša močna področja so: </w:t>
      </w:r>
    </w:p>
    <w:p w14:paraId="5F5D3E83"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močna mednarodna trgovina, </w:t>
      </w:r>
    </w:p>
    <w:p w14:paraId="1734161D"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relativno ugodna raven cen, </w:t>
      </w:r>
    </w:p>
    <w:p w14:paraId="444106F0"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močna socialna nota, enakost v porazdelitvi dohodka, enakopravnost žensk in moških ter </w:t>
      </w:r>
    </w:p>
    <w:p w14:paraId="0DB40C11" w14:textId="77777777" w:rsidR="00605493" w:rsidRPr="006021FF" w:rsidRDefault="00605493" w:rsidP="00605493">
      <w:pPr>
        <w:numPr>
          <w:ilvl w:val="0"/>
          <w:numId w:val="22"/>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visoko izobražen kader.</w:t>
      </w:r>
    </w:p>
    <w:p w14:paraId="4F3FAAB6" w14:textId="77777777" w:rsidR="00605493" w:rsidRPr="006021FF" w:rsidRDefault="00605493" w:rsidP="00605493">
      <w:pPr>
        <w:spacing w:before="120" w:after="0" w:line="240" w:lineRule="auto"/>
        <w:jc w:val="both"/>
        <w:rPr>
          <w:rFonts w:ascii="Arial" w:hAnsi="Arial" w:cs="Arial"/>
          <w:sz w:val="20"/>
          <w:szCs w:val="20"/>
        </w:rPr>
      </w:pPr>
      <w:r w:rsidRPr="006021FF">
        <w:rPr>
          <w:rFonts w:ascii="Arial" w:hAnsi="Arial" w:cs="Arial"/>
          <w:sz w:val="20"/>
          <w:szCs w:val="20"/>
        </w:rPr>
        <w:t xml:space="preserve">Poleg tega se je rast inflacije septembra ustavila, potem, ko je avgustu že dosegla 11 %. Po oceni UMAR je to predvsem posledica ukrepov vlade za omilitev posledic energetske draginje. Ti naj bi inflacijo na letni ravni ublažili za 2,3 odstotne točke. Tudi cena električne energije se je septembra na mesečni ravni znižala za skoraj četrtino, tako da je bila cena v primerjavi z lanskim septembrom višja le za dobrih pol odstotka. Obeti gospodarske rasti se v evrskem območju ob močnih inflacijskih pritiskih in energetski krizi ter zaostrovanju denarne politike žal poslabšujejo.  Ker je Slovenija močno vpeta v evropsko gospodarstvo, se to odraža tudi na naših kazalnikih. V Sloveniji se je vrednost kazalnika gospodarske klime septembra opazno znižala pod dolgoletno povprečje. Napoved OECD za Slovenijo predvideva 4,6-odstotno rast bruto domačega proizvoda letos in zgolj 2,5-odstotno prihodnje leto. Cenovni pritiski, večja racionalnost in previdnost potrošnikov zavirajo potrošnjo gospodinjstev v Sloveniji. Zmanjšal se je tudi prihodek tržnih storitev. Aktivnost v izvoznem delu gospodarstva in proizvodnja predelovalnih dejavnosti so se sicer povečali, vendar jih spremlja velika negotovost. </w:t>
      </w:r>
    </w:p>
    <w:p w14:paraId="5884ED58" w14:textId="77777777" w:rsidR="00605493" w:rsidRPr="006021FF" w:rsidRDefault="00605493" w:rsidP="00605493">
      <w:pPr>
        <w:spacing w:before="120" w:after="0" w:line="240" w:lineRule="auto"/>
        <w:jc w:val="both"/>
        <w:rPr>
          <w:rFonts w:ascii="Arial" w:hAnsi="Arial" w:cs="Arial"/>
          <w:sz w:val="20"/>
          <w:szCs w:val="20"/>
        </w:rPr>
      </w:pPr>
      <w:r w:rsidRPr="006021FF">
        <w:rPr>
          <w:rFonts w:ascii="Arial" w:hAnsi="Arial" w:cs="Arial"/>
          <w:sz w:val="20"/>
          <w:szCs w:val="20"/>
        </w:rPr>
        <w:t xml:space="preserve">Eden od konkurenčnih izzivov je potreba po digitalizaciji poslovanja podjetij, kjer Slovenija še vedno zaostaja za povprečjem EU, zlasti z vidika hitrosti integracije digitalnih tehnologij, predvsem v malih in srednjih podjetjih. Izpostavljene izzive bomo naslovili z ukrepi v novi kohezijski ovojnici, s koriščenjem sredstev v okviru programov EU, kot so Sklad za pravični prehod ali Sklad za okrevanje in odpornost. </w:t>
      </w:r>
    </w:p>
    <w:p w14:paraId="7E923204"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4995B69E"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lastRenderedPageBreak/>
        <w:t>Napovedi cen surovin so zaradi razmer v Ukrajini negotove. Glede na podatke Svetovne banke</w:t>
      </w:r>
      <w:r w:rsidRPr="006021FF">
        <w:rPr>
          <w:rStyle w:val="Sprotnaopomba-sklic"/>
          <w:rFonts w:ascii="Arial" w:hAnsi="Arial" w:cs="Arial"/>
          <w:sz w:val="20"/>
          <w:szCs w:val="20"/>
        </w:rPr>
        <w:footnoteReference w:id="1"/>
      </w:r>
      <w:r w:rsidRPr="006021FF">
        <w:rPr>
          <w:rFonts w:ascii="Arial" w:hAnsi="Arial" w:cs="Arial"/>
          <w:sz w:val="20"/>
          <w:szCs w:val="20"/>
        </w:rPr>
        <w:t xml:space="preserve"> je pričakovati več kot 50% porast cen energije v letu 2022. Ostale cene pa bodo narasle za okvirno 20%. Svetovna banka napoveduje porast cen žita za več kot 40% v 2022. Cene kovin pa naj bi narasle za 16% v 2022. Pričakovati je, da se bo rast cen umirila v 2023 in 2024.</w:t>
      </w:r>
    </w:p>
    <w:p w14:paraId="0F8BAC49"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7C5D1AAC"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Analiza Svetovne banke ugotavlja, da bo učinek vojne dolgotrajen zaradi vsaj dveh razlogov: </w:t>
      </w:r>
    </w:p>
    <w:p w14:paraId="1AD5347E" w14:textId="77777777" w:rsidR="00605493" w:rsidRPr="006021FF" w:rsidRDefault="00605493" w:rsidP="00605493">
      <w:pPr>
        <w:pStyle w:val="Odstavekseznama"/>
        <w:numPr>
          <w:ilvl w:val="0"/>
          <w:numId w:val="17"/>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težko je nadomestiti najbolj prizadete energente z drugimi fosilnimi gorivi, saj so cene narasle za vsa goriva in</w:t>
      </w:r>
    </w:p>
    <w:p w14:paraId="004B90EE" w14:textId="77777777" w:rsidR="00605493" w:rsidRPr="006021FF" w:rsidRDefault="00605493" w:rsidP="00605493">
      <w:pPr>
        <w:pStyle w:val="Odstavekseznama"/>
        <w:numPr>
          <w:ilvl w:val="0"/>
          <w:numId w:val="17"/>
        </w:num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zvišanje cen nekaterih surovin povzroča višje cene tudi drugih surovin (npr. visoke cene zemeljskega plina so povzročile porast cen gnojil in posledično cen kmetijskih produktov).</w:t>
      </w:r>
    </w:p>
    <w:p w14:paraId="6E03B50D" w14:textId="77777777" w:rsidR="00605493" w:rsidRPr="006021FF" w:rsidRDefault="00605493" w:rsidP="00605493">
      <w:pPr>
        <w:shd w:val="clear" w:color="auto" w:fill="FFFFFF"/>
        <w:spacing w:after="0" w:line="240" w:lineRule="auto"/>
        <w:jc w:val="both"/>
        <w:rPr>
          <w:rFonts w:ascii="Arial" w:hAnsi="Arial" w:cs="Arial"/>
          <w:sz w:val="20"/>
          <w:szCs w:val="20"/>
        </w:rPr>
      </w:pPr>
    </w:p>
    <w:p w14:paraId="1F45B594" w14:textId="77777777" w:rsidR="00605493" w:rsidRPr="006021FF" w:rsidRDefault="00605493" w:rsidP="00605493">
      <w:pPr>
        <w:shd w:val="clear" w:color="auto" w:fill="FFFFFF"/>
        <w:spacing w:after="0" w:line="240" w:lineRule="auto"/>
        <w:jc w:val="both"/>
        <w:rPr>
          <w:rFonts w:ascii="Arial" w:hAnsi="Arial" w:cs="Arial"/>
          <w:sz w:val="20"/>
          <w:szCs w:val="20"/>
        </w:rPr>
      </w:pPr>
      <w:r w:rsidRPr="006021FF">
        <w:rPr>
          <w:rFonts w:ascii="Arial" w:hAnsi="Arial" w:cs="Arial"/>
          <w:sz w:val="20"/>
          <w:szCs w:val="20"/>
        </w:rPr>
        <w:t>Glede na anketo Gospodarske zbornice Slovenije (v nadaljnjem besedilu: GZS)</w:t>
      </w:r>
      <w:r w:rsidRPr="006021FF">
        <w:rPr>
          <w:rStyle w:val="Sprotnaopomba-sklic"/>
          <w:rFonts w:ascii="Arial" w:hAnsi="Arial" w:cs="Arial"/>
          <w:sz w:val="20"/>
          <w:szCs w:val="20"/>
        </w:rPr>
        <w:footnoteReference w:id="2"/>
      </w:r>
      <w:r w:rsidRPr="006021FF">
        <w:rPr>
          <w:rFonts w:ascii="Arial" w:hAnsi="Arial" w:cs="Arial"/>
          <w:sz w:val="20"/>
          <w:szCs w:val="20"/>
        </w:rPr>
        <w:t xml:space="preserve"> (med 61 podjetji) podjetja že ukinjajo izmene, podaljšujejo dopuste, odlagajo nenujno proizvodnjo, kupci naročil ne potrjujejo več, na vidiku so možna tudi odpuščanja. Podjetja odreagirajo za obvladovanje povišanih stroškov energentov tako, da prenesejo to v cene končnih proizvodov (88%), omejujejo proizvodnjo (39%) in zmanjšujejo število zaposlenih (27%). Nekateri celo razmišljajo o zaustavitvi proizvodnje (12%) ali selitvi proizvodnje v tujino (8%). Rast cen energentov vpliva na upad dobička (80%), zmanjšanje konkurenčnosti izdelkov (75%) in na nujen dvig cen končnih proizvodov (72%). 47% pa jih tudi navaja, da je ogrožen dolgoročni obstoj podjetja. Anketirana podjetja so po navedbah GZS najpogosteje navedla, da bo velika rast cen energentov vplivala na upad dobička (80 %), zmanjšanje konkurenčnosti njihovih izdelkov (75 %) in nujen dvig cen njihovih končnih izdelkov (72 %), skoraj polovica (47 %) pa tudi, da je ogrožen dolgoročen obstoj podjetja</w:t>
      </w:r>
      <w:r>
        <w:rPr>
          <w:rFonts w:ascii="Arial" w:hAnsi="Arial" w:cs="Arial"/>
          <w:sz w:val="20"/>
          <w:szCs w:val="20"/>
        </w:rPr>
        <w:t>.</w:t>
      </w:r>
    </w:p>
    <w:p w14:paraId="5053A863" w14:textId="77777777" w:rsidR="00605493" w:rsidRPr="006021FF" w:rsidRDefault="00605493" w:rsidP="00605493">
      <w:pPr>
        <w:spacing w:after="0" w:line="240" w:lineRule="auto"/>
        <w:jc w:val="both"/>
        <w:rPr>
          <w:rFonts w:ascii="Arial" w:hAnsi="Arial" w:cs="Arial"/>
          <w:sz w:val="20"/>
          <w:szCs w:val="20"/>
        </w:rPr>
      </w:pPr>
    </w:p>
    <w:p w14:paraId="346FAB97" w14:textId="77777777" w:rsidR="00605493" w:rsidRPr="006021FF" w:rsidRDefault="00605493" w:rsidP="00605493">
      <w:pPr>
        <w:pStyle w:val="Odstavekseznama"/>
        <w:autoSpaceDE w:val="0"/>
        <w:autoSpaceDN w:val="0"/>
        <w:adjustRightInd w:val="0"/>
        <w:spacing w:after="0" w:line="240" w:lineRule="auto"/>
        <w:ind w:left="0"/>
        <w:jc w:val="both"/>
        <w:rPr>
          <w:rFonts w:ascii="Arial" w:hAnsi="Arial" w:cs="Arial"/>
          <w:sz w:val="20"/>
          <w:szCs w:val="20"/>
        </w:rPr>
      </w:pPr>
      <w:r w:rsidRPr="006021FF">
        <w:rPr>
          <w:rFonts w:ascii="Arial" w:hAnsi="Arial" w:cs="Arial"/>
          <w:sz w:val="20"/>
          <w:szCs w:val="20"/>
        </w:rPr>
        <w:t xml:space="preserve">GZS ugotavlja, da se je gospodarska klima v Sloveniji v mesecu juliju pričakovano poslabšala (znižala se je za 1,7 o. t. na -1,1) in je zdaj nekoliko pod dolgoletnim povprečjem, kar odraža upočasnjeno gospodarsko dinamiko, predvsem pa izrazito negativna pričakovanja potrošnikov in delno predelovalnih dejavnostih glede pogojev poslovanja v prihodnjih mesecih. Skupni imenovalec teh izzivov so visoke cene energentov in surovin, ki zmanjšujejo razpoložljiv dohodek gospodinjstev, v industriji pa je skrb večja zaradi nevarnosti redukcij zemeljskega plina (Vir: </w:t>
      </w:r>
      <w:hyperlink r:id="rId19" w:history="1">
        <w:r w:rsidRPr="006021FF">
          <w:rPr>
            <w:rStyle w:val="Hiperpovezava"/>
            <w:rFonts w:ascii="Arial" w:hAnsi="Arial" w:cs="Arial"/>
            <w:color w:val="auto"/>
            <w:sz w:val="20"/>
            <w:szCs w:val="20"/>
          </w:rPr>
          <w:t>https://analitika.gzs.si/Novice/ArticleId/83855/izpod-peresa-glavnega-ekonomista-od-16-do-22-julija-2022</w:t>
        </w:r>
      </w:hyperlink>
      <w:r w:rsidRPr="006021FF">
        <w:rPr>
          <w:rFonts w:ascii="Arial" w:hAnsi="Arial" w:cs="Arial"/>
          <w:sz w:val="20"/>
          <w:szCs w:val="20"/>
        </w:rPr>
        <w:t>).</w:t>
      </w:r>
    </w:p>
    <w:p w14:paraId="3B16A097" w14:textId="77777777" w:rsidR="00605493" w:rsidRDefault="00605493" w:rsidP="00605493">
      <w:pPr>
        <w:spacing w:after="0" w:line="240" w:lineRule="auto"/>
        <w:jc w:val="both"/>
        <w:rPr>
          <w:rFonts w:ascii="Arial" w:hAnsi="Arial" w:cs="Arial"/>
          <w:sz w:val="20"/>
          <w:szCs w:val="20"/>
        </w:rPr>
      </w:pPr>
    </w:p>
    <w:p w14:paraId="6E1B876F" w14:textId="77777777" w:rsidR="00605493" w:rsidRPr="006021FF" w:rsidRDefault="00605493" w:rsidP="00605493">
      <w:pPr>
        <w:spacing w:after="0" w:line="240" w:lineRule="auto"/>
        <w:jc w:val="both"/>
        <w:rPr>
          <w:rFonts w:ascii="Arial" w:hAnsi="Arial" w:cs="Arial"/>
          <w:sz w:val="20"/>
          <w:szCs w:val="20"/>
        </w:rPr>
      </w:pPr>
      <w:r w:rsidRPr="006021FF">
        <w:rPr>
          <w:rFonts w:ascii="Arial" w:hAnsi="Arial" w:cs="Arial"/>
          <w:sz w:val="20"/>
          <w:szCs w:val="20"/>
        </w:rPr>
        <w:t>Država je že odreagirala ob prvem valu podražitve energentov. Konec januarja 2022 so bili sprejeti ukrepi za omilitev posledic visokih cen energentov za gospodinjstva, gospodarstvo in kmetijstvo. Celoten paket sprejetih energetskih ukrepov je vreden okrog 200 milijonov evrov:</w:t>
      </w:r>
    </w:p>
    <w:p w14:paraId="3127B193" w14:textId="77777777" w:rsidR="00605493" w:rsidRPr="006021FF" w:rsidRDefault="00605493" w:rsidP="00605493">
      <w:pPr>
        <w:pStyle w:val="Odstavekseznama"/>
        <w:numPr>
          <w:ilvl w:val="0"/>
          <w:numId w:val="46"/>
        </w:numPr>
        <w:spacing w:after="0" w:line="240" w:lineRule="auto"/>
        <w:jc w:val="both"/>
        <w:rPr>
          <w:rFonts w:ascii="Arial" w:hAnsi="Arial" w:cs="Arial"/>
          <w:sz w:val="20"/>
          <w:szCs w:val="20"/>
        </w:rPr>
      </w:pPr>
      <w:r w:rsidRPr="006021FF">
        <w:rPr>
          <w:rFonts w:ascii="Arial" w:hAnsi="Arial" w:cs="Arial"/>
          <w:sz w:val="20"/>
          <w:szCs w:val="20"/>
        </w:rPr>
        <w:t>Zakon o nujnih ukrepih za omilitev posledic zaradi vpliva dviga cen energentov (Uradni list RS, št. 29/22): za gospodinjstva: energetski vavčer 150 EUR, oprostitev plačevanja omrežnine za tri mesece, znižanje trošarin,</w:t>
      </w:r>
    </w:p>
    <w:p w14:paraId="5AD41ECE" w14:textId="77777777" w:rsidR="00605493" w:rsidRPr="006021FF" w:rsidRDefault="00605493" w:rsidP="00605493">
      <w:pPr>
        <w:pStyle w:val="Odstavekseznama"/>
        <w:numPr>
          <w:ilvl w:val="0"/>
          <w:numId w:val="46"/>
        </w:numPr>
        <w:spacing w:after="0" w:line="240" w:lineRule="auto"/>
        <w:jc w:val="both"/>
        <w:rPr>
          <w:rFonts w:ascii="Arial" w:hAnsi="Arial" w:cs="Arial"/>
          <w:sz w:val="20"/>
          <w:szCs w:val="20"/>
        </w:rPr>
      </w:pPr>
      <w:r w:rsidRPr="006021FF">
        <w:rPr>
          <w:rFonts w:ascii="Arial" w:hAnsi="Arial" w:cs="Arial"/>
          <w:sz w:val="20"/>
          <w:szCs w:val="20"/>
        </w:rPr>
        <w:t>Zakon o ukrepih za omilitev posledic dviga cen energentov v gospodarstvu in kmetijstvu (Uradni list RS, št. 19/22):  povračilo škode zaradi dvig cen energentov v gospodarstvu in kmetijstvu.</w:t>
      </w:r>
    </w:p>
    <w:p w14:paraId="16AEACD7" w14:textId="77777777" w:rsidR="00605493" w:rsidRPr="006021FF" w:rsidRDefault="00605493" w:rsidP="00605493">
      <w:pPr>
        <w:spacing w:after="0" w:line="240" w:lineRule="auto"/>
        <w:jc w:val="both"/>
        <w:rPr>
          <w:rFonts w:ascii="Arial" w:hAnsi="Arial" w:cs="Arial"/>
          <w:sz w:val="20"/>
          <w:szCs w:val="20"/>
        </w:rPr>
      </w:pPr>
    </w:p>
    <w:p w14:paraId="46296C14" w14:textId="77777777" w:rsidR="00605493" w:rsidRPr="006021FF" w:rsidRDefault="00605493" w:rsidP="00605493">
      <w:pPr>
        <w:spacing w:after="0" w:line="240" w:lineRule="auto"/>
        <w:jc w:val="both"/>
        <w:rPr>
          <w:rFonts w:ascii="Arial" w:hAnsi="Arial" w:cs="Arial"/>
          <w:sz w:val="20"/>
          <w:szCs w:val="20"/>
        </w:rPr>
      </w:pPr>
      <w:r w:rsidRPr="006021FF">
        <w:rPr>
          <w:rFonts w:ascii="Arial" w:hAnsi="Arial" w:cs="Arial"/>
          <w:sz w:val="20"/>
          <w:szCs w:val="20"/>
        </w:rPr>
        <w:t>Dodatno je bila z Uredbo o oblikovanju cen določenih naftnih derivatov (Uradni list RS, št. </w:t>
      </w:r>
      <w:hyperlink r:id="rId20" w:tgtFrame="_blank" w:tooltip="Uredba o oblikovanju cen določenih naftnih derivatov" w:history="1">
        <w:r w:rsidRPr="006021FF">
          <w:rPr>
            <w:rFonts w:ascii="Arial" w:hAnsi="Arial" w:cs="Arial"/>
            <w:sz w:val="20"/>
            <w:szCs w:val="20"/>
          </w:rPr>
          <w:t>84/22</w:t>
        </w:r>
      </w:hyperlink>
      <w:r w:rsidRPr="006021FF">
        <w:rPr>
          <w:rFonts w:ascii="Arial" w:hAnsi="Arial" w:cs="Arial"/>
          <w:sz w:val="20"/>
          <w:szCs w:val="20"/>
        </w:rPr>
        <w:t>)</w:t>
      </w:r>
      <w:r w:rsidRPr="006021FF" w:rsidDel="00FD75AB">
        <w:rPr>
          <w:rFonts w:ascii="Arial" w:hAnsi="Arial" w:cs="Arial"/>
          <w:sz w:val="20"/>
          <w:szCs w:val="20"/>
        </w:rPr>
        <w:t xml:space="preserve"> </w:t>
      </w:r>
      <w:r w:rsidRPr="006021FF">
        <w:rPr>
          <w:rFonts w:ascii="Arial" w:hAnsi="Arial" w:cs="Arial"/>
          <w:sz w:val="20"/>
          <w:szCs w:val="20"/>
        </w:rPr>
        <w:t xml:space="preserve"> določena najvišja dovoljena drobnoprodajna cena 95-oktanskega bencina in dizelskega goriva.</w:t>
      </w:r>
    </w:p>
    <w:p w14:paraId="3E24090B" w14:textId="77777777" w:rsidR="00605493" w:rsidRPr="006021FF" w:rsidRDefault="00605493" w:rsidP="00605493">
      <w:pPr>
        <w:pStyle w:val="Naslov1"/>
        <w:spacing w:before="0" w:line="240" w:lineRule="auto"/>
        <w:jc w:val="both"/>
        <w:rPr>
          <w:rFonts w:ascii="Arial" w:eastAsia="Calibri" w:hAnsi="Arial" w:cs="Arial"/>
          <w:color w:val="auto"/>
          <w:sz w:val="20"/>
          <w:szCs w:val="20"/>
          <w:lang w:val="sl-SI" w:eastAsia="en-US"/>
        </w:rPr>
      </w:pPr>
    </w:p>
    <w:p w14:paraId="077BB34E" w14:textId="77777777" w:rsidR="00605493" w:rsidRPr="006021FF" w:rsidRDefault="00605493" w:rsidP="00605493">
      <w:pPr>
        <w:pStyle w:val="Naslov1"/>
        <w:spacing w:before="0" w:line="240" w:lineRule="auto"/>
        <w:jc w:val="both"/>
        <w:rPr>
          <w:rFonts w:ascii="Arial" w:eastAsia="Calibri" w:hAnsi="Arial" w:cs="Arial"/>
          <w:color w:val="auto"/>
          <w:sz w:val="20"/>
          <w:szCs w:val="20"/>
          <w:lang w:val="sl-SI" w:eastAsia="en-US"/>
        </w:rPr>
      </w:pPr>
      <w:r w:rsidRPr="006021FF">
        <w:rPr>
          <w:rFonts w:ascii="Arial" w:eastAsia="Calibri" w:hAnsi="Arial" w:cs="Arial"/>
          <w:color w:val="auto"/>
          <w:sz w:val="20"/>
          <w:szCs w:val="20"/>
          <w:lang w:val="sl-SI" w:eastAsia="en-US"/>
        </w:rPr>
        <w:t>V letu 2022 je bila ustanovljena vladna Delovna skupina za premagovanje draginje energentov in hrane. Namen skupine je priprava analize cen surovin, pregled ukrepov ostalih držav članic EU, primerjava maloprodajnih cen osnovnih živil v Sloveniji ter priprava ukrepov za omilitev posledic draginje.</w:t>
      </w:r>
    </w:p>
    <w:p w14:paraId="2F9A75AD"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53A14C7B"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Predlog ukrepa za gospodarstvo, ki je predmet tega zakona, je nastal tudi na podlagi mednarodnih primerjav v okviru držav članic EU, analiz stanja na trgu (energentov, surovin, hrane) in odzivov iz gospodarstva.</w:t>
      </w:r>
    </w:p>
    <w:p w14:paraId="6DFFF454"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0F4D3F11"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lastRenderedPageBreak/>
        <w:t>Na Ministrstvu za gospodarski razvoj in tehnologijo (v nadaljnjem besedilu: MGRT) smo preučili odzive in ukrepe držav članic EU na energetsko krizo, rusko invazijo na Ukrajino, ki vpliva na celotno svetovno gospodarstvo.</w:t>
      </w:r>
    </w:p>
    <w:p w14:paraId="21792F18"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p>
    <w:p w14:paraId="41105CDF" w14:textId="77777777" w:rsidR="00605493" w:rsidRPr="006021FF" w:rsidRDefault="00605493" w:rsidP="00605493">
      <w:pPr>
        <w:autoSpaceDE w:val="0"/>
        <w:autoSpaceDN w:val="0"/>
        <w:adjustRightInd w:val="0"/>
        <w:spacing w:after="0" w:line="240" w:lineRule="auto"/>
        <w:jc w:val="both"/>
        <w:rPr>
          <w:rFonts w:ascii="Arial" w:hAnsi="Arial" w:cs="Arial"/>
          <w:sz w:val="20"/>
          <w:szCs w:val="20"/>
        </w:rPr>
      </w:pPr>
      <w:r w:rsidRPr="006021FF">
        <w:rPr>
          <w:rFonts w:ascii="Arial" w:hAnsi="Arial" w:cs="Arial"/>
          <w:sz w:val="20"/>
          <w:szCs w:val="20"/>
        </w:rPr>
        <w:t xml:space="preserve">Na GZS so pripravili (i) analizo gibanja cen surovin ter (ii) analizo o dvigu ključnih vhodnih cen (energenti, surovine, storitve) ter omejitvah pri dobavljivosti. </w:t>
      </w:r>
    </w:p>
    <w:p w14:paraId="2BC7B6D9" w14:textId="77777777" w:rsidR="00605493" w:rsidRPr="006021FF" w:rsidRDefault="00605493" w:rsidP="00605493">
      <w:pPr>
        <w:pStyle w:val="Navadensplet"/>
        <w:spacing w:before="0" w:beforeAutospacing="0" w:after="0" w:afterAutospacing="0"/>
        <w:jc w:val="both"/>
        <w:rPr>
          <w:rFonts w:ascii="Arial" w:hAnsi="Arial" w:cs="Arial"/>
          <w:bCs/>
          <w:sz w:val="20"/>
          <w:szCs w:val="20"/>
        </w:rPr>
      </w:pPr>
    </w:p>
    <w:p w14:paraId="27BE6286" w14:textId="77777777" w:rsidR="00605493" w:rsidRPr="006021FF" w:rsidRDefault="00605493" w:rsidP="00605493">
      <w:pPr>
        <w:pStyle w:val="Navadensplet"/>
        <w:spacing w:before="0" w:beforeAutospacing="0" w:after="0" w:afterAutospacing="0"/>
        <w:jc w:val="both"/>
        <w:rPr>
          <w:rFonts w:ascii="Arial" w:hAnsi="Arial" w:cs="Arial"/>
          <w:bCs/>
          <w:sz w:val="20"/>
          <w:szCs w:val="20"/>
        </w:rPr>
      </w:pPr>
      <w:r w:rsidRPr="006021FF">
        <w:rPr>
          <w:rFonts w:ascii="Arial" w:hAnsi="Arial" w:cs="Arial"/>
          <w:bCs/>
          <w:sz w:val="20"/>
          <w:szCs w:val="20"/>
        </w:rPr>
        <w:t xml:space="preserve">MGRT je oblikovalo Gospodarsko koordinacijo. Gre za </w:t>
      </w:r>
      <w:r w:rsidRPr="006021FF">
        <w:rPr>
          <w:rFonts w:ascii="Arial" w:hAnsi="Arial" w:cs="Arial"/>
          <w:sz w:val="20"/>
          <w:szCs w:val="20"/>
        </w:rPr>
        <w:t xml:space="preserve">operativno skupino predstavnikov gospodarstva, ki je v sodelovanju z MGRT iskala in usklajevala ključne rešitve in oblikovala ukrepe za podporo in pomoč gospodarstvu glede na razmere na trgu. </w:t>
      </w:r>
      <w:r w:rsidRPr="006021FF">
        <w:rPr>
          <w:rFonts w:ascii="Arial" w:hAnsi="Arial" w:cs="Arial"/>
          <w:bCs/>
          <w:sz w:val="20"/>
          <w:szCs w:val="20"/>
        </w:rPr>
        <w:t xml:space="preserve"> V mesecu septembru 2022 je bila na pobudo predsednika vlade oblikovana krizna skupina, ki jo vodita ministra za gospodarstvo in za infrastrukturo, v njej pa sodelujejo predstavniki vseh gospodarskih zbornic in asociacij, vključenih v Gospodarsko koordinacijo.</w:t>
      </w:r>
    </w:p>
    <w:p w14:paraId="4DD6714A" w14:textId="77777777" w:rsidR="00605493" w:rsidRPr="006021FF" w:rsidRDefault="00605493" w:rsidP="00605493">
      <w:pPr>
        <w:pStyle w:val="Navadensplet"/>
        <w:spacing w:before="0" w:beforeAutospacing="0" w:after="0" w:afterAutospacing="0"/>
        <w:jc w:val="both"/>
        <w:rPr>
          <w:rFonts w:ascii="Arial" w:hAnsi="Arial" w:cs="Arial"/>
          <w:bCs/>
          <w:sz w:val="20"/>
          <w:szCs w:val="20"/>
        </w:rPr>
      </w:pPr>
    </w:p>
    <w:p w14:paraId="36C51015" w14:textId="77777777" w:rsidR="00605493" w:rsidRPr="006021FF" w:rsidRDefault="00605493" w:rsidP="00605493">
      <w:pPr>
        <w:pStyle w:val="Navadensplet"/>
        <w:spacing w:before="0" w:beforeAutospacing="0" w:after="360" w:afterAutospacing="0"/>
        <w:jc w:val="both"/>
        <w:textAlignment w:val="baseline"/>
        <w:rPr>
          <w:rFonts w:ascii="Arial" w:hAnsi="Arial" w:cs="Arial"/>
          <w:color w:val="111111"/>
          <w:sz w:val="20"/>
          <w:szCs w:val="32"/>
        </w:rPr>
      </w:pPr>
      <w:r w:rsidRPr="006021FF">
        <w:rPr>
          <w:rFonts w:ascii="Arial" w:hAnsi="Arial" w:cs="Arial"/>
          <w:color w:val="111111"/>
          <w:sz w:val="20"/>
          <w:szCs w:val="26"/>
        </w:rPr>
        <w:t>Vlada Republike Slovenije je v preteklih mesecih že sprejela ukrepe za obvladovanje cen energentov za gospodinjstva, nekatere zaščitene odjemalce in male poslovne odjemalce, ki imajo regulirano ceno električne energije do 43 kW oziroma 86 kW priključne moči. Ob tem je bil sprejet zakon o ukrepih za oblikovanje kriznih razmer na področju oskrbe z energijo z začasnimi ukrepi</w:t>
      </w:r>
      <w:r w:rsidRPr="006021FF">
        <w:rPr>
          <w:rFonts w:ascii="Arial" w:hAnsi="Arial" w:cs="Arial"/>
          <w:color w:val="111111"/>
          <w:sz w:val="20"/>
          <w:szCs w:val="32"/>
        </w:rPr>
        <w:t xml:space="preserve"> za upravljanje povečanega tveganja pri oskrbi z energijo, za zanesljivo oskrbo z energijo, za zmanjševanje uvozne odvisnosti in za zmanjševanje pritiskov na cene energije zaradi nestanovitnosti energetskih trgov.</w:t>
      </w:r>
    </w:p>
    <w:p w14:paraId="4106B432" w14:textId="77777777" w:rsidR="00605493" w:rsidRPr="006021FF" w:rsidRDefault="00605493" w:rsidP="00605493">
      <w:pPr>
        <w:pStyle w:val="Navadensplet"/>
        <w:spacing w:before="0" w:beforeAutospacing="0" w:after="360" w:afterAutospacing="0"/>
        <w:jc w:val="both"/>
        <w:textAlignment w:val="baseline"/>
        <w:rPr>
          <w:rFonts w:ascii="Arial" w:hAnsi="Arial" w:cs="Arial"/>
          <w:color w:val="111111"/>
          <w:sz w:val="20"/>
          <w:szCs w:val="26"/>
        </w:rPr>
      </w:pPr>
      <w:r w:rsidRPr="006021FF">
        <w:rPr>
          <w:rFonts w:ascii="Arial" w:hAnsi="Arial" w:cs="Arial"/>
          <w:color w:val="111111"/>
          <w:sz w:val="20"/>
          <w:szCs w:val="26"/>
        </w:rPr>
        <w:t>Vlada je z novembrom 2022 prav tako določila najvišje dovoljene drobnoprodajne cene plina za </w:t>
      </w:r>
      <w:hyperlink r:id="rId21" w:history="1">
        <w:r w:rsidRPr="006021FF">
          <w:rPr>
            <w:rStyle w:val="Hiperpovezava"/>
            <w:rFonts w:ascii="Arial" w:hAnsi="Arial" w:cs="Arial"/>
            <w:color w:val="397289"/>
            <w:sz w:val="20"/>
            <w:szCs w:val="26"/>
          </w:rPr>
          <w:t>gospodinjske odjemalce daljinskega ogrevanja.</w:t>
        </w:r>
      </w:hyperlink>
    </w:p>
    <w:p w14:paraId="393BAF57"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r w:rsidRPr="006021FF">
        <w:rPr>
          <w:rFonts w:ascii="Arial" w:hAnsi="Arial" w:cs="Arial"/>
          <w:color w:val="111111"/>
          <w:sz w:val="20"/>
          <w:szCs w:val="26"/>
        </w:rPr>
        <w:t xml:space="preserve">Dopolnjen je bil tudi </w:t>
      </w:r>
      <w:hyperlink r:id="rId22" w:history="1">
        <w:r w:rsidRPr="006021FF">
          <w:rPr>
            <w:rStyle w:val="Hiperpovezava"/>
            <w:rFonts w:ascii="Arial" w:hAnsi="Arial" w:cs="Arial"/>
            <w:color w:val="397289"/>
            <w:sz w:val="20"/>
            <w:szCs w:val="26"/>
          </w:rPr>
          <w:t>Zakon o oskrbi s plini</w:t>
        </w:r>
      </w:hyperlink>
      <w:r w:rsidRPr="006021FF">
        <w:rPr>
          <w:rFonts w:ascii="Arial" w:hAnsi="Arial" w:cs="Arial"/>
          <w:color w:val="111111"/>
          <w:sz w:val="20"/>
          <w:szCs w:val="26"/>
        </w:rPr>
        <w:t>. S spremembami je med drugim dopolnjena definicija opredelitev gospodinjskih odjemalcev plina, da bi se preprečile zlorabe in vsem gospodinjstvom zagotovi pravico do osnovne oskrbe s plinom. Zakon prav tako </w:t>
      </w:r>
      <w:r w:rsidRPr="006021FF">
        <w:rPr>
          <w:rStyle w:val="Krepko"/>
          <w:rFonts w:ascii="Arial" w:hAnsi="Arial" w:cs="Arial"/>
          <w:color w:val="111111"/>
          <w:sz w:val="20"/>
          <w:szCs w:val="26"/>
          <w:bdr w:val="none" w:sz="0" w:space="0" w:color="auto" w:frame="1"/>
        </w:rPr>
        <w:t>zagotavlja obvezno in nadomestno oskrbo s plinom vsem zaščitenim odjemalcem</w:t>
      </w:r>
      <w:r w:rsidRPr="006021FF">
        <w:rPr>
          <w:rFonts w:ascii="Arial" w:hAnsi="Arial" w:cs="Arial"/>
          <w:color w:val="111111"/>
          <w:sz w:val="20"/>
          <w:szCs w:val="26"/>
        </w:rPr>
        <w:t>, ki bi nenadoma ostali brez dobavitelja ali ponudbe za novega dobavitelja. Ob tem je zakon tudi razširil pojmovanje zaščitenih odjemalcem – po spremembi zakona mednje sodijo tudi osnovne šole in vrtci. </w:t>
      </w:r>
      <w:hyperlink r:id="rId23" w:history="1">
        <w:r w:rsidRPr="006021FF">
          <w:rPr>
            <w:rStyle w:val="Hiperpovezava"/>
            <w:rFonts w:ascii="Arial" w:hAnsi="Arial" w:cs="Arial"/>
            <w:color w:val="397289"/>
            <w:sz w:val="20"/>
            <w:szCs w:val="26"/>
          </w:rPr>
          <w:t>Dobavitelje nadomestne oskrbe z zemeljskim plinom je določila Agencija za energijo</w:t>
        </w:r>
      </w:hyperlink>
      <w:r w:rsidRPr="006021FF">
        <w:rPr>
          <w:rFonts w:ascii="Arial" w:hAnsi="Arial" w:cs="Arial"/>
          <w:color w:val="111111"/>
          <w:sz w:val="20"/>
          <w:szCs w:val="26"/>
        </w:rPr>
        <w:t>. </w:t>
      </w:r>
    </w:p>
    <w:p w14:paraId="41C279E4"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p>
    <w:p w14:paraId="5CCAFF23" w14:textId="77777777" w:rsidR="00605493" w:rsidRPr="006021FF" w:rsidRDefault="00605493" w:rsidP="00605493">
      <w:pPr>
        <w:pStyle w:val="Navadensplet"/>
        <w:spacing w:before="0" w:beforeAutospacing="0" w:after="360" w:afterAutospacing="0"/>
        <w:jc w:val="both"/>
        <w:textAlignment w:val="baseline"/>
        <w:rPr>
          <w:rFonts w:ascii="Arial" w:hAnsi="Arial" w:cs="Arial"/>
          <w:color w:val="111111"/>
          <w:sz w:val="20"/>
          <w:szCs w:val="26"/>
        </w:rPr>
      </w:pPr>
      <w:r w:rsidRPr="006021FF">
        <w:rPr>
          <w:rFonts w:ascii="Arial" w:hAnsi="Arial" w:cs="Arial"/>
          <w:color w:val="111111"/>
          <w:sz w:val="20"/>
          <w:szCs w:val="26"/>
        </w:rPr>
        <w:t>Za zagotavljanje nemotene oskrbe s plinom je vlada septembra 2022 </w:t>
      </w:r>
      <w:hyperlink r:id="rId24" w:history="1">
        <w:r w:rsidRPr="006021FF">
          <w:rPr>
            <w:rStyle w:val="Hiperpovezava"/>
            <w:rFonts w:ascii="Arial" w:hAnsi="Arial" w:cs="Arial"/>
            <w:color w:val="397289"/>
            <w:sz w:val="20"/>
            <w:szCs w:val="26"/>
          </w:rPr>
          <w:t>določila tudi besedilo Zakona o poroštvu Republike Slovenije za obveznosti družb GEN energija, HSE in hčerinskih družb ter Geoplin</w:t>
        </w:r>
      </w:hyperlink>
      <w:r w:rsidRPr="006021FF">
        <w:rPr>
          <w:rFonts w:ascii="Arial" w:hAnsi="Arial" w:cs="Arial"/>
          <w:color w:val="111111"/>
          <w:sz w:val="20"/>
          <w:szCs w:val="26"/>
        </w:rPr>
        <w:t>, in sicer v povezavi s krediti, najeti za zagotavljanje likvidnosti in nakupa dodatnih količin zemeljskega plina izven trga Evropske unije. To je energetskim družbam omogočilo likvidnost za potrebne nakupe energentov v času visokih cen.</w:t>
      </w:r>
    </w:p>
    <w:p w14:paraId="72AABD59" w14:textId="77777777" w:rsidR="00605493" w:rsidRPr="006021FF" w:rsidRDefault="00605493" w:rsidP="00605493">
      <w:pPr>
        <w:pStyle w:val="Navadensplet"/>
        <w:spacing w:before="0" w:beforeAutospacing="0" w:after="360" w:afterAutospacing="0"/>
        <w:jc w:val="both"/>
        <w:textAlignment w:val="baseline"/>
        <w:rPr>
          <w:rFonts w:ascii="Arial" w:hAnsi="Arial" w:cs="Arial"/>
          <w:color w:val="111111"/>
          <w:sz w:val="20"/>
          <w:szCs w:val="26"/>
        </w:rPr>
      </w:pPr>
      <w:r w:rsidRPr="006021FF">
        <w:rPr>
          <w:rFonts w:ascii="Arial" w:hAnsi="Arial" w:cs="Arial"/>
          <w:color w:val="111111"/>
          <w:sz w:val="20"/>
          <w:szCs w:val="26"/>
        </w:rPr>
        <w:t>Vlada je prav tako sprejela </w:t>
      </w:r>
      <w:hyperlink r:id="rId25" w:history="1">
        <w:r w:rsidRPr="006021FF">
          <w:rPr>
            <w:rStyle w:val="Hiperpovezava"/>
            <w:rFonts w:ascii="Arial" w:hAnsi="Arial" w:cs="Arial"/>
            <w:color w:val="397289"/>
            <w:sz w:val="20"/>
            <w:szCs w:val="26"/>
          </w:rPr>
          <w:t>ukrepe in priporočila</w:t>
        </w:r>
      </w:hyperlink>
      <w:r w:rsidRPr="006021FF">
        <w:rPr>
          <w:rFonts w:ascii="Arial" w:hAnsi="Arial" w:cs="Arial"/>
          <w:color w:val="111111"/>
          <w:sz w:val="20"/>
          <w:szCs w:val="26"/>
        </w:rPr>
        <w:t> za učinkovito rabo energije v stavbah ožjega in širšega javnega sektorja, ki narekujejo, da se v luči varčevanja z energijo </w:t>
      </w:r>
      <w:hyperlink r:id="rId26" w:history="1">
        <w:r w:rsidRPr="006021FF">
          <w:rPr>
            <w:rStyle w:val="Hiperpovezava"/>
            <w:rFonts w:ascii="Arial" w:hAnsi="Arial" w:cs="Arial"/>
            <w:color w:val="397289"/>
            <w:sz w:val="20"/>
            <w:szCs w:val="26"/>
          </w:rPr>
          <w:t>prostori ne ohlajajo na manj kot 25 °C, oziroma se v času ogrevalne sezone ne ogrevajo na temperaturo, višjo od 20 °C</w:t>
        </w:r>
      </w:hyperlink>
      <w:r w:rsidRPr="006021FF">
        <w:rPr>
          <w:rFonts w:ascii="Arial" w:hAnsi="Arial" w:cs="Arial"/>
          <w:color w:val="111111"/>
          <w:sz w:val="20"/>
          <w:szCs w:val="26"/>
        </w:rPr>
        <w:t>.</w:t>
      </w:r>
    </w:p>
    <w:p w14:paraId="1B2F0528" w14:textId="77777777" w:rsidR="00605493" w:rsidRDefault="00605493" w:rsidP="00605493">
      <w:pPr>
        <w:pStyle w:val="Navadensplet"/>
        <w:spacing w:before="0" w:beforeAutospacing="0" w:after="0" w:afterAutospacing="0"/>
        <w:jc w:val="both"/>
        <w:textAlignment w:val="baseline"/>
        <w:rPr>
          <w:rFonts w:ascii="Arial" w:hAnsi="Arial" w:cs="Arial"/>
          <w:color w:val="111111"/>
          <w:sz w:val="20"/>
          <w:szCs w:val="26"/>
        </w:rPr>
      </w:pPr>
      <w:r w:rsidRPr="006021FF">
        <w:rPr>
          <w:rFonts w:ascii="Arial" w:hAnsi="Arial" w:cs="Arial"/>
          <w:color w:val="111111"/>
          <w:sz w:val="20"/>
          <w:szCs w:val="26"/>
        </w:rPr>
        <w:t>Za </w:t>
      </w:r>
      <w:r w:rsidRPr="006021FF">
        <w:rPr>
          <w:rStyle w:val="Krepko"/>
          <w:rFonts w:ascii="Arial" w:hAnsi="Arial" w:cs="Arial"/>
          <w:b w:val="0"/>
          <w:color w:val="111111"/>
          <w:sz w:val="20"/>
          <w:szCs w:val="26"/>
          <w:bdr w:val="none" w:sz="0" w:space="0" w:color="auto" w:frame="1"/>
        </w:rPr>
        <w:t>vse odjemalce</w:t>
      </w:r>
      <w:r w:rsidRPr="006021FF">
        <w:rPr>
          <w:rFonts w:ascii="Arial" w:hAnsi="Arial" w:cs="Arial"/>
          <w:color w:val="111111"/>
          <w:sz w:val="20"/>
          <w:szCs w:val="26"/>
        </w:rPr>
        <w:t> električne energije, zemeljskega plina, daljinskega ogrevanja in kupce lesa za kurjavo smo</w:t>
      </w:r>
      <w:r w:rsidRPr="006021FF">
        <w:rPr>
          <w:rStyle w:val="Krepko"/>
          <w:rFonts w:ascii="Arial" w:hAnsi="Arial" w:cs="Arial"/>
          <w:b w:val="0"/>
          <w:color w:val="111111"/>
          <w:sz w:val="20"/>
          <w:szCs w:val="26"/>
          <w:bdr w:val="none" w:sz="0" w:space="0" w:color="auto" w:frame="1"/>
        </w:rPr>
        <w:t> stopnjo DDV znižali na 9,5 %</w:t>
      </w:r>
      <w:r w:rsidRPr="006021FF">
        <w:rPr>
          <w:rFonts w:ascii="Arial" w:hAnsi="Arial" w:cs="Arial"/>
          <w:color w:val="111111"/>
          <w:sz w:val="20"/>
          <w:szCs w:val="26"/>
        </w:rPr>
        <w:t>, in sicer za obdobje od</w:t>
      </w:r>
      <w:r w:rsidRPr="006021FF">
        <w:rPr>
          <w:rStyle w:val="Krepko"/>
          <w:rFonts w:ascii="Arial" w:hAnsi="Arial" w:cs="Arial"/>
          <w:b w:val="0"/>
          <w:color w:val="111111"/>
          <w:sz w:val="20"/>
          <w:szCs w:val="26"/>
          <w:bdr w:val="none" w:sz="0" w:space="0" w:color="auto" w:frame="1"/>
        </w:rPr>
        <w:t> 1. septembra 2022 do 31. maja 2023. </w:t>
      </w:r>
      <w:r w:rsidRPr="006021FF">
        <w:rPr>
          <w:rFonts w:ascii="Arial" w:hAnsi="Arial" w:cs="Arial"/>
          <w:color w:val="111111"/>
          <w:sz w:val="20"/>
          <w:szCs w:val="26"/>
        </w:rPr>
        <w:t>Znižanje stopnje DDV na kurilno olje zaradi evropske zakonodaje ni možno. Znižani DDV sicer dopolnjuje ukrep regulacije cen električne energije in zemeljskega plina. Tako še pred uradnim začetkom ogrevalne sezone dodatno zmanjšujemo posledice dviga cen energentov za vse odjemalce.</w:t>
      </w:r>
    </w:p>
    <w:p w14:paraId="75E592E4"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p>
    <w:p w14:paraId="034119FC" w14:textId="77777777" w:rsidR="00605493" w:rsidRPr="006021FF" w:rsidRDefault="00605493" w:rsidP="00605493">
      <w:pPr>
        <w:spacing w:after="0" w:line="240" w:lineRule="auto"/>
        <w:jc w:val="both"/>
        <w:rPr>
          <w:rFonts w:ascii="Arial" w:hAnsi="Arial" w:cs="Arial"/>
          <w:sz w:val="20"/>
          <w:szCs w:val="20"/>
        </w:rPr>
      </w:pPr>
      <w:r w:rsidRPr="006021FF">
        <w:rPr>
          <w:rFonts w:ascii="Arial" w:eastAsia="Times New Roman" w:hAnsi="Arial" w:cs="Arial"/>
          <w:bCs/>
          <w:sz w:val="20"/>
          <w:szCs w:val="20"/>
          <w:lang w:eastAsia="sl-SI"/>
        </w:rPr>
        <w:t xml:space="preserve">V mesecu septembru 2022 je bil sprejet tudi  Zakon o pomoči gospodarstvu zaradi visokih povišanj cen električne energije in zemeljskega plina (ZPGVCEP - Uradni list RS, </w:t>
      </w:r>
      <w:hyperlink r:id="rId27" w:tgtFrame="_blank" w:tooltip="Zakon o pomoči gospodarstvu zaradi visokih povišanj cen električne energije in zemeljskega plina (ZPGVCEP)" w:history="1">
        <w:r w:rsidRPr="006021FF">
          <w:rPr>
            <w:rFonts w:ascii="Arial" w:eastAsia="Times New Roman" w:hAnsi="Arial" w:cs="Arial"/>
            <w:bCs/>
            <w:sz w:val="20"/>
            <w:szCs w:val="20"/>
            <w:lang w:eastAsia="sl-SI"/>
          </w:rPr>
          <w:t>117/22</w:t>
        </w:r>
      </w:hyperlink>
      <w:r w:rsidRPr="006021FF">
        <w:rPr>
          <w:rFonts w:ascii="Arial" w:eastAsia="Times New Roman" w:hAnsi="Arial" w:cs="Arial"/>
          <w:bCs/>
          <w:sz w:val="20"/>
          <w:szCs w:val="20"/>
          <w:lang w:eastAsia="sl-SI"/>
        </w:rPr>
        <w:t> in </w:t>
      </w:r>
      <w:hyperlink r:id="rId28" w:tgtFrame="_blank" w:tooltip="Zakon o spremembah in dopolnitvah Zakona o pomoči gospodarstvu zaradi visokih povišanj cen električne energije in zemeljskega plina" w:history="1">
        <w:r w:rsidRPr="006021FF">
          <w:rPr>
            <w:rFonts w:ascii="Arial" w:eastAsia="Times New Roman" w:hAnsi="Arial" w:cs="Arial"/>
            <w:bCs/>
            <w:sz w:val="20"/>
            <w:szCs w:val="20"/>
            <w:lang w:eastAsia="sl-SI"/>
          </w:rPr>
          <w:t>133/22</w:t>
        </w:r>
      </w:hyperlink>
      <w:r w:rsidRPr="006021FF">
        <w:rPr>
          <w:rFonts w:ascii="Arial" w:eastAsia="Times New Roman" w:hAnsi="Arial" w:cs="Arial"/>
          <w:bCs/>
          <w:sz w:val="20"/>
          <w:szCs w:val="20"/>
          <w:lang w:eastAsia="sl-SI"/>
        </w:rPr>
        <w:t>), ki je uzakonil</w:t>
      </w:r>
      <w:r w:rsidRPr="006021FF">
        <w:rPr>
          <w:rFonts w:ascii="Arial" w:hAnsi="Arial" w:cs="Arial"/>
          <w:sz w:val="20"/>
          <w:szCs w:val="20"/>
        </w:rPr>
        <w:t xml:space="preserve"> začasni ukrep pomoči za področje gospodarstva. Upravičenci do pomoči po tem zakonu so pravne ali fizične osebe ali gospodarsko interesna združenja, ki so organizirani v skladu z zakonom, ki ureja gospodarske družbe ali zakonom, ki ureja zadruge, ali z zakonom, ki ureja gospodarske zbornice, ali z zakonom, ki ureja reprezentativnost sindikatov, oziroma pravne osebe zasebnega prava, ki so organizirane v skladu z zakonom, ki ureja društva, ali z zakonom, ki ureja zavode, in so bili registrirani v Republiki Sloveniji za opravljanje gospodarske dejavnosti do vključno 30. novembra 2021 ter izpolnjujejo vse pogoje iz 3. člena ZPGVCEP. Izvzeti so upravičenci, ki nimajo poravnanih davčnih </w:t>
      </w:r>
      <w:r w:rsidRPr="006021FF">
        <w:rPr>
          <w:rFonts w:ascii="Arial" w:hAnsi="Arial" w:cs="Arial"/>
          <w:sz w:val="20"/>
          <w:szCs w:val="20"/>
        </w:rPr>
        <w:lastRenderedPageBreak/>
        <w:t>obveznosti v višini 1000 eurov ali več in zoper katere je začet stečajni postopek ali postopek likvidacije, pa tudi tisti, ki so ceno svojih izdelkov ali storitev zaradi povišanja cen električne energije in zemeljskega plina dvignili za več kot desetino ter nekateri drugi, navedeni v zakonu. Med upravičence ne sodijo tudi subjekti, ki imajo registrirano glavno dejavnost v skupini K po standardni klasifikaciji dejavnosti (dejavnosti finančnih storitev, zavarovanja in pozavarovanja ter pokojninskih skladov) ter če zanje veljajo EU sankcije zaradi ruske agresije nad Ukrajino. Za podjetja, ki so utrpela škodo zaradi povišanih cen zemeljskega plina in elektrike, so bile z zakonom uveljavljene tri vrste pomoči:</w:t>
      </w:r>
    </w:p>
    <w:p w14:paraId="738E9469" w14:textId="77777777" w:rsidR="00605493" w:rsidRPr="006021FF" w:rsidRDefault="00605493" w:rsidP="00605493">
      <w:pPr>
        <w:pStyle w:val="Odstavekseznama"/>
        <w:numPr>
          <w:ilvl w:val="0"/>
          <w:numId w:val="47"/>
        </w:numPr>
        <w:spacing w:after="200" w:line="240" w:lineRule="auto"/>
        <w:jc w:val="both"/>
        <w:rPr>
          <w:rFonts w:ascii="Arial" w:hAnsi="Arial" w:cs="Arial"/>
          <w:sz w:val="20"/>
          <w:szCs w:val="20"/>
        </w:rPr>
      </w:pPr>
      <w:r w:rsidRPr="006021FF">
        <w:rPr>
          <w:rFonts w:ascii="Arial" w:hAnsi="Arial" w:cs="Arial"/>
          <w:bCs/>
          <w:sz w:val="20"/>
          <w:szCs w:val="20"/>
        </w:rPr>
        <w:t>enostavna pomoč</w:t>
      </w:r>
      <w:r w:rsidRPr="006021FF">
        <w:rPr>
          <w:rFonts w:ascii="Arial" w:hAnsi="Arial" w:cs="Arial"/>
          <w:sz w:val="20"/>
          <w:szCs w:val="20"/>
        </w:rPr>
        <w:t>, pri kateri je  najvišja skupna pomoč na upravičenca omejena na 500.000 evrov (oziroma 62.000 eurov na podjetje, dejavno v primarni proizvodnji kmetijskih proizvodov, in 75.000 eurov na podjetje, dejavno v sektorjih ribištva in akvakulture);</w:t>
      </w:r>
    </w:p>
    <w:p w14:paraId="3FE0855F" w14:textId="77777777" w:rsidR="00605493" w:rsidRPr="006021FF" w:rsidRDefault="00605493" w:rsidP="00605493">
      <w:pPr>
        <w:pStyle w:val="Odstavekseznama"/>
        <w:numPr>
          <w:ilvl w:val="0"/>
          <w:numId w:val="47"/>
        </w:numPr>
        <w:spacing w:after="200" w:line="240" w:lineRule="auto"/>
        <w:jc w:val="both"/>
        <w:rPr>
          <w:rFonts w:ascii="Arial" w:hAnsi="Arial" w:cs="Arial"/>
          <w:sz w:val="20"/>
          <w:szCs w:val="20"/>
        </w:rPr>
      </w:pPr>
      <w:r w:rsidRPr="006021FF">
        <w:rPr>
          <w:rFonts w:ascii="Arial" w:hAnsi="Arial" w:cs="Arial"/>
          <w:bCs/>
          <w:sz w:val="20"/>
          <w:szCs w:val="20"/>
        </w:rPr>
        <w:t>posebna pomoč</w:t>
      </w:r>
      <w:r w:rsidRPr="006021FF">
        <w:rPr>
          <w:rFonts w:ascii="Arial" w:hAnsi="Arial" w:cs="Arial"/>
          <w:sz w:val="20"/>
          <w:szCs w:val="20"/>
        </w:rPr>
        <w:t>, pri kateri je najvišja skupna pomoč na upravičenca omejena na 2 milijona evrov;</w:t>
      </w:r>
    </w:p>
    <w:p w14:paraId="2369566B" w14:textId="77777777" w:rsidR="00605493" w:rsidRPr="006021FF" w:rsidRDefault="00605493" w:rsidP="00605493">
      <w:pPr>
        <w:pStyle w:val="Odstavekseznama"/>
        <w:numPr>
          <w:ilvl w:val="0"/>
          <w:numId w:val="47"/>
        </w:numPr>
        <w:spacing w:after="0" w:line="240" w:lineRule="auto"/>
        <w:jc w:val="both"/>
        <w:rPr>
          <w:rFonts w:ascii="Arial" w:hAnsi="Arial" w:cs="Arial"/>
          <w:sz w:val="20"/>
          <w:szCs w:val="20"/>
        </w:rPr>
      </w:pPr>
      <w:r w:rsidRPr="006021FF">
        <w:rPr>
          <w:rFonts w:ascii="Arial" w:hAnsi="Arial" w:cs="Arial"/>
          <w:bCs/>
          <w:sz w:val="20"/>
          <w:szCs w:val="20"/>
        </w:rPr>
        <w:t>pomoč za energetsko intenzivna podjetja</w:t>
      </w:r>
      <w:r w:rsidRPr="006021FF">
        <w:rPr>
          <w:rFonts w:ascii="Arial" w:hAnsi="Arial" w:cs="Arial"/>
          <w:sz w:val="20"/>
          <w:szCs w:val="20"/>
        </w:rPr>
        <w:t>, pri kateri je najvišja skupna pomoč na upravičenca omejena na 25 milijonov evrov oziroma 50 milijonov evrov</w:t>
      </w:r>
      <w:bookmarkStart w:id="0" w:name="_ftnref14"/>
      <w:r w:rsidRPr="006021FF">
        <w:rPr>
          <w:rFonts w:ascii="Arial" w:hAnsi="Arial" w:cs="Arial"/>
          <w:sz w:val="20"/>
          <w:szCs w:val="20"/>
        </w:rPr>
        <w:t>, če gre za upravičenca, ki je glede na oznako NACE dejaven v sektorjih ali podsektorjih, ki jih določa ZPGVCEP</w:t>
      </w:r>
      <w:hyperlink r:id="rId29" w:anchor="_ftn14" w:history="1"/>
      <w:bookmarkEnd w:id="0"/>
      <w:r w:rsidRPr="006021FF">
        <w:rPr>
          <w:rFonts w:ascii="Arial" w:hAnsi="Arial" w:cs="Arial"/>
          <w:sz w:val="20"/>
          <w:szCs w:val="20"/>
        </w:rPr>
        <w:t>.</w:t>
      </w:r>
    </w:p>
    <w:p w14:paraId="1B251699" w14:textId="77777777" w:rsidR="00605493" w:rsidRDefault="00605493" w:rsidP="00605493">
      <w:pPr>
        <w:spacing w:after="200" w:line="240" w:lineRule="auto"/>
        <w:jc w:val="both"/>
        <w:rPr>
          <w:rFonts w:ascii="Arial" w:hAnsi="Arial" w:cs="Arial"/>
          <w:sz w:val="20"/>
          <w:szCs w:val="20"/>
        </w:rPr>
      </w:pPr>
    </w:p>
    <w:p w14:paraId="78E0A93F" w14:textId="77777777" w:rsidR="00605493" w:rsidRPr="006021FF" w:rsidRDefault="00605493" w:rsidP="00605493">
      <w:pPr>
        <w:spacing w:after="200" w:line="240" w:lineRule="auto"/>
        <w:jc w:val="both"/>
        <w:rPr>
          <w:rFonts w:ascii="Arial" w:hAnsi="Arial" w:cs="Arial"/>
          <w:sz w:val="20"/>
          <w:szCs w:val="20"/>
        </w:rPr>
      </w:pPr>
      <w:r w:rsidRPr="006021FF">
        <w:rPr>
          <w:rFonts w:ascii="Arial" w:hAnsi="Arial" w:cs="Arial"/>
          <w:sz w:val="20"/>
          <w:szCs w:val="20"/>
        </w:rPr>
        <w:t xml:space="preserve">Upravičeni stroški po ZPGVCEP so stroški nakupa elektrike in zemeljskega plina. Upravičeno obdobje za dodelitev pomoči je od 1. junija 2022 do 31. decembra 2022. Pri enostavni pomoči se bo povrnilo do 50 odstotkov upravičenih stroškov,  pri posebni največ 30 odstotkov upravičenih stroškov, energetsko intenzivnim podjetjem pa največ 70 odstotkov upravičenih stroškov.  Po ZPGVCEP je </w:t>
      </w:r>
      <w:r w:rsidRPr="006021FF">
        <w:rPr>
          <w:rFonts w:ascii="Arial" w:hAnsi="Arial" w:cs="Arial"/>
          <w:color w:val="000000"/>
          <w:sz w:val="20"/>
          <w:szCs w:val="20"/>
        </w:rPr>
        <w:t>država zagotovila 80 milijonov evrov pomoči v obliki nepovratnih sredstev za sofinanciranje stroška nakupa električne energije in zemeljskega plina od junija do decembra 2022. Preko digitalne aplikacije javne agencije SPIRIT Slovenija je bilo od 1. do 15. novembra oddanih 1130 vlog v skupni višini dobrih 74 milijonov evrov zaprošene pomoči; od tega 1060 vlog za enostavno pomoč v višini zaprošenih slabih 55 milijonov evrov, 65 vlog za posebno pomoč v višini dobrih 12 milijonov evrov ter 5 vlog za pomoč za energetsko intenzivna podjetja v višini  zaprošenih dobrih 7 milijonov evrov.</w:t>
      </w:r>
    </w:p>
    <w:p w14:paraId="5DC9C288" w14:textId="77777777" w:rsidR="00605493" w:rsidRPr="006021FF" w:rsidRDefault="00605493" w:rsidP="00605493">
      <w:pPr>
        <w:spacing w:after="200" w:line="240" w:lineRule="auto"/>
        <w:jc w:val="both"/>
        <w:rPr>
          <w:rFonts w:ascii="Arial" w:hAnsi="Arial" w:cs="Arial"/>
          <w:sz w:val="20"/>
          <w:szCs w:val="20"/>
        </w:rPr>
      </w:pPr>
      <w:r w:rsidRPr="006021FF">
        <w:rPr>
          <w:rFonts w:ascii="Arial" w:hAnsi="Arial" w:cs="Arial"/>
          <w:sz w:val="20"/>
          <w:szCs w:val="20"/>
        </w:rPr>
        <w:t>Iztek upravičenega obdobja konec leta 2022 narekuje nove ukrepe. Zato je bila na krizni skupini z gospodarstvom sprejeta odločitev, da se pripravi nov zakon za ukrepe v letu 2023, ki bo vključeval pomoč gospodarstvu zaradi visokih cen energentov, ukrepe za ohranitev delovnih mest in ukrepe za zagotavljanje likvidnosti gospodarstva.</w:t>
      </w:r>
    </w:p>
    <w:p w14:paraId="2038C3EF"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r w:rsidRPr="006021FF">
        <w:rPr>
          <w:rFonts w:ascii="Arial" w:hAnsi="Arial" w:cs="Arial"/>
          <w:color w:val="111111"/>
          <w:sz w:val="20"/>
          <w:szCs w:val="26"/>
        </w:rPr>
        <w:t>Vlada slovenskemu gospodarstvu pri blažitvi cen električne energije pomaga tudi z </w:t>
      </w:r>
      <w:r w:rsidRPr="006021FF">
        <w:rPr>
          <w:rStyle w:val="Krepko"/>
          <w:rFonts w:ascii="Arial" w:hAnsi="Arial" w:cs="Arial"/>
          <w:b w:val="0"/>
          <w:color w:val="111111"/>
          <w:sz w:val="20"/>
          <w:szCs w:val="26"/>
          <w:bdr w:val="none" w:sz="0" w:space="0" w:color="auto" w:frame="1"/>
        </w:rPr>
        <w:t>določitvijo mehanizma oblikovanja cene za velike poslovne odjemalce</w:t>
      </w:r>
      <w:r w:rsidRPr="006021FF">
        <w:rPr>
          <w:rFonts w:ascii="Arial" w:hAnsi="Arial" w:cs="Arial"/>
          <w:color w:val="111111"/>
          <w:sz w:val="20"/>
          <w:szCs w:val="26"/>
        </w:rPr>
        <w:t>. Sem sodijo tisti gospodarski subjekti, ki ne izpolnjujejo pogojev za upravičenost do najvišje dovoljene drobnoprodajne cene, ki jo določa v preteklih mesecih sprejeta Uredba o določitvi cene električne energije.</w:t>
      </w:r>
    </w:p>
    <w:p w14:paraId="3CC16A36"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p>
    <w:p w14:paraId="631470E8" w14:textId="77777777" w:rsidR="00605493" w:rsidRPr="006021FF" w:rsidRDefault="00605493" w:rsidP="00605493">
      <w:pPr>
        <w:pStyle w:val="Navadensplet"/>
        <w:spacing w:before="0" w:beforeAutospacing="0" w:after="0" w:afterAutospacing="0"/>
        <w:jc w:val="both"/>
        <w:textAlignment w:val="baseline"/>
        <w:rPr>
          <w:rFonts w:ascii="Arial" w:hAnsi="Arial" w:cs="Arial"/>
          <w:color w:val="111111"/>
          <w:sz w:val="20"/>
          <w:szCs w:val="26"/>
        </w:rPr>
      </w:pPr>
      <w:r w:rsidRPr="006021FF">
        <w:rPr>
          <w:rFonts w:ascii="Arial" w:hAnsi="Arial" w:cs="Arial"/>
          <w:color w:val="111111"/>
          <w:sz w:val="20"/>
          <w:szCs w:val="26"/>
        </w:rPr>
        <w:t>Vlada je </w:t>
      </w:r>
      <w:hyperlink r:id="rId30" w:history="1">
        <w:r w:rsidRPr="006021FF">
          <w:rPr>
            <w:rStyle w:val="Hiperpovezava"/>
            <w:rFonts w:ascii="Arial" w:hAnsi="Arial" w:cs="Arial"/>
            <w:color w:val="397289"/>
            <w:sz w:val="20"/>
            <w:szCs w:val="26"/>
          </w:rPr>
          <w:t>Uredbo o določitvi mehanizma oblikovanja cene električne energije za poslovne odjemalce</w:t>
        </w:r>
      </w:hyperlink>
      <w:r w:rsidRPr="006021FF">
        <w:rPr>
          <w:rFonts w:ascii="Arial" w:hAnsi="Arial" w:cs="Arial"/>
          <w:color w:val="111111"/>
          <w:sz w:val="20"/>
          <w:szCs w:val="26"/>
        </w:rPr>
        <w:t> sprejela zaradi vztrajno negotove situacije na trgu in dejstva, da na ravni Evropske unije niso bili sprejeti ukrepi, ki bi zadostno znižali cene. K ukrepu je vlado napeljala tudi situacija, da borze v naši bližini ostajajo nelikvidne, ob tem pa še potreba, da se slovenskemu gospodarstvu takoj zagotovi cene, ki jim bodo omogočale nadaljevanje opravljanja gospodarske dejavnosti. </w:t>
      </w:r>
      <w:r w:rsidRPr="006021FF">
        <w:rPr>
          <w:rStyle w:val="Krepko"/>
          <w:rFonts w:ascii="Arial" w:hAnsi="Arial" w:cs="Arial"/>
          <w:b w:val="0"/>
          <w:color w:val="111111"/>
          <w:sz w:val="20"/>
          <w:szCs w:val="26"/>
          <w:bdr w:val="none" w:sz="0" w:space="0" w:color="auto" w:frame="1"/>
        </w:rPr>
        <w:t>Uredba velja le za pogodbe o nabavi električne energije, ki bodo sklenjene za leto 2023 in sicer do 31. decembra 2022</w:t>
      </w:r>
      <w:r w:rsidRPr="006021FF">
        <w:rPr>
          <w:rFonts w:ascii="Arial" w:hAnsi="Arial" w:cs="Arial"/>
          <w:color w:val="111111"/>
          <w:sz w:val="20"/>
          <w:szCs w:val="26"/>
        </w:rPr>
        <w:t>.</w:t>
      </w:r>
    </w:p>
    <w:p w14:paraId="223C6593" w14:textId="77777777" w:rsidR="00605493" w:rsidRPr="006021FF" w:rsidRDefault="00605493" w:rsidP="00605493">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Začasna podpora gospodarstvu bi ublažila izjemno visoka zvišanja cen energentov, ki jih podjetja kratkoročno morda ne bodo mogla prenesti na odjemalce ali se jim prilagoditi. To bi lahko ublažilo posledice, ki nastajajo za podjetja, in podjetjem pomagalo pri obvladovanju izrazitih povišanj stroškov, ki so posledica trenutne krize, in tako zmanjšalo inflacijski pritisk zaradi zvišanja cen energije. Dodatna podpora je lahko upravičena, da se omogoči enak konkurenčni položaj (v primerjavi z ostalimi državami članicami EU, ki so take ukrepe že sprejele) in nadaljevanje dejavnosti energetsko intenzivnih podjetij, ki imajo mrežne učinke tudi na ostalo gospodarstvo. </w:t>
      </w:r>
    </w:p>
    <w:p w14:paraId="02118475" w14:textId="77777777" w:rsidR="00605493" w:rsidRPr="006021FF" w:rsidRDefault="00605493" w:rsidP="00605493">
      <w:pPr>
        <w:spacing w:after="0" w:line="240" w:lineRule="auto"/>
        <w:jc w:val="both"/>
        <w:rPr>
          <w:rFonts w:ascii="Arial" w:eastAsia="Times New Roman" w:hAnsi="Arial" w:cs="Arial"/>
          <w:sz w:val="20"/>
          <w:szCs w:val="20"/>
          <w:lang w:eastAsia="sl-SI"/>
        </w:rPr>
      </w:pPr>
    </w:p>
    <w:p w14:paraId="75133DFD" w14:textId="77777777" w:rsidR="00605493" w:rsidRPr="006021FF" w:rsidRDefault="00605493" w:rsidP="00605493">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Predlagani zakon vključuje ukrep za pomoč gospodarstvu (subvencije), ukrepa za ohranitev delovnih mest (skrajšan delovni čas, čakanje na delo doma) in ukrepe za izboljšanje likvidnosti gospodarstva (ugodna posojila Slovenskega podjetniškega sklada, Slovenskega regionalnega razvojnega sklada in SID banke).</w:t>
      </w:r>
    </w:p>
    <w:p w14:paraId="2721D15C" w14:textId="6C587661" w:rsidR="002B1A2C" w:rsidRPr="006021FF" w:rsidRDefault="002B1A2C" w:rsidP="00605493">
      <w:pPr>
        <w:spacing w:after="0" w:line="240" w:lineRule="auto"/>
        <w:jc w:val="both"/>
        <w:rPr>
          <w:rFonts w:ascii="Arial" w:hAnsi="Arial" w:cs="Arial"/>
          <w:sz w:val="20"/>
          <w:szCs w:val="20"/>
        </w:rPr>
      </w:pPr>
    </w:p>
    <w:p w14:paraId="57698B64"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2. CILJI, NAČELA IN POGLAVITNE REŠITVE PREDLOGA ZAKONA</w:t>
      </w:r>
    </w:p>
    <w:p w14:paraId="0715546C"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p>
    <w:p w14:paraId="58546596"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lastRenderedPageBreak/>
        <w:t>2.1 Cilji</w:t>
      </w:r>
    </w:p>
    <w:p w14:paraId="38CA07BB" w14:textId="77777777" w:rsidR="002B1A2C" w:rsidRPr="006021FF" w:rsidRDefault="002B1A2C" w:rsidP="00A265D4">
      <w:pPr>
        <w:suppressAutoHyphens/>
        <w:overflowPunct w:val="0"/>
        <w:autoSpaceDE w:val="0"/>
        <w:autoSpaceDN w:val="0"/>
        <w:adjustRightInd w:val="0"/>
        <w:spacing w:after="0" w:line="240" w:lineRule="auto"/>
        <w:jc w:val="both"/>
        <w:textAlignment w:val="baseline"/>
        <w:outlineLvl w:val="3"/>
        <w:rPr>
          <w:rFonts w:ascii="Arial" w:hAnsi="Arial" w:cs="Arial"/>
          <w:sz w:val="20"/>
          <w:szCs w:val="20"/>
          <w:lang w:eastAsia="sl-SI"/>
        </w:rPr>
      </w:pPr>
    </w:p>
    <w:p w14:paraId="39975B6A" w14:textId="2382DBAD" w:rsidR="002B1A2C" w:rsidRPr="006021FF" w:rsidRDefault="002B1A2C" w:rsidP="00A265D4">
      <w:pPr>
        <w:suppressAutoHyphens/>
        <w:overflowPunct w:val="0"/>
        <w:autoSpaceDE w:val="0"/>
        <w:autoSpaceDN w:val="0"/>
        <w:adjustRightInd w:val="0"/>
        <w:spacing w:after="0" w:line="240" w:lineRule="auto"/>
        <w:jc w:val="both"/>
        <w:textAlignment w:val="baseline"/>
        <w:outlineLvl w:val="3"/>
        <w:rPr>
          <w:rFonts w:ascii="Arial" w:hAnsi="Arial" w:cs="Arial"/>
          <w:sz w:val="20"/>
          <w:szCs w:val="20"/>
        </w:rPr>
      </w:pPr>
      <w:r w:rsidRPr="006021FF">
        <w:rPr>
          <w:rFonts w:ascii="Arial" w:hAnsi="Arial" w:cs="Arial"/>
          <w:sz w:val="20"/>
          <w:szCs w:val="20"/>
          <w:lang w:eastAsia="sl-SI"/>
        </w:rPr>
        <w:t>Glavni cilj predloga zakona je omiliti negativne posledice v gospodarstvu, ki so nastale zaradi podraži</w:t>
      </w:r>
      <w:r w:rsidR="000240F9" w:rsidRPr="006021FF">
        <w:rPr>
          <w:rFonts w:ascii="Arial" w:hAnsi="Arial" w:cs="Arial"/>
          <w:sz w:val="20"/>
          <w:szCs w:val="20"/>
          <w:lang w:eastAsia="sl-SI"/>
        </w:rPr>
        <w:t>tve cen električne energije, z</w:t>
      </w:r>
      <w:r w:rsidRPr="006021FF">
        <w:rPr>
          <w:rFonts w:ascii="Arial" w:hAnsi="Arial" w:cs="Arial"/>
          <w:sz w:val="20"/>
          <w:szCs w:val="20"/>
          <w:lang w:eastAsia="sl-SI"/>
        </w:rPr>
        <w:t>emeljskega plina</w:t>
      </w:r>
      <w:r w:rsidR="000240F9" w:rsidRPr="006021FF">
        <w:rPr>
          <w:rFonts w:ascii="Arial" w:hAnsi="Arial" w:cs="Arial"/>
          <w:sz w:val="20"/>
          <w:szCs w:val="20"/>
          <w:lang w:eastAsia="sl-SI"/>
        </w:rPr>
        <w:t xml:space="preserve"> in energije za ogrevanje in hlajenje neposredno iz električne energije in zemeljskega </w:t>
      </w:r>
      <w:r w:rsidR="00924674" w:rsidRPr="006021FF">
        <w:rPr>
          <w:rFonts w:ascii="Arial" w:hAnsi="Arial" w:cs="Arial"/>
          <w:sz w:val="20"/>
          <w:szCs w:val="20"/>
          <w:lang w:eastAsia="sl-SI"/>
        </w:rPr>
        <w:t>plina</w:t>
      </w:r>
      <w:r w:rsidRPr="006021FF">
        <w:rPr>
          <w:rFonts w:ascii="Arial" w:hAnsi="Arial" w:cs="Arial"/>
          <w:sz w:val="20"/>
          <w:szCs w:val="20"/>
          <w:lang w:eastAsia="sl-SI"/>
        </w:rPr>
        <w:t>. S tem namenom je predlagana finančna pomoči upravičencem v obliki povračila dela povi</w:t>
      </w:r>
      <w:r w:rsidR="000240F9" w:rsidRPr="006021FF">
        <w:rPr>
          <w:rFonts w:ascii="Arial" w:hAnsi="Arial" w:cs="Arial"/>
          <w:sz w:val="20"/>
          <w:szCs w:val="20"/>
          <w:lang w:eastAsia="sl-SI"/>
        </w:rPr>
        <w:t xml:space="preserve">šanj cen električne energije, </w:t>
      </w:r>
      <w:r w:rsidRPr="006021FF">
        <w:rPr>
          <w:rFonts w:ascii="Arial" w:hAnsi="Arial" w:cs="Arial"/>
          <w:sz w:val="20"/>
          <w:szCs w:val="20"/>
          <w:lang w:eastAsia="sl-SI"/>
        </w:rPr>
        <w:t>zemeljskega plina</w:t>
      </w:r>
      <w:r w:rsidR="000240F9" w:rsidRPr="006021FF">
        <w:rPr>
          <w:rFonts w:ascii="Arial" w:hAnsi="Arial" w:cs="Arial"/>
          <w:sz w:val="20"/>
          <w:szCs w:val="20"/>
          <w:lang w:eastAsia="sl-SI"/>
        </w:rPr>
        <w:t xml:space="preserve"> in </w:t>
      </w:r>
      <w:r w:rsidR="00A53EDD" w:rsidRPr="006021FF">
        <w:rPr>
          <w:rFonts w:ascii="Arial" w:hAnsi="Arial" w:cs="Arial"/>
          <w:sz w:val="20"/>
          <w:szCs w:val="20"/>
          <w:lang w:eastAsia="sl-SI"/>
        </w:rPr>
        <w:t>tehnološke pare</w:t>
      </w:r>
      <w:r w:rsidRPr="006021FF">
        <w:rPr>
          <w:rFonts w:ascii="Arial" w:hAnsi="Arial" w:cs="Arial"/>
          <w:sz w:val="20"/>
          <w:szCs w:val="20"/>
          <w:lang w:eastAsia="sl-SI"/>
        </w:rPr>
        <w:t xml:space="preserve">. </w:t>
      </w:r>
      <w:r w:rsidR="000240F9" w:rsidRPr="006021FF">
        <w:rPr>
          <w:rFonts w:ascii="Arial" w:hAnsi="Arial" w:cs="Arial"/>
          <w:sz w:val="20"/>
          <w:szCs w:val="20"/>
        </w:rPr>
        <w:t>Pomoč za gospodarstvo se bo dodeljevala na podlagi sheme</w:t>
      </w:r>
      <w:r w:rsidRPr="006021FF">
        <w:rPr>
          <w:rFonts w:ascii="Arial" w:hAnsi="Arial" w:cs="Arial"/>
          <w:sz w:val="20"/>
          <w:szCs w:val="20"/>
        </w:rPr>
        <w:t xml:space="preserve"> državnih pomoči </w:t>
      </w:r>
      <w:r w:rsidR="00A53EDD" w:rsidRPr="006021FF">
        <w:rPr>
          <w:rFonts w:ascii="Arial" w:hAnsi="Arial" w:cs="Arial"/>
          <w:sz w:val="20"/>
          <w:szCs w:val="20"/>
        </w:rPr>
        <w:t xml:space="preserve">skladno z </w:t>
      </w:r>
      <w:r w:rsidRPr="006021FF">
        <w:rPr>
          <w:rFonts w:ascii="Arial" w:hAnsi="Arial" w:cs="Arial"/>
          <w:sz w:val="20"/>
          <w:szCs w:val="20"/>
        </w:rPr>
        <w:t>oddelk</w:t>
      </w:r>
      <w:r w:rsidR="00A53EDD" w:rsidRPr="006021FF">
        <w:rPr>
          <w:rFonts w:ascii="Arial" w:hAnsi="Arial" w:cs="Arial"/>
          <w:sz w:val="20"/>
          <w:szCs w:val="20"/>
        </w:rPr>
        <w:t>oma</w:t>
      </w:r>
      <w:r w:rsidRPr="006021FF">
        <w:rPr>
          <w:rFonts w:ascii="Arial" w:hAnsi="Arial" w:cs="Arial"/>
          <w:sz w:val="20"/>
          <w:szCs w:val="20"/>
        </w:rPr>
        <w:t xml:space="preserve"> 2.1</w:t>
      </w:r>
      <w:r w:rsidR="00A53EDD" w:rsidRPr="006021FF">
        <w:rPr>
          <w:rFonts w:ascii="Arial" w:hAnsi="Arial" w:cs="Arial"/>
          <w:sz w:val="20"/>
          <w:szCs w:val="20"/>
        </w:rPr>
        <w:t>.</w:t>
      </w:r>
      <w:r w:rsidRPr="006021FF">
        <w:rPr>
          <w:rFonts w:ascii="Arial" w:hAnsi="Arial" w:cs="Arial"/>
          <w:sz w:val="20"/>
          <w:szCs w:val="20"/>
        </w:rPr>
        <w:t xml:space="preserve"> in 2.4</w:t>
      </w:r>
      <w:r w:rsidR="00A53EDD" w:rsidRPr="006021FF">
        <w:rPr>
          <w:rFonts w:ascii="Arial" w:hAnsi="Arial" w:cs="Arial"/>
          <w:sz w:val="20"/>
          <w:szCs w:val="20"/>
        </w:rPr>
        <w:t>.</w:t>
      </w:r>
      <w:r w:rsidRPr="006021FF">
        <w:rPr>
          <w:rFonts w:ascii="Arial" w:hAnsi="Arial" w:cs="Arial"/>
          <w:sz w:val="20"/>
          <w:szCs w:val="20"/>
        </w:rPr>
        <w:t xml:space="preserve"> iz Začasnega kriznega okvira </w:t>
      </w:r>
      <w:hyperlink r:id="rId31" w:history="1">
        <w:r w:rsidR="000240F9" w:rsidRPr="006021FF">
          <w:rPr>
            <w:rStyle w:val="Hiperpovezava"/>
            <w:rFonts w:ascii="Arial" w:hAnsi="Arial" w:cs="Arial"/>
            <w:sz w:val="20"/>
            <w:szCs w:val="20"/>
          </w:rPr>
          <w:t>https://competition-policy.ec.europa.eu/state-aid/ukraine_en</w:t>
        </w:r>
      </w:hyperlink>
      <w:r w:rsidR="000240F9" w:rsidRPr="006021FF">
        <w:rPr>
          <w:rFonts w:ascii="Arial" w:hAnsi="Arial" w:cs="Arial"/>
          <w:sz w:val="20"/>
          <w:szCs w:val="20"/>
        </w:rPr>
        <w:t xml:space="preserve">. Dodatno je cilj zakona tudi ohranitev delovnih mest, zato sta vključena ukrepa subvencioniranja čakanja na delo doma in skrajšanega delovnega časa. Za zagotavljanje likvidnosti pa bo izvedeno vplačilo v namensko premoženje Slovenskega podjetniškega sklada in Slovenskega regionalno razvojnega sklada (ugodna </w:t>
      </w:r>
      <w:r w:rsidR="00924674" w:rsidRPr="006021FF">
        <w:rPr>
          <w:rFonts w:ascii="Arial" w:hAnsi="Arial" w:cs="Arial"/>
          <w:sz w:val="20"/>
          <w:szCs w:val="20"/>
        </w:rPr>
        <w:t>posojila</w:t>
      </w:r>
      <w:r w:rsidR="000240F9" w:rsidRPr="006021FF">
        <w:rPr>
          <w:rFonts w:ascii="Arial" w:hAnsi="Arial" w:cs="Arial"/>
          <w:sz w:val="20"/>
          <w:szCs w:val="20"/>
        </w:rPr>
        <w:t>)</w:t>
      </w:r>
      <w:r w:rsidR="00924674" w:rsidRPr="006021FF">
        <w:rPr>
          <w:rFonts w:ascii="Arial" w:hAnsi="Arial" w:cs="Arial"/>
          <w:sz w:val="20"/>
          <w:szCs w:val="20"/>
          <w:lang w:eastAsia="sl-SI"/>
        </w:rPr>
        <w:t xml:space="preserve"> ter ukrepi finančnega inženiringa SID banke in ukrep namenjen cestnim prevoznikom, kar izvaja SID banka</w:t>
      </w:r>
      <w:r w:rsidR="000240F9" w:rsidRPr="006021FF">
        <w:rPr>
          <w:rFonts w:ascii="Arial" w:hAnsi="Arial" w:cs="Arial"/>
          <w:sz w:val="20"/>
          <w:szCs w:val="20"/>
        </w:rPr>
        <w:t>.</w:t>
      </w:r>
    </w:p>
    <w:p w14:paraId="7E9ABA1C" w14:textId="77777777" w:rsidR="002B1A2C" w:rsidRPr="006021FF" w:rsidRDefault="002B1A2C" w:rsidP="00A265D4">
      <w:pPr>
        <w:pStyle w:val="Brezrazmikov"/>
        <w:rPr>
          <w:color w:val="auto"/>
          <w:sz w:val="20"/>
          <w:szCs w:val="20"/>
        </w:rPr>
      </w:pPr>
    </w:p>
    <w:p w14:paraId="10E2C4C1"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t>2.2 Načela</w:t>
      </w:r>
    </w:p>
    <w:p w14:paraId="66A2C7E6"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 xml:space="preserve"> </w:t>
      </w:r>
    </w:p>
    <w:p w14:paraId="0DDBADB5"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1. Načelo prilagajanja prava družbenim razmeram</w:t>
      </w:r>
    </w:p>
    <w:p w14:paraId="3FA3A27D"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Energetska kriza je ves svet pahnila v popolnoma novo in nepredvidljivo situacijo, tako z vidika njenega trajanja ter posledic na družbo in posameznike ter njihov vrednostni sistem. V luči te negotovosti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w:t>
      </w:r>
    </w:p>
    <w:p w14:paraId="039D75EC"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4AC19069"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6021FF">
        <w:rPr>
          <w:rFonts w:ascii="Arial" w:hAnsi="Arial" w:cs="Arial"/>
          <w:bCs/>
          <w:sz w:val="20"/>
          <w:szCs w:val="20"/>
          <w:lang w:eastAsia="sl-SI"/>
        </w:rPr>
        <w:t>2. Načelo socialne države</w:t>
      </w:r>
    </w:p>
    <w:p w14:paraId="7ECDF664"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Načelo socialne države daje zakonodajalcu pri zagotavljanju in uresničevanju socialne varnosti, njenim državljanom široko polje proste presoje. Načelo je povezano z načelom vzajemnosti in solidarnosti.</w:t>
      </w:r>
    </w:p>
    <w:p w14:paraId="3E7249E6"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4189C1DD"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3. Načelo zakonitosti</w:t>
      </w:r>
    </w:p>
    <w:p w14:paraId="5CDF15CC"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Načelo zakonitosti od državnih organov zahteva, da morajo njihova posamična dejanja temeljiti na zakonu ali na zakonitem predpisu (četrti odstavek 153. člena Ustave Republike Slovenije).</w:t>
      </w:r>
    </w:p>
    <w:p w14:paraId="75541D21"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36EE7C04"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4. Načelo učinkovitosti</w:t>
      </w:r>
    </w:p>
    <w:p w14:paraId="76187732"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Nujni ukrep, ki ga država sprejema za obvladovanje in zmanjševanje negativnih posledic visokih cen električne energije in zemeljskega plina na  gospodarstvo, morajo biti čim bolj učinkoviti.</w:t>
      </w:r>
    </w:p>
    <w:p w14:paraId="23A1BFE3"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0F4B31B9"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5. Načelo ekonomičnosti postopka</w:t>
      </w:r>
    </w:p>
    <w:p w14:paraId="52BF39E8"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Postopki dodeljevanja finančnih sredstev in spodbud se morajo voditi hitro, s čim manjšimi stroški in čim manjšo zamudo za stranke in druge udeležence v postopku.</w:t>
      </w:r>
    </w:p>
    <w:p w14:paraId="0D1D5FDD"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3AF347F3"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6. Načelo solidarnosti</w:t>
      </w:r>
    </w:p>
    <w:p w14:paraId="221C04A1"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Zakonski ukrep sledi načelu solidarnosti in vzajemne pomoči.</w:t>
      </w:r>
    </w:p>
    <w:p w14:paraId="27EA55AD"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p>
    <w:p w14:paraId="63E5A8BC"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7. Načelo transparentnosti</w:t>
      </w:r>
    </w:p>
    <w:p w14:paraId="7C871ACC" w14:textId="77777777" w:rsidR="002B1A2C" w:rsidRPr="006021FF" w:rsidRDefault="002B1A2C" w:rsidP="00A265D4">
      <w:pPr>
        <w:overflowPunct w:val="0"/>
        <w:autoSpaceDE w:val="0"/>
        <w:autoSpaceDN w:val="0"/>
        <w:adjustRightInd w:val="0"/>
        <w:spacing w:after="0" w:line="240" w:lineRule="auto"/>
        <w:jc w:val="both"/>
        <w:textAlignment w:val="baseline"/>
        <w:rPr>
          <w:rFonts w:ascii="Arial" w:hAnsi="Arial" w:cs="Arial"/>
          <w:sz w:val="20"/>
          <w:szCs w:val="20"/>
          <w:lang w:eastAsia="sl-SI"/>
        </w:rPr>
      </w:pPr>
      <w:r w:rsidRPr="006021FF">
        <w:rPr>
          <w:rFonts w:ascii="Arial" w:hAnsi="Arial" w:cs="Arial"/>
          <w:sz w:val="20"/>
          <w:szCs w:val="20"/>
          <w:lang w:eastAsia="sl-SI"/>
        </w:rPr>
        <w:t>Zaradi preprečevanja zlorab so prejemniki finančne spodbude zavezani k transparentnosti njihovega pridobivanja.</w:t>
      </w:r>
    </w:p>
    <w:p w14:paraId="661BF087" w14:textId="77777777" w:rsidR="002B1A2C" w:rsidRPr="006021FF" w:rsidRDefault="002B1A2C" w:rsidP="00A265D4">
      <w:pPr>
        <w:spacing w:after="0" w:line="240" w:lineRule="auto"/>
        <w:jc w:val="both"/>
        <w:rPr>
          <w:rFonts w:ascii="Arial" w:hAnsi="Arial" w:cs="Arial"/>
          <w:sz w:val="20"/>
          <w:szCs w:val="20"/>
        </w:rPr>
      </w:pPr>
    </w:p>
    <w:p w14:paraId="58E764F3" w14:textId="77777777" w:rsidR="002B1A2C" w:rsidRPr="006021FF" w:rsidRDefault="002B1A2C" w:rsidP="00F0366F">
      <w:pPr>
        <w:numPr>
          <w:ilvl w:val="1"/>
          <w:numId w:val="19"/>
        </w:num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Poglavitne rešitve</w:t>
      </w:r>
    </w:p>
    <w:p w14:paraId="4018AC6C" w14:textId="1F01E470" w:rsidR="002B1A2C" w:rsidRPr="006021FF" w:rsidRDefault="002B1A2C" w:rsidP="00A265D4">
      <w:pPr>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Zaradi vpliva visokih cen električne energije in zemeljskega plina na povečanje stroškov gospodarstva je potrebno sprejeti </w:t>
      </w:r>
      <w:r w:rsidRPr="006021FF">
        <w:rPr>
          <w:rFonts w:ascii="Arial" w:hAnsi="Arial" w:cs="Arial"/>
          <w:sz w:val="20"/>
          <w:szCs w:val="20"/>
          <w:u w:val="single"/>
          <w:lang w:eastAsia="sl-SI"/>
        </w:rPr>
        <w:t>ukrep finančne pomoči gospodarstvu</w:t>
      </w:r>
      <w:r w:rsidRPr="006021FF">
        <w:rPr>
          <w:rFonts w:ascii="Arial" w:hAnsi="Arial" w:cs="Arial"/>
          <w:sz w:val="20"/>
          <w:szCs w:val="20"/>
          <w:lang w:eastAsia="sl-SI"/>
        </w:rPr>
        <w:t xml:space="preserve">, ki je namenjen pravnim ali fizičnim osebam, registriranim v Republiki Sloveniji za opravljanje gospodarske dejavnosti do 1.12.2021. Ukrep izvaja javna agencija SPIRIT Slovenija. Pomoč smo razdelili na </w:t>
      </w:r>
      <w:r w:rsidR="00A53EDD" w:rsidRPr="006021FF">
        <w:rPr>
          <w:rFonts w:ascii="Arial" w:hAnsi="Arial" w:cs="Arial"/>
          <w:sz w:val="20"/>
          <w:szCs w:val="20"/>
          <w:lang w:eastAsia="sl-SI"/>
        </w:rPr>
        <w:t>naslednje vrste</w:t>
      </w:r>
      <w:r w:rsidRPr="006021FF">
        <w:rPr>
          <w:rFonts w:ascii="Arial" w:hAnsi="Arial" w:cs="Arial"/>
          <w:sz w:val="20"/>
          <w:szCs w:val="20"/>
          <w:lang w:eastAsia="sl-SI"/>
        </w:rPr>
        <w:t>:</w:t>
      </w:r>
    </w:p>
    <w:p w14:paraId="0D9B8587" w14:textId="77777777" w:rsidR="002B1A2C" w:rsidRPr="006021FF" w:rsidRDefault="002B1A2C" w:rsidP="00F0366F">
      <w:pPr>
        <w:pStyle w:val="Odstavekseznama"/>
        <w:numPr>
          <w:ilvl w:val="0"/>
          <w:numId w:val="42"/>
        </w:numPr>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Enostavna pomoč, ki sledi pogojem iz oddelka 2.1. Začasnega kriznega okvira in lahko znaša do </w:t>
      </w:r>
      <w:r w:rsidR="000240F9" w:rsidRPr="006021FF">
        <w:rPr>
          <w:rFonts w:ascii="Arial" w:hAnsi="Arial" w:cs="Arial"/>
          <w:sz w:val="20"/>
          <w:szCs w:val="20"/>
          <w:lang w:eastAsia="sl-SI"/>
        </w:rPr>
        <w:t>2 milijona</w:t>
      </w:r>
      <w:r w:rsidRPr="006021FF">
        <w:rPr>
          <w:rFonts w:ascii="Arial" w:hAnsi="Arial" w:cs="Arial"/>
          <w:sz w:val="20"/>
          <w:szCs w:val="20"/>
          <w:lang w:eastAsia="sl-SI"/>
        </w:rPr>
        <w:t xml:space="preserve"> evrov.</w:t>
      </w:r>
    </w:p>
    <w:p w14:paraId="225E3ACD" w14:textId="179EA5B2" w:rsidR="002B1A2C" w:rsidRPr="006021FF" w:rsidRDefault="00A53EDD" w:rsidP="00F0366F">
      <w:pPr>
        <w:pStyle w:val="Odstavekseznama"/>
        <w:numPr>
          <w:ilvl w:val="0"/>
          <w:numId w:val="42"/>
        </w:numPr>
        <w:spacing w:after="0" w:line="240" w:lineRule="auto"/>
        <w:jc w:val="both"/>
        <w:rPr>
          <w:rFonts w:ascii="Arial" w:hAnsi="Arial" w:cs="Arial"/>
          <w:sz w:val="20"/>
          <w:szCs w:val="20"/>
          <w:lang w:eastAsia="sl-SI"/>
        </w:rPr>
      </w:pPr>
      <w:r w:rsidRPr="006021FF">
        <w:rPr>
          <w:rFonts w:ascii="Arial" w:hAnsi="Arial" w:cs="Arial"/>
          <w:sz w:val="20"/>
          <w:szCs w:val="20"/>
          <w:lang w:eastAsia="sl-SI"/>
        </w:rPr>
        <w:t>Osnovna p</w:t>
      </w:r>
      <w:r w:rsidR="002B1A2C" w:rsidRPr="006021FF">
        <w:rPr>
          <w:rFonts w:ascii="Arial" w:hAnsi="Arial" w:cs="Arial"/>
          <w:sz w:val="20"/>
          <w:szCs w:val="20"/>
          <w:lang w:eastAsia="sl-SI"/>
        </w:rPr>
        <w:t xml:space="preserve">osebna pomoč, ki temelji na pogojih iz oddelka 2.4. Začasnega kriznega okvira, točka </w:t>
      </w:r>
      <w:r w:rsidR="000240F9" w:rsidRPr="006021FF">
        <w:rPr>
          <w:rFonts w:ascii="Arial" w:hAnsi="Arial" w:cs="Arial"/>
          <w:sz w:val="20"/>
          <w:szCs w:val="20"/>
          <w:lang w:eastAsia="sl-SI"/>
        </w:rPr>
        <w:t>66</w:t>
      </w:r>
      <w:r w:rsidR="002B1A2C" w:rsidRPr="006021FF">
        <w:rPr>
          <w:rFonts w:ascii="Arial" w:hAnsi="Arial" w:cs="Arial"/>
          <w:sz w:val="20"/>
          <w:szCs w:val="20"/>
          <w:lang w:eastAsia="sl-SI"/>
        </w:rPr>
        <w:t xml:space="preserve"> in je omejena </w:t>
      </w:r>
      <w:r w:rsidR="000240F9" w:rsidRPr="006021FF">
        <w:rPr>
          <w:rFonts w:ascii="Arial" w:hAnsi="Arial" w:cs="Arial"/>
          <w:sz w:val="20"/>
          <w:szCs w:val="20"/>
          <w:lang w:eastAsia="sl-SI"/>
        </w:rPr>
        <w:t xml:space="preserve">z 4 </w:t>
      </w:r>
      <w:r w:rsidR="002B1A2C" w:rsidRPr="006021FF">
        <w:rPr>
          <w:rFonts w:ascii="Arial" w:hAnsi="Arial" w:cs="Arial"/>
          <w:sz w:val="20"/>
          <w:szCs w:val="20"/>
          <w:lang w:eastAsia="sl-SI"/>
        </w:rPr>
        <w:t>mio evrov.</w:t>
      </w:r>
    </w:p>
    <w:p w14:paraId="14028B24" w14:textId="2FA7E56E" w:rsidR="000240F9" w:rsidRPr="006021FF" w:rsidRDefault="000240F9" w:rsidP="00F0366F">
      <w:pPr>
        <w:pStyle w:val="Odstavekseznama"/>
        <w:numPr>
          <w:ilvl w:val="0"/>
          <w:numId w:val="42"/>
        </w:numPr>
        <w:spacing w:after="0" w:line="240" w:lineRule="auto"/>
        <w:jc w:val="both"/>
        <w:rPr>
          <w:rFonts w:ascii="Arial" w:hAnsi="Arial" w:cs="Arial"/>
          <w:sz w:val="20"/>
          <w:szCs w:val="20"/>
          <w:lang w:eastAsia="sl-SI"/>
        </w:rPr>
      </w:pPr>
      <w:r w:rsidRPr="006021FF">
        <w:rPr>
          <w:rFonts w:ascii="Arial" w:hAnsi="Arial" w:cs="Arial"/>
          <w:sz w:val="20"/>
          <w:szCs w:val="20"/>
          <w:lang w:eastAsia="sl-SI"/>
        </w:rPr>
        <w:t>P</w:t>
      </w:r>
      <w:r w:rsidR="00924674" w:rsidRPr="006021FF">
        <w:rPr>
          <w:rFonts w:ascii="Arial" w:hAnsi="Arial" w:cs="Arial"/>
          <w:sz w:val="20"/>
          <w:szCs w:val="20"/>
          <w:lang w:eastAsia="sl-SI"/>
        </w:rPr>
        <w:t>osebna p</w:t>
      </w:r>
      <w:r w:rsidRPr="006021FF">
        <w:rPr>
          <w:rFonts w:ascii="Arial" w:hAnsi="Arial" w:cs="Arial"/>
          <w:sz w:val="20"/>
          <w:szCs w:val="20"/>
          <w:lang w:eastAsia="sl-SI"/>
        </w:rPr>
        <w:t>omoč za</w:t>
      </w:r>
      <w:r w:rsidR="00DD357D" w:rsidRPr="006021FF">
        <w:rPr>
          <w:rFonts w:ascii="Arial" w:hAnsi="Arial" w:cs="Arial"/>
          <w:sz w:val="20"/>
          <w:szCs w:val="20"/>
          <w:lang w:eastAsia="sl-SI"/>
        </w:rPr>
        <w:t>radi</w:t>
      </w:r>
      <w:r w:rsidRPr="006021FF">
        <w:rPr>
          <w:rFonts w:ascii="Arial" w:hAnsi="Arial" w:cs="Arial"/>
          <w:sz w:val="20"/>
          <w:szCs w:val="20"/>
          <w:lang w:eastAsia="sl-SI"/>
        </w:rPr>
        <w:t xml:space="preserve"> zmanjšan</w:t>
      </w:r>
      <w:r w:rsidR="00DD357D" w:rsidRPr="006021FF">
        <w:rPr>
          <w:rFonts w:ascii="Arial" w:hAnsi="Arial" w:cs="Arial"/>
          <w:sz w:val="20"/>
          <w:szCs w:val="20"/>
          <w:lang w:eastAsia="sl-SI"/>
        </w:rPr>
        <w:t>e</w:t>
      </w:r>
      <w:r w:rsidRPr="006021FF">
        <w:rPr>
          <w:rFonts w:ascii="Arial" w:hAnsi="Arial" w:cs="Arial"/>
          <w:sz w:val="20"/>
          <w:szCs w:val="20"/>
          <w:lang w:eastAsia="sl-SI"/>
        </w:rPr>
        <w:t xml:space="preserve"> gospodarsk</w:t>
      </w:r>
      <w:r w:rsidR="00DD357D" w:rsidRPr="006021FF">
        <w:rPr>
          <w:rFonts w:ascii="Arial" w:hAnsi="Arial" w:cs="Arial"/>
          <w:sz w:val="20"/>
          <w:szCs w:val="20"/>
          <w:lang w:eastAsia="sl-SI"/>
        </w:rPr>
        <w:t>e</w:t>
      </w:r>
      <w:r w:rsidRPr="006021FF">
        <w:rPr>
          <w:rFonts w:ascii="Arial" w:hAnsi="Arial" w:cs="Arial"/>
          <w:sz w:val="20"/>
          <w:szCs w:val="20"/>
          <w:lang w:eastAsia="sl-SI"/>
        </w:rPr>
        <w:t xml:space="preserve"> dejavnost</w:t>
      </w:r>
      <w:r w:rsidR="00DD357D" w:rsidRPr="006021FF">
        <w:rPr>
          <w:rFonts w:ascii="Arial" w:hAnsi="Arial" w:cs="Arial"/>
          <w:sz w:val="20"/>
          <w:szCs w:val="20"/>
          <w:lang w:eastAsia="sl-SI"/>
        </w:rPr>
        <w:t>i</w:t>
      </w:r>
      <w:r w:rsidRPr="006021FF">
        <w:rPr>
          <w:rFonts w:ascii="Arial" w:hAnsi="Arial" w:cs="Arial"/>
          <w:sz w:val="20"/>
          <w:szCs w:val="20"/>
          <w:lang w:eastAsia="sl-SI"/>
        </w:rPr>
        <w:t xml:space="preserve"> iz točke 67</w:t>
      </w:r>
      <w:r w:rsidR="00924674" w:rsidRPr="006021FF">
        <w:rPr>
          <w:rFonts w:ascii="Arial" w:hAnsi="Arial" w:cs="Arial"/>
          <w:sz w:val="20"/>
          <w:szCs w:val="20"/>
          <w:lang w:eastAsia="sl-SI"/>
        </w:rPr>
        <w:t xml:space="preserve"> (a)</w:t>
      </w:r>
      <w:r w:rsidRPr="006021FF">
        <w:rPr>
          <w:rFonts w:ascii="Arial" w:hAnsi="Arial" w:cs="Arial"/>
          <w:sz w:val="20"/>
          <w:szCs w:val="20"/>
          <w:lang w:eastAsia="sl-SI"/>
        </w:rPr>
        <w:t xml:space="preserve"> Začasnega kriznega okvira,</w:t>
      </w:r>
      <w:r w:rsidR="00924674" w:rsidRPr="006021FF">
        <w:rPr>
          <w:rFonts w:ascii="Arial" w:hAnsi="Arial" w:cs="Arial"/>
          <w:sz w:val="20"/>
          <w:szCs w:val="20"/>
          <w:lang w:eastAsia="sl-SI"/>
        </w:rPr>
        <w:t xml:space="preserve"> ki je omejena na 100 mio EUR,</w:t>
      </w:r>
    </w:p>
    <w:p w14:paraId="1FA2A407" w14:textId="3D1841CA" w:rsidR="00924674" w:rsidRPr="006021FF" w:rsidRDefault="002B1A2C" w:rsidP="00F0366F">
      <w:pPr>
        <w:pStyle w:val="Odstavekseznama"/>
        <w:numPr>
          <w:ilvl w:val="0"/>
          <w:numId w:val="42"/>
        </w:numPr>
        <w:spacing w:after="0" w:line="240" w:lineRule="auto"/>
        <w:jc w:val="both"/>
        <w:rPr>
          <w:rFonts w:ascii="Arial" w:hAnsi="Arial" w:cs="Arial"/>
          <w:sz w:val="20"/>
          <w:szCs w:val="20"/>
          <w:lang w:eastAsia="sl-SI"/>
        </w:rPr>
      </w:pPr>
      <w:r w:rsidRPr="006021FF">
        <w:rPr>
          <w:rFonts w:ascii="Arial" w:hAnsi="Arial" w:cs="Arial"/>
          <w:sz w:val="20"/>
          <w:szCs w:val="20"/>
          <w:lang w:eastAsia="sl-SI"/>
        </w:rPr>
        <w:lastRenderedPageBreak/>
        <w:t>P</w:t>
      </w:r>
      <w:r w:rsidR="00924674" w:rsidRPr="006021FF">
        <w:rPr>
          <w:rFonts w:ascii="Arial" w:hAnsi="Arial" w:cs="Arial"/>
          <w:sz w:val="20"/>
          <w:szCs w:val="20"/>
          <w:lang w:eastAsia="sl-SI"/>
        </w:rPr>
        <w:t>osebna p</w:t>
      </w:r>
      <w:r w:rsidRPr="006021FF">
        <w:rPr>
          <w:rFonts w:ascii="Arial" w:hAnsi="Arial" w:cs="Arial"/>
          <w:sz w:val="20"/>
          <w:szCs w:val="20"/>
          <w:lang w:eastAsia="sl-SI"/>
        </w:rPr>
        <w:t>omoč za energetsko intenzivna podjetja, kjer upoštevamo oddelek 2.4. Začasnega kriznega okvira, točko</w:t>
      </w:r>
      <w:r w:rsidR="000240F9" w:rsidRPr="006021FF">
        <w:rPr>
          <w:rFonts w:ascii="Arial" w:hAnsi="Arial" w:cs="Arial"/>
          <w:sz w:val="20"/>
          <w:szCs w:val="20"/>
          <w:lang w:eastAsia="sl-SI"/>
        </w:rPr>
        <w:t xml:space="preserve"> 67</w:t>
      </w:r>
      <w:r w:rsidR="00924674" w:rsidRPr="006021FF">
        <w:rPr>
          <w:rFonts w:ascii="Arial" w:hAnsi="Arial" w:cs="Arial"/>
          <w:sz w:val="20"/>
          <w:szCs w:val="20"/>
          <w:lang w:eastAsia="sl-SI"/>
        </w:rPr>
        <w:t xml:space="preserve"> (b), ki je omejena na 50 mio EUR in</w:t>
      </w:r>
    </w:p>
    <w:p w14:paraId="561281EA" w14:textId="57197D82" w:rsidR="00924674" w:rsidRPr="006021FF" w:rsidRDefault="00924674" w:rsidP="00F0366F">
      <w:pPr>
        <w:pStyle w:val="Odstavekseznama"/>
        <w:numPr>
          <w:ilvl w:val="0"/>
          <w:numId w:val="42"/>
        </w:numPr>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Posebna pomoč za energetsko intenzivna podjetja iz </w:t>
      </w:r>
      <w:r w:rsidR="00DD357D" w:rsidRPr="006021FF">
        <w:rPr>
          <w:rFonts w:ascii="Arial" w:hAnsi="Arial" w:cs="Arial"/>
          <w:sz w:val="20"/>
          <w:szCs w:val="20"/>
          <w:lang w:eastAsia="sl-SI"/>
        </w:rPr>
        <w:t xml:space="preserve">posebnih </w:t>
      </w:r>
      <w:r w:rsidRPr="006021FF">
        <w:rPr>
          <w:rFonts w:ascii="Arial" w:hAnsi="Arial" w:cs="Arial"/>
          <w:sz w:val="20"/>
          <w:szCs w:val="20"/>
          <w:lang w:eastAsia="sl-SI"/>
        </w:rPr>
        <w:t>sektorjev, kjer upoštevamo oddelek</w:t>
      </w:r>
      <w:r w:rsidR="00DD357D" w:rsidRPr="006021FF">
        <w:rPr>
          <w:rFonts w:ascii="Arial" w:hAnsi="Arial" w:cs="Arial"/>
          <w:sz w:val="20"/>
          <w:szCs w:val="20"/>
          <w:lang w:eastAsia="sl-SI"/>
        </w:rPr>
        <w:t xml:space="preserve"> </w:t>
      </w:r>
      <w:r w:rsidRPr="006021FF">
        <w:rPr>
          <w:rFonts w:ascii="Arial" w:hAnsi="Arial" w:cs="Arial"/>
          <w:sz w:val="20"/>
          <w:szCs w:val="20"/>
          <w:lang w:eastAsia="sl-SI"/>
        </w:rPr>
        <w:t>2.4. Začasnega kriznega okvira, to</w:t>
      </w:r>
      <w:r w:rsidR="00233127" w:rsidRPr="006021FF">
        <w:rPr>
          <w:rFonts w:ascii="Arial" w:hAnsi="Arial" w:cs="Arial"/>
          <w:sz w:val="20"/>
          <w:szCs w:val="20"/>
          <w:lang w:eastAsia="sl-SI"/>
        </w:rPr>
        <w:t>č</w:t>
      </w:r>
      <w:r w:rsidRPr="006021FF">
        <w:rPr>
          <w:rFonts w:ascii="Arial" w:hAnsi="Arial" w:cs="Arial"/>
          <w:sz w:val="20"/>
          <w:szCs w:val="20"/>
          <w:lang w:eastAsia="sl-SI"/>
        </w:rPr>
        <w:t>ko 67 (c), ki je omejena na 150 mio EUR</w:t>
      </w:r>
      <w:r w:rsidR="002B1A2C" w:rsidRPr="006021FF">
        <w:rPr>
          <w:rFonts w:ascii="Arial" w:hAnsi="Arial" w:cs="Arial"/>
          <w:sz w:val="20"/>
          <w:szCs w:val="20"/>
          <w:lang w:eastAsia="sl-SI"/>
        </w:rPr>
        <w:t>.</w:t>
      </w:r>
    </w:p>
    <w:p w14:paraId="3E217C60" w14:textId="19A49C00" w:rsidR="00924674" w:rsidRPr="006021FF" w:rsidRDefault="00924674" w:rsidP="00A265D4">
      <w:pPr>
        <w:spacing w:after="0" w:line="240" w:lineRule="auto"/>
        <w:jc w:val="both"/>
        <w:rPr>
          <w:rFonts w:ascii="Arial" w:hAnsi="Arial" w:cs="Arial"/>
          <w:sz w:val="20"/>
          <w:szCs w:val="20"/>
          <w:lang w:eastAsia="sl-SI"/>
        </w:rPr>
      </w:pPr>
    </w:p>
    <w:p w14:paraId="6A7BA46C" w14:textId="2F1D7300" w:rsidR="002B1A2C" w:rsidRPr="006021FF" w:rsidRDefault="00924674" w:rsidP="00A265D4">
      <w:pPr>
        <w:spacing w:after="0" w:line="240" w:lineRule="auto"/>
        <w:jc w:val="both"/>
        <w:rPr>
          <w:rFonts w:ascii="Arial" w:hAnsi="Arial" w:cs="Arial"/>
          <w:sz w:val="20"/>
          <w:szCs w:val="20"/>
        </w:rPr>
      </w:pPr>
      <w:r w:rsidRPr="006021FF">
        <w:rPr>
          <w:rFonts w:ascii="Arial" w:hAnsi="Arial" w:cs="Arial"/>
          <w:sz w:val="20"/>
          <w:szCs w:val="20"/>
        </w:rPr>
        <w:t>P</w:t>
      </w:r>
      <w:r w:rsidR="00BF1D6D" w:rsidRPr="006021FF">
        <w:rPr>
          <w:rFonts w:ascii="Arial" w:hAnsi="Arial" w:cs="Arial"/>
          <w:sz w:val="20"/>
          <w:szCs w:val="20"/>
        </w:rPr>
        <w:t>oleg tega sta predvidena dva ukrepa</w:t>
      </w:r>
      <w:r w:rsidRPr="006021FF">
        <w:rPr>
          <w:rFonts w:ascii="Arial" w:hAnsi="Arial" w:cs="Arial"/>
          <w:sz w:val="20"/>
          <w:szCs w:val="20"/>
        </w:rPr>
        <w:t xml:space="preserve"> </w:t>
      </w:r>
      <w:r w:rsidRPr="006021FF">
        <w:rPr>
          <w:rFonts w:ascii="Arial" w:hAnsi="Arial" w:cs="Arial"/>
          <w:sz w:val="20"/>
          <w:szCs w:val="20"/>
          <w:u w:val="single"/>
        </w:rPr>
        <w:t>za ohranitev d</w:t>
      </w:r>
      <w:r w:rsidR="00BF1D6D" w:rsidRPr="006021FF">
        <w:rPr>
          <w:rFonts w:ascii="Arial" w:hAnsi="Arial" w:cs="Arial"/>
          <w:sz w:val="20"/>
          <w:szCs w:val="20"/>
          <w:u w:val="single"/>
        </w:rPr>
        <w:t>elovnih mest</w:t>
      </w:r>
      <w:r w:rsidRPr="006021FF">
        <w:rPr>
          <w:rFonts w:ascii="Arial" w:hAnsi="Arial" w:cs="Arial"/>
          <w:sz w:val="20"/>
          <w:szCs w:val="20"/>
          <w:u w:val="single"/>
        </w:rPr>
        <w:t>:</w:t>
      </w:r>
    </w:p>
    <w:p w14:paraId="13F241AA" w14:textId="3B3C7264" w:rsidR="00924674" w:rsidRPr="006021FF" w:rsidRDefault="00377A77" w:rsidP="00F0366F">
      <w:pPr>
        <w:pStyle w:val="Odstavekseznama"/>
        <w:numPr>
          <w:ilvl w:val="0"/>
          <w:numId w:val="43"/>
        </w:numPr>
        <w:spacing w:after="0" w:line="240" w:lineRule="auto"/>
        <w:jc w:val="both"/>
        <w:rPr>
          <w:rFonts w:ascii="Arial" w:hAnsi="Arial" w:cs="Arial"/>
          <w:sz w:val="20"/>
          <w:szCs w:val="20"/>
        </w:rPr>
      </w:pPr>
      <w:r w:rsidRPr="006021FF">
        <w:rPr>
          <w:rFonts w:ascii="Arial" w:hAnsi="Arial" w:cs="Arial"/>
          <w:sz w:val="20"/>
          <w:szCs w:val="20"/>
        </w:rPr>
        <w:t xml:space="preserve">subvencioniranje </w:t>
      </w:r>
      <w:r w:rsidR="00924674" w:rsidRPr="006021FF">
        <w:rPr>
          <w:rFonts w:ascii="Arial" w:hAnsi="Arial" w:cs="Arial"/>
          <w:sz w:val="20"/>
          <w:szCs w:val="20"/>
        </w:rPr>
        <w:t>skrajšanega delovnega časa in</w:t>
      </w:r>
    </w:p>
    <w:p w14:paraId="61012F78" w14:textId="59C9E464" w:rsidR="00924674" w:rsidRPr="006021FF" w:rsidRDefault="00377A77" w:rsidP="00F0366F">
      <w:pPr>
        <w:pStyle w:val="Odstavekseznama"/>
        <w:numPr>
          <w:ilvl w:val="0"/>
          <w:numId w:val="43"/>
        </w:numPr>
        <w:spacing w:after="0" w:line="240" w:lineRule="auto"/>
        <w:jc w:val="both"/>
        <w:rPr>
          <w:rFonts w:ascii="Arial" w:hAnsi="Arial" w:cs="Arial"/>
          <w:sz w:val="20"/>
          <w:szCs w:val="20"/>
        </w:rPr>
      </w:pPr>
      <w:r w:rsidRPr="006021FF">
        <w:rPr>
          <w:rFonts w:ascii="Arial" w:hAnsi="Arial" w:cs="Arial"/>
          <w:sz w:val="20"/>
          <w:szCs w:val="20"/>
        </w:rPr>
        <w:t xml:space="preserve">subvencioniranje </w:t>
      </w:r>
      <w:r w:rsidR="00924674" w:rsidRPr="006021FF">
        <w:rPr>
          <w:rFonts w:ascii="Arial" w:hAnsi="Arial" w:cs="Arial"/>
          <w:sz w:val="20"/>
          <w:szCs w:val="20"/>
        </w:rPr>
        <w:t>čakanja na delo</w:t>
      </w:r>
      <w:r w:rsidRPr="006021FF">
        <w:rPr>
          <w:rFonts w:ascii="Arial" w:hAnsi="Arial" w:cs="Arial"/>
          <w:sz w:val="20"/>
          <w:szCs w:val="20"/>
        </w:rPr>
        <w:t>,</w:t>
      </w:r>
    </w:p>
    <w:p w14:paraId="6242B207" w14:textId="355589DF" w:rsidR="00BF1D6D" w:rsidRPr="006021FF" w:rsidRDefault="00BF1D6D" w:rsidP="00A265D4">
      <w:pPr>
        <w:spacing w:after="0" w:line="240" w:lineRule="auto"/>
        <w:jc w:val="both"/>
        <w:rPr>
          <w:rFonts w:ascii="Arial" w:hAnsi="Arial" w:cs="Arial"/>
          <w:sz w:val="20"/>
          <w:szCs w:val="20"/>
        </w:rPr>
      </w:pPr>
    </w:p>
    <w:p w14:paraId="2D96FA0B" w14:textId="0D71D257" w:rsidR="00BF1D6D" w:rsidRPr="006021FF" w:rsidRDefault="00BF1D6D" w:rsidP="00A265D4">
      <w:pPr>
        <w:spacing w:after="0" w:line="240" w:lineRule="auto"/>
        <w:jc w:val="both"/>
        <w:rPr>
          <w:rFonts w:ascii="Arial" w:hAnsi="Arial" w:cs="Arial"/>
          <w:sz w:val="20"/>
          <w:szCs w:val="20"/>
        </w:rPr>
      </w:pPr>
      <w:r w:rsidRPr="006021FF">
        <w:rPr>
          <w:rFonts w:ascii="Arial" w:hAnsi="Arial" w:cs="Arial"/>
          <w:sz w:val="20"/>
          <w:szCs w:val="20"/>
        </w:rPr>
        <w:t xml:space="preserve">ter ukrepi za </w:t>
      </w:r>
      <w:r w:rsidRPr="006021FF">
        <w:rPr>
          <w:rFonts w:ascii="Arial" w:hAnsi="Arial" w:cs="Arial"/>
          <w:sz w:val="20"/>
          <w:szCs w:val="20"/>
          <w:u w:val="single"/>
        </w:rPr>
        <w:t>izboljšanje likvidnosti gospodarstva</w:t>
      </w:r>
      <w:r w:rsidRPr="006021FF">
        <w:rPr>
          <w:rFonts w:ascii="Arial" w:hAnsi="Arial" w:cs="Arial"/>
          <w:sz w:val="20"/>
          <w:szCs w:val="20"/>
        </w:rPr>
        <w:t>:</w:t>
      </w:r>
    </w:p>
    <w:p w14:paraId="629F1517" w14:textId="314BAF1D" w:rsidR="00BF1D6D" w:rsidRPr="006021FF" w:rsidRDefault="00377A77" w:rsidP="00F0366F">
      <w:pPr>
        <w:pStyle w:val="Odstavekseznama"/>
        <w:numPr>
          <w:ilvl w:val="0"/>
          <w:numId w:val="41"/>
        </w:numPr>
        <w:spacing w:after="0" w:line="240" w:lineRule="auto"/>
        <w:jc w:val="both"/>
        <w:rPr>
          <w:rFonts w:ascii="Arial" w:hAnsi="Arial" w:cs="Arial"/>
          <w:sz w:val="20"/>
          <w:szCs w:val="20"/>
        </w:rPr>
      </w:pPr>
      <w:r w:rsidRPr="006021FF">
        <w:rPr>
          <w:rFonts w:ascii="Arial" w:hAnsi="Arial" w:cs="Arial"/>
          <w:sz w:val="20"/>
          <w:szCs w:val="20"/>
        </w:rPr>
        <w:t xml:space="preserve">povečanje </w:t>
      </w:r>
      <w:r w:rsidR="00BF1D6D" w:rsidRPr="006021FF">
        <w:rPr>
          <w:rFonts w:ascii="Arial" w:hAnsi="Arial" w:cs="Arial"/>
          <w:sz w:val="20"/>
          <w:szCs w:val="20"/>
        </w:rPr>
        <w:t>namenskega premoženja Slovenskega podjetniškega sklada in Slovenskega regionalnega razvojne</w:t>
      </w:r>
      <w:r w:rsidR="00A53EDD" w:rsidRPr="006021FF">
        <w:rPr>
          <w:rFonts w:ascii="Arial" w:hAnsi="Arial" w:cs="Arial"/>
          <w:sz w:val="20"/>
          <w:szCs w:val="20"/>
        </w:rPr>
        <w:t>ga</w:t>
      </w:r>
      <w:r w:rsidR="00BF1D6D" w:rsidRPr="006021FF">
        <w:rPr>
          <w:rFonts w:ascii="Arial" w:hAnsi="Arial" w:cs="Arial"/>
          <w:sz w:val="20"/>
          <w:szCs w:val="20"/>
        </w:rPr>
        <w:t xml:space="preserve"> sklada za ugodna posojila za podjetja,</w:t>
      </w:r>
    </w:p>
    <w:p w14:paraId="70CF5BB2" w14:textId="221B346C" w:rsidR="00BF1D6D" w:rsidRPr="006021FF" w:rsidRDefault="00377A77" w:rsidP="00F0366F">
      <w:pPr>
        <w:pStyle w:val="Odstavekseznama"/>
        <w:numPr>
          <w:ilvl w:val="0"/>
          <w:numId w:val="41"/>
        </w:numPr>
        <w:spacing w:after="0" w:line="240" w:lineRule="auto"/>
        <w:jc w:val="both"/>
        <w:outlineLvl w:val="0"/>
        <w:rPr>
          <w:rFonts w:ascii="Arial" w:hAnsi="Arial" w:cs="Arial"/>
          <w:sz w:val="20"/>
          <w:szCs w:val="20"/>
        </w:rPr>
      </w:pPr>
      <w:r w:rsidRPr="006021FF">
        <w:rPr>
          <w:rFonts w:ascii="Arial" w:hAnsi="Arial" w:cs="Arial"/>
          <w:sz w:val="20"/>
          <w:szCs w:val="20"/>
        </w:rPr>
        <w:t xml:space="preserve">finančni </w:t>
      </w:r>
      <w:r w:rsidR="00BF1D6D" w:rsidRPr="006021FF">
        <w:rPr>
          <w:rFonts w:ascii="Arial" w:hAnsi="Arial" w:cs="Arial"/>
          <w:sz w:val="20"/>
          <w:szCs w:val="20"/>
        </w:rPr>
        <w:t>inženiring SID banke (krediti za obratna sredstva, nov ukrep finančnega inženiringa),</w:t>
      </w:r>
    </w:p>
    <w:p w14:paraId="5DFDA696" w14:textId="08B6D3D4" w:rsidR="00BF1D6D" w:rsidRPr="006021FF" w:rsidRDefault="00377A77" w:rsidP="00F0366F">
      <w:pPr>
        <w:pStyle w:val="Odstavekseznama"/>
        <w:numPr>
          <w:ilvl w:val="0"/>
          <w:numId w:val="41"/>
        </w:numPr>
        <w:spacing w:after="0" w:line="240" w:lineRule="auto"/>
        <w:jc w:val="both"/>
        <w:outlineLvl w:val="0"/>
        <w:rPr>
          <w:rFonts w:ascii="Arial" w:hAnsi="Arial" w:cs="Arial"/>
          <w:sz w:val="20"/>
          <w:szCs w:val="20"/>
        </w:rPr>
      </w:pPr>
      <w:r w:rsidRPr="006021FF">
        <w:rPr>
          <w:rFonts w:ascii="Arial" w:hAnsi="Arial" w:cs="Arial"/>
          <w:sz w:val="20"/>
          <w:szCs w:val="20"/>
        </w:rPr>
        <w:t xml:space="preserve">posojilni </w:t>
      </w:r>
      <w:r w:rsidR="00BF1D6D" w:rsidRPr="006021FF">
        <w:rPr>
          <w:rFonts w:ascii="Arial" w:hAnsi="Arial" w:cs="Arial"/>
          <w:sz w:val="20"/>
          <w:szCs w:val="20"/>
        </w:rPr>
        <w:t>sklad SID banke za cestne prevoznike (sprememba namenskosti sredstev).</w:t>
      </w:r>
    </w:p>
    <w:p w14:paraId="75247707" w14:textId="77777777" w:rsidR="00BF1D6D" w:rsidRPr="006021FF" w:rsidRDefault="00BF1D6D" w:rsidP="00A265D4">
      <w:pPr>
        <w:spacing w:after="0" w:line="240" w:lineRule="auto"/>
        <w:jc w:val="both"/>
        <w:rPr>
          <w:rFonts w:ascii="Arial" w:hAnsi="Arial" w:cs="Arial"/>
          <w:sz w:val="20"/>
          <w:szCs w:val="20"/>
        </w:rPr>
      </w:pPr>
    </w:p>
    <w:p w14:paraId="245FAD09"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3. OCENA FINANČNIH POSLEDIC PREDLOGA ZAKONA ZA DRŽAVNI PRORAČUN IN DRUGA JAVNA FINANČNA SREDSTVA</w:t>
      </w:r>
    </w:p>
    <w:p w14:paraId="057DF808" w14:textId="77777777" w:rsidR="002B1A2C" w:rsidRPr="006021FF" w:rsidRDefault="002B1A2C" w:rsidP="00A265D4">
      <w:pPr>
        <w:spacing w:after="0" w:line="240" w:lineRule="auto"/>
        <w:jc w:val="both"/>
        <w:rPr>
          <w:rFonts w:ascii="Arial" w:hAnsi="Arial" w:cs="Arial"/>
          <w:sz w:val="20"/>
          <w:szCs w:val="20"/>
        </w:rPr>
      </w:pPr>
    </w:p>
    <w:p w14:paraId="4CA10281" w14:textId="68E90F28" w:rsidR="002B1A2C" w:rsidRPr="006021FF" w:rsidRDefault="002B1A2C" w:rsidP="00A265D4">
      <w:pPr>
        <w:suppressAutoHyphens/>
        <w:overflowPunct w:val="0"/>
        <w:autoSpaceDE w:val="0"/>
        <w:autoSpaceDN w:val="0"/>
        <w:adjustRightInd w:val="0"/>
        <w:spacing w:after="0" w:line="240" w:lineRule="auto"/>
        <w:jc w:val="both"/>
        <w:textAlignment w:val="baseline"/>
        <w:outlineLvl w:val="3"/>
        <w:rPr>
          <w:rFonts w:ascii="Arial" w:hAnsi="Arial" w:cs="Arial"/>
          <w:bCs/>
          <w:sz w:val="20"/>
          <w:szCs w:val="20"/>
          <w:lang w:eastAsia="sl-SI"/>
        </w:rPr>
      </w:pPr>
      <w:r w:rsidRPr="006021FF">
        <w:rPr>
          <w:rStyle w:val="None"/>
          <w:rFonts w:ascii="Arial" w:hAnsi="Arial" w:cs="Arial"/>
          <w:sz w:val="20"/>
          <w:szCs w:val="20"/>
        </w:rPr>
        <w:t xml:space="preserve">Predlog zakona ima finančne posledice za državni proračun, in sicer </w:t>
      </w:r>
      <w:r w:rsidR="00DD357D" w:rsidRPr="006021FF">
        <w:rPr>
          <w:rStyle w:val="None"/>
          <w:rFonts w:ascii="Arial" w:hAnsi="Arial" w:cs="Arial"/>
          <w:sz w:val="20"/>
          <w:szCs w:val="20"/>
        </w:rPr>
        <w:t>9</w:t>
      </w:r>
      <w:r w:rsidR="008E6B20" w:rsidRPr="006021FF">
        <w:rPr>
          <w:rStyle w:val="None"/>
          <w:rFonts w:ascii="Arial" w:hAnsi="Arial" w:cs="Arial"/>
          <w:sz w:val="20"/>
          <w:szCs w:val="20"/>
        </w:rPr>
        <w:t>75</w:t>
      </w:r>
      <w:r w:rsidRPr="006021FF">
        <w:rPr>
          <w:rStyle w:val="None"/>
          <w:rFonts w:ascii="Arial" w:hAnsi="Arial" w:cs="Arial"/>
          <w:sz w:val="20"/>
          <w:szCs w:val="20"/>
        </w:rPr>
        <w:t xml:space="preserve"> mio evrov</w:t>
      </w:r>
      <w:r w:rsidR="008E6B20" w:rsidRPr="006021FF">
        <w:rPr>
          <w:rStyle w:val="None"/>
          <w:rFonts w:ascii="Arial" w:hAnsi="Arial" w:cs="Arial"/>
          <w:sz w:val="20"/>
          <w:szCs w:val="20"/>
        </w:rPr>
        <w:t>.</w:t>
      </w:r>
    </w:p>
    <w:p w14:paraId="57E9E029" w14:textId="77777777" w:rsidR="002B1A2C" w:rsidRPr="006021FF" w:rsidRDefault="002B1A2C" w:rsidP="00A265D4">
      <w:pPr>
        <w:spacing w:after="0" w:line="240" w:lineRule="auto"/>
        <w:jc w:val="both"/>
        <w:rPr>
          <w:rFonts w:ascii="Arial" w:hAnsi="Arial" w:cs="Arial"/>
          <w:sz w:val="20"/>
          <w:szCs w:val="20"/>
        </w:rPr>
      </w:pPr>
    </w:p>
    <w:p w14:paraId="424961CE" w14:textId="77777777" w:rsidR="002B1A2C" w:rsidRPr="006021FF" w:rsidRDefault="002B1A2C" w:rsidP="00A265D4">
      <w:pPr>
        <w:spacing w:after="0" w:line="240" w:lineRule="auto"/>
        <w:jc w:val="both"/>
        <w:rPr>
          <w:rFonts w:ascii="Arial" w:hAnsi="Arial" w:cs="Arial"/>
          <w:sz w:val="20"/>
          <w:szCs w:val="20"/>
        </w:rPr>
      </w:pPr>
      <w:r w:rsidRPr="006021FF">
        <w:rPr>
          <w:rFonts w:ascii="Arial" w:hAnsi="Arial" w:cs="Arial"/>
          <w:sz w:val="20"/>
          <w:szCs w:val="20"/>
        </w:rPr>
        <w:t xml:space="preserve">Predlog zakona nima finančnih posledic za druga javna finančna sredstva. </w:t>
      </w:r>
    </w:p>
    <w:p w14:paraId="1439FEAB" w14:textId="77777777" w:rsidR="002B1A2C" w:rsidRPr="006021FF" w:rsidRDefault="002B1A2C" w:rsidP="00A265D4">
      <w:pPr>
        <w:spacing w:after="0" w:line="240" w:lineRule="auto"/>
        <w:jc w:val="both"/>
        <w:rPr>
          <w:rFonts w:ascii="Arial" w:hAnsi="Arial" w:cs="Arial"/>
          <w:sz w:val="20"/>
          <w:szCs w:val="20"/>
        </w:rPr>
      </w:pPr>
    </w:p>
    <w:p w14:paraId="0FEBB001"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4. NAVEDBA, DA SO SREDSTVA ZA IZVAJANJE ZAKONA V DRŽAVNEM PRORAČUNU ZAGOTOVLJENA, ČE PREDLOG ZAKONA PREDVIDEVA PORABO PRORAČUNSKIH SREDSTEV V OBDOBJU, ZA KATERO JE BIL DRŽAVNI PRORAČUN ŽE SPREJET</w:t>
      </w:r>
    </w:p>
    <w:p w14:paraId="5FCBCD95" w14:textId="77777777" w:rsidR="002B1A2C" w:rsidRPr="006021FF" w:rsidRDefault="002B1A2C" w:rsidP="00A265D4">
      <w:pPr>
        <w:framePr w:hSpace="141" w:wrap="around" w:vAnchor="text" w:hAnchor="margin" w:xAlign="center" w:y="172"/>
        <w:widowControl w:val="0"/>
        <w:tabs>
          <w:tab w:val="left" w:pos="2340"/>
        </w:tabs>
        <w:spacing w:after="0" w:line="240" w:lineRule="auto"/>
        <w:jc w:val="both"/>
        <w:outlineLvl w:val="0"/>
        <w:rPr>
          <w:rStyle w:val="None"/>
          <w:rFonts w:ascii="Arial" w:hAnsi="Arial" w:cs="Arial"/>
          <w:sz w:val="20"/>
          <w:szCs w:val="20"/>
        </w:rPr>
      </w:pPr>
      <w:r w:rsidRPr="006021FF">
        <w:rPr>
          <w:rStyle w:val="None"/>
          <w:rFonts w:ascii="Arial" w:eastAsia="Arial Unicode MS" w:hAnsi="Arial" w:cs="Arial"/>
          <w:sz w:val="20"/>
          <w:szCs w:val="20"/>
        </w:rPr>
        <w:t xml:space="preserve">Finančna sredstva za izvajanje zakona se bodo zagotovila s prerazporeditvijo v skladu z Zakonom o izvrševanju proračuna RS </w:t>
      </w:r>
      <w:r w:rsidRPr="006021FF">
        <w:rPr>
          <w:rFonts w:ascii="Arial" w:hAnsi="Arial" w:cs="Arial"/>
          <w:bCs/>
          <w:sz w:val="20"/>
          <w:szCs w:val="20"/>
          <w:lang w:eastAsia="sl-SI"/>
        </w:rPr>
        <w:t xml:space="preserve">oziroma v </w:t>
      </w:r>
      <w:r w:rsidR="003073A3" w:rsidRPr="006021FF">
        <w:rPr>
          <w:rFonts w:ascii="Arial" w:hAnsi="Arial" w:cs="Arial"/>
          <w:bCs/>
          <w:sz w:val="20"/>
          <w:szCs w:val="20"/>
          <w:lang w:eastAsia="sl-SI"/>
        </w:rPr>
        <w:t>rebalansu proračuna za leto 2023</w:t>
      </w:r>
      <w:r w:rsidRPr="006021FF">
        <w:rPr>
          <w:rFonts w:ascii="Arial" w:hAnsi="Arial" w:cs="Arial"/>
          <w:bCs/>
          <w:sz w:val="20"/>
          <w:szCs w:val="20"/>
          <w:lang w:eastAsia="sl-SI"/>
        </w:rPr>
        <w:t xml:space="preserve"> in v predlogu</w:t>
      </w:r>
      <w:r w:rsidR="003073A3" w:rsidRPr="006021FF">
        <w:rPr>
          <w:rFonts w:ascii="Arial" w:hAnsi="Arial" w:cs="Arial"/>
          <w:bCs/>
          <w:sz w:val="20"/>
          <w:szCs w:val="20"/>
          <w:lang w:eastAsia="sl-SI"/>
        </w:rPr>
        <w:t xml:space="preserve"> sprememb proračuna za leto 2024</w:t>
      </w:r>
      <w:r w:rsidRPr="006021FF">
        <w:rPr>
          <w:rFonts w:ascii="Arial" w:hAnsi="Arial" w:cs="Arial"/>
          <w:bCs/>
          <w:sz w:val="20"/>
          <w:szCs w:val="20"/>
          <w:lang w:eastAsia="sl-SI"/>
        </w:rPr>
        <w:t>.</w:t>
      </w:r>
    </w:p>
    <w:p w14:paraId="289AC850" w14:textId="77777777" w:rsidR="002B1A2C" w:rsidRPr="006021FF" w:rsidRDefault="002B1A2C" w:rsidP="00A265D4">
      <w:pPr>
        <w:spacing w:after="0" w:line="240" w:lineRule="auto"/>
        <w:jc w:val="both"/>
        <w:rPr>
          <w:rFonts w:ascii="Arial" w:hAnsi="Arial" w:cs="Arial"/>
          <w:sz w:val="20"/>
          <w:szCs w:val="20"/>
        </w:rPr>
      </w:pPr>
    </w:p>
    <w:p w14:paraId="55037037"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5. PRIKAZ UREDITVE V DRUGIH PRAVNIH SISTEMIH IN PRILAGOJENOSTI PREDLAGANE UREDITVE V PRAVU EVROPSKE UNIJE</w:t>
      </w:r>
    </w:p>
    <w:p w14:paraId="7FF4CEEF" w14:textId="77777777" w:rsidR="002B1A2C" w:rsidRPr="006021FF" w:rsidRDefault="002B1A2C" w:rsidP="00A265D4">
      <w:pPr>
        <w:spacing w:after="0" w:line="240" w:lineRule="auto"/>
        <w:jc w:val="both"/>
        <w:rPr>
          <w:rFonts w:ascii="Arial" w:hAnsi="Arial" w:cs="Arial"/>
          <w:sz w:val="20"/>
          <w:szCs w:val="20"/>
        </w:rPr>
      </w:pPr>
    </w:p>
    <w:p w14:paraId="6DB3A8AC" w14:textId="77777777" w:rsidR="002B1A2C" w:rsidRPr="006021FF" w:rsidRDefault="002B1A2C" w:rsidP="00A265D4">
      <w:pPr>
        <w:spacing w:after="0" w:line="240" w:lineRule="auto"/>
        <w:jc w:val="both"/>
        <w:rPr>
          <w:rFonts w:ascii="Arial" w:hAnsi="Arial" w:cs="Arial"/>
          <w:sz w:val="20"/>
          <w:szCs w:val="20"/>
        </w:rPr>
      </w:pPr>
      <w:r w:rsidRPr="006021FF">
        <w:rPr>
          <w:rFonts w:ascii="Arial" w:hAnsi="Arial" w:cs="Arial"/>
          <w:sz w:val="20"/>
          <w:szCs w:val="20"/>
        </w:rPr>
        <w:t xml:space="preserve">Predlog zakona ni predmet usklajevanja s pravnim redom EU. </w:t>
      </w:r>
    </w:p>
    <w:p w14:paraId="205AC672" w14:textId="77777777" w:rsidR="002B1A2C" w:rsidRPr="006021FF" w:rsidRDefault="002B1A2C" w:rsidP="00A265D4">
      <w:pPr>
        <w:spacing w:after="0" w:line="240" w:lineRule="auto"/>
        <w:jc w:val="both"/>
        <w:rPr>
          <w:rFonts w:ascii="Arial" w:hAnsi="Arial" w:cs="Arial"/>
          <w:sz w:val="20"/>
          <w:szCs w:val="20"/>
        </w:rPr>
      </w:pPr>
    </w:p>
    <w:p w14:paraId="557BD5E9" w14:textId="77777777" w:rsidR="002B1A2C" w:rsidRPr="006021FF" w:rsidRDefault="002B1A2C" w:rsidP="00A265D4">
      <w:pPr>
        <w:spacing w:after="0" w:line="240" w:lineRule="auto"/>
        <w:jc w:val="both"/>
        <w:rPr>
          <w:rFonts w:ascii="Arial" w:hAnsi="Arial" w:cs="Arial"/>
          <w:sz w:val="20"/>
          <w:szCs w:val="20"/>
        </w:rPr>
      </w:pPr>
      <w:r w:rsidRPr="006021FF">
        <w:rPr>
          <w:rFonts w:ascii="Arial" w:hAnsi="Arial" w:cs="Arial"/>
          <w:sz w:val="20"/>
          <w:szCs w:val="20"/>
        </w:rPr>
        <w:t>Prikaz ukrepov pomoči v nekaterih državah članicah Evropske unije:</w:t>
      </w:r>
    </w:p>
    <w:p w14:paraId="0ACA24F6" w14:textId="77777777" w:rsidR="002B1A2C" w:rsidRPr="006021FF" w:rsidRDefault="002B1A2C" w:rsidP="00A265D4">
      <w:pPr>
        <w:spacing w:after="0" w:line="240" w:lineRule="auto"/>
        <w:jc w:val="both"/>
        <w:rPr>
          <w:rFonts w:ascii="Arial" w:hAnsi="Arial" w:cs="Arial"/>
          <w:sz w:val="20"/>
          <w:szCs w:val="20"/>
        </w:rPr>
      </w:pPr>
    </w:p>
    <w:p w14:paraId="238BE96D" w14:textId="77777777" w:rsidR="002B1A2C" w:rsidRPr="006021FF" w:rsidRDefault="002B1A2C" w:rsidP="00A265D4">
      <w:pPr>
        <w:autoSpaceDE w:val="0"/>
        <w:autoSpaceDN w:val="0"/>
        <w:adjustRightInd w:val="0"/>
        <w:spacing w:after="0" w:line="240" w:lineRule="auto"/>
        <w:rPr>
          <w:rFonts w:ascii="Arial" w:hAnsi="Arial" w:cs="Arial"/>
          <w:bCs/>
          <w:sz w:val="20"/>
          <w:szCs w:val="20"/>
        </w:rPr>
      </w:pPr>
    </w:p>
    <w:p w14:paraId="4986C454" w14:textId="77777777" w:rsidR="002B1A2C" w:rsidRPr="006021FF" w:rsidRDefault="002B1A2C" w:rsidP="00A265D4">
      <w:pPr>
        <w:autoSpaceDE w:val="0"/>
        <w:autoSpaceDN w:val="0"/>
        <w:adjustRightInd w:val="0"/>
        <w:spacing w:after="0" w:line="240" w:lineRule="auto"/>
        <w:rPr>
          <w:rFonts w:ascii="Arial" w:hAnsi="Arial" w:cs="Arial"/>
          <w:sz w:val="20"/>
          <w:szCs w:val="20"/>
        </w:rPr>
      </w:pPr>
      <w:r w:rsidRPr="006021FF">
        <w:rPr>
          <w:rFonts w:ascii="Arial" w:hAnsi="Arial" w:cs="Arial"/>
          <w:sz w:val="20"/>
          <w:szCs w:val="20"/>
        </w:rPr>
        <w:t xml:space="preserve">Tudi ostale države članice EU usmerjajo ukrepe v pomoč gospodarstvu za omilitev posledic visokega dviga cen energentov: </w:t>
      </w:r>
      <w:hyperlink r:id="rId32" w:history="1">
        <w:r w:rsidRPr="006021FF">
          <w:rPr>
            <w:rStyle w:val="Hiperpovezava"/>
            <w:rFonts w:ascii="Arial" w:hAnsi="Arial" w:cs="Arial"/>
            <w:color w:val="auto"/>
            <w:sz w:val="20"/>
            <w:szCs w:val="20"/>
          </w:rPr>
          <w:t>https://www.bruegel.org/dataset/national-policies-shield-consumers-rising-energy-prices</w:t>
        </w:r>
      </w:hyperlink>
      <w:r w:rsidRPr="006021FF">
        <w:rPr>
          <w:rFonts w:ascii="Arial" w:hAnsi="Arial" w:cs="Arial"/>
          <w:sz w:val="20"/>
          <w:szCs w:val="20"/>
        </w:rPr>
        <w:t xml:space="preserve"> .</w:t>
      </w:r>
    </w:p>
    <w:p w14:paraId="52269A2A" w14:textId="77777777" w:rsidR="002B1A2C" w:rsidRPr="006021FF" w:rsidRDefault="002B1A2C" w:rsidP="00A265D4">
      <w:pPr>
        <w:autoSpaceDE w:val="0"/>
        <w:autoSpaceDN w:val="0"/>
        <w:adjustRightInd w:val="0"/>
        <w:spacing w:after="0" w:line="240" w:lineRule="auto"/>
        <w:rPr>
          <w:rFonts w:ascii="Arial" w:hAnsi="Arial" w:cs="Arial"/>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828"/>
      </w:tblGrid>
      <w:tr w:rsidR="002B1A2C" w:rsidRPr="006021FF" w14:paraId="4D8F9CDC" w14:textId="77777777" w:rsidTr="003073A3">
        <w:tc>
          <w:tcPr>
            <w:tcW w:w="1523" w:type="dxa"/>
            <w:shd w:val="clear" w:color="auto" w:fill="auto"/>
          </w:tcPr>
          <w:p w14:paraId="2DF51A52"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Avstrija</w:t>
            </w:r>
          </w:p>
        </w:tc>
        <w:tc>
          <w:tcPr>
            <w:tcW w:w="7828" w:type="dxa"/>
            <w:shd w:val="clear" w:color="auto" w:fill="auto"/>
          </w:tcPr>
          <w:p w14:paraId="2EFF8632"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»energetski vavčerji« 150 EUR/preb.,</w:t>
            </w:r>
          </w:p>
          <w:p w14:paraId="1BCBEDCE"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 xml:space="preserve">ustavitev obvezne dajatve na zeleno elektriko, </w:t>
            </w:r>
          </w:p>
          <w:p w14:paraId="796EAFCE"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energetske subvencije (vključno z znižanjem davkov, nadomestili za zaposlene),</w:t>
            </w:r>
          </w:p>
          <w:p w14:paraId="265B65FA"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90% znižanje tarif za zemeljski plin in elektriko do sredine 2023,</w:t>
            </w:r>
          </w:p>
          <w:p w14:paraId="1B63F047"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povečanje subvencij za prevoz zaposlenih,</w:t>
            </w:r>
          </w:p>
          <w:p w14:paraId="6405A011"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podpora podjetjem pri zamudah pri plačilu davkov,</w:t>
            </w:r>
          </w:p>
          <w:p w14:paraId="6C05CFF4" w14:textId="77777777" w:rsidR="007D3A5A"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subvencije za investiranje (za zmanjšanje odvisnosti od ruskega plina)</w:t>
            </w:r>
          </w:p>
          <w:p w14:paraId="572D4389" w14:textId="77777777" w:rsidR="007D3A5A" w:rsidRPr="006021FF" w:rsidRDefault="007D3A5A"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2 milijardi EUR za komunalno podjetje Wien energie</w:t>
            </w:r>
          </w:p>
          <w:p w14:paraId="46DAA8EE" w14:textId="599EF357" w:rsidR="002B1A2C" w:rsidRPr="006021FF" w:rsidRDefault="007D3A5A"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subvencije energetskim podjetjem zaradi znižanja cen energije za potrošnike;</w:t>
            </w:r>
          </w:p>
        </w:tc>
      </w:tr>
      <w:tr w:rsidR="002B1A2C" w:rsidRPr="006021FF" w14:paraId="75B019E9" w14:textId="77777777" w:rsidTr="003073A3">
        <w:tc>
          <w:tcPr>
            <w:tcW w:w="1523" w:type="dxa"/>
            <w:shd w:val="clear" w:color="auto" w:fill="auto"/>
          </w:tcPr>
          <w:p w14:paraId="19817B11"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Belgija</w:t>
            </w:r>
          </w:p>
        </w:tc>
        <w:tc>
          <w:tcPr>
            <w:tcW w:w="7828" w:type="dxa"/>
            <w:shd w:val="clear" w:color="auto" w:fill="auto"/>
          </w:tcPr>
          <w:p w14:paraId="175AF82C"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»energetski vavčer« 100 EUR/preb.,</w:t>
            </w:r>
          </w:p>
          <w:p w14:paraId="17EF5DEB"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sklad za plin in elektriko (za gospodinjstva),</w:t>
            </w:r>
          </w:p>
          <w:p w14:paraId="54F2C11C"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prepoved enostranskih sprememb v energetskih pogodbah,</w:t>
            </w:r>
          </w:p>
          <w:p w14:paraId="7FE7269C"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DDV iz 21% na 6% za elektriko,</w:t>
            </w:r>
          </w:p>
          <w:p w14:paraId="61C12DE6" w14:textId="77777777" w:rsidR="002B1A2C"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davkov na dizel in bencin na 17,5 centov/liter,</w:t>
            </w:r>
          </w:p>
          <w:p w14:paraId="4AD8F04D" w14:textId="77777777" w:rsidR="007D3A5A" w:rsidRPr="006021FF" w:rsidRDefault="002B1A2C"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podaljšanje življenjske dobe dveh jedrskih reaktorjev za 10 let</w:t>
            </w:r>
          </w:p>
          <w:p w14:paraId="4B0ABAE1" w14:textId="053B999F" w:rsidR="007D3A5A" w:rsidRPr="006021FF" w:rsidRDefault="00DD2641" w:rsidP="00F0366F">
            <w:pPr>
              <w:pStyle w:val="Odstavekseznama"/>
              <w:numPr>
                <w:ilvl w:val="0"/>
                <w:numId w:val="20"/>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odlog plačila socialnih prispevkov za delodajalce za tretje in četrto četrtletje 2022 ter prvo četrtletje 2023</w:t>
            </w:r>
            <w:r w:rsidR="002B1A2C" w:rsidRPr="006021FF">
              <w:rPr>
                <w:rFonts w:ascii="Arial" w:hAnsi="Arial" w:cs="Arial"/>
                <w:bCs/>
                <w:sz w:val="20"/>
                <w:szCs w:val="20"/>
              </w:rPr>
              <w:t>;</w:t>
            </w:r>
          </w:p>
        </w:tc>
      </w:tr>
      <w:tr w:rsidR="002B1A2C" w:rsidRPr="006021FF" w14:paraId="18FDF7B2" w14:textId="77777777" w:rsidTr="003073A3">
        <w:tc>
          <w:tcPr>
            <w:tcW w:w="1523" w:type="dxa"/>
            <w:shd w:val="clear" w:color="auto" w:fill="auto"/>
          </w:tcPr>
          <w:p w14:paraId="7FDEE71E"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Češka</w:t>
            </w:r>
          </w:p>
        </w:tc>
        <w:tc>
          <w:tcPr>
            <w:tcW w:w="7828" w:type="dxa"/>
            <w:shd w:val="clear" w:color="auto" w:fill="auto"/>
          </w:tcPr>
          <w:p w14:paraId="25556442"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elektrika in plin sta izvzeta iz plačila DDV,</w:t>
            </w:r>
          </w:p>
          <w:p w14:paraId="57F40347"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elektrika iz obnovljivih virov je oproščena plačila energetskih pristojbin,</w:t>
            </w:r>
          </w:p>
          <w:p w14:paraId="472EA9B0"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zakon o pomoči gospodinjstvom in podjetnikom – ciljna pomoč (Za MSPje, ki so jim porasli stroški energije za več kot 100%, dobijo državno poroštvo z 0% obrestno mero – Garancijski program, ki ga izvaja nacionalna razvojna banka),</w:t>
            </w:r>
          </w:p>
          <w:p w14:paraId="6430982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paket pomoči za energetsko intenzivne industrije, ki kompenzira porast cen z plačili iz emisijskih kuponov ali DDV,</w:t>
            </w:r>
          </w:p>
          <w:p w14:paraId="374B1559"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premostitveni krediti s strani državnih finančnih institucij ali krediti komercialnih bank z državnim poroštvom,</w:t>
            </w:r>
          </w:p>
          <w:p w14:paraId="567EBBB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omejitev cen energije,</w:t>
            </w:r>
          </w:p>
          <w:p w14:paraId="24167B97" w14:textId="060E567F" w:rsidR="00DD2641"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preklic cestnih davkov za avtomobile, buse, tovornjake do 12 ton</w:t>
            </w:r>
            <w:r w:rsidR="00DD2641" w:rsidRPr="006021FF">
              <w:rPr>
                <w:rFonts w:ascii="Arial" w:hAnsi="Arial" w:cs="Arial"/>
                <w:bCs/>
                <w:sz w:val="20"/>
                <w:szCs w:val="20"/>
              </w:rPr>
              <w:t>,</w:t>
            </w:r>
          </w:p>
          <w:p w14:paraId="36877422" w14:textId="2074A9FF" w:rsidR="00DD2641" w:rsidRPr="006021FF" w:rsidRDefault="00DD2641"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 zakonom o proračunu je namenila 4 mrd EUR za omejitev cen električne energije in zemeljskega plina. Omejitev cen za gospodinjstva 0,24 EUR/KWh za električno energijo (kar ustreza 200 EUR/MWh) in 0,12 EUR/kwH za zemeljski plin,</w:t>
            </w:r>
          </w:p>
          <w:p w14:paraId="56F53BA4" w14:textId="6874577B" w:rsidR="002B1A2C" w:rsidRPr="006021FF" w:rsidRDefault="00DD2641"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60-odstotni davek na nepričakovane dobičke za energetska podjetja in velike banke v proizvodnji, distribuciji in trgovanju z električno energijo in plinom ter rudarjenju fosilnih goriv, predelavi nafte in veleprodajni trgovini z gorivi za leta 2023–2025;</w:t>
            </w:r>
          </w:p>
        </w:tc>
      </w:tr>
      <w:tr w:rsidR="002B1A2C" w:rsidRPr="006021FF" w14:paraId="62D6895E" w14:textId="77777777" w:rsidTr="003073A3">
        <w:tc>
          <w:tcPr>
            <w:tcW w:w="1523" w:type="dxa"/>
            <w:shd w:val="clear" w:color="auto" w:fill="auto"/>
          </w:tcPr>
          <w:p w14:paraId="62141777"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Danska</w:t>
            </w:r>
          </w:p>
        </w:tc>
        <w:tc>
          <w:tcPr>
            <w:tcW w:w="7828" w:type="dxa"/>
            <w:shd w:val="clear" w:color="auto" w:fill="auto"/>
          </w:tcPr>
          <w:p w14:paraId="37D52C16"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»toplotni ček« 800 EUR za najbolj prizadeta gospodinjstva,</w:t>
            </w:r>
          </w:p>
          <w:p w14:paraId="64A613F7" w14:textId="77777777" w:rsidR="00DD2641"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podpora za nadomestilo sistemov ogrevanja z zemeljskim plinom</w:t>
            </w:r>
          </w:p>
          <w:p w14:paraId="08092B80" w14:textId="40792A39" w:rsidR="002B1A2C" w:rsidRPr="006021FF" w:rsidRDefault="00DD2641"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določitev zgornje meje cene presežne toplote pri 93 DKK/GJ, ki naj bi začela veljati 1. januarja 2023</w:t>
            </w:r>
            <w:r w:rsidR="002B1A2C" w:rsidRPr="006021FF">
              <w:rPr>
                <w:rFonts w:ascii="Arial" w:hAnsi="Arial" w:cs="Arial"/>
                <w:bCs/>
                <w:sz w:val="20"/>
                <w:szCs w:val="20"/>
              </w:rPr>
              <w:t>;</w:t>
            </w:r>
          </w:p>
        </w:tc>
      </w:tr>
      <w:tr w:rsidR="002B1A2C" w:rsidRPr="006021FF" w14:paraId="11F66A21" w14:textId="77777777" w:rsidTr="003073A3">
        <w:tc>
          <w:tcPr>
            <w:tcW w:w="1523" w:type="dxa"/>
            <w:shd w:val="clear" w:color="auto" w:fill="auto"/>
          </w:tcPr>
          <w:p w14:paraId="5B60BA02"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Estonija</w:t>
            </w:r>
          </w:p>
        </w:tc>
        <w:tc>
          <w:tcPr>
            <w:tcW w:w="7828" w:type="dxa"/>
            <w:shd w:val="clear" w:color="auto" w:fill="auto"/>
          </w:tcPr>
          <w:p w14:paraId="28CCB6EB"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znižane cene za gospodinjstva z nizkimi prihodki (tudi za nazaj),</w:t>
            </w:r>
          </w:p>
          <w:p w14:paraId="51A4FF6D" w14:textId="77777777" w:rsidR="00DD2641"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omrežnine so se prepolovile</w:t>
            </w:r>
          </w:p>
          <w:p w14:paraId="7720063D" w14:textId="478D7A81" w:rsidR="00DD2641" w:rsidRPr="006021FF" w:rsidRDefault="00DD2641"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 xml:space="preserve">za leto 2023 predvidena energetska subvencija v </w:t>
            </w:r>
            <w:r w:rsidR="00111219" w:rsidRPr="006021FF">
              <w:rPr>
                <w:rFonts w:ascii="Arial" w:hAnsi="Arial" w:cs="Arial"/>
                <w:bCs/>
                <w:sz w:val="20"/>
                <w:szCs w:val="20"/>
              </w:rPr>
              <w:t>višini</w:t>
            </w:r>
            <w:r w:rsidRPr="006021FF">
              <w:rPr>
                <w:rFonts w:ascii="Arial" w:hAnsi="Arial" w:cs="Arial"/>
                <w:bCs/>
                <w:sz w:val="20"/>
                <w:szCs w:val="20"/>
              </w:rPr>
              <w:t xml:space="preserve"> 50 EUR/MWh električne energije za gospodinjske odjemalce. </w:t>
            </w:r>
          </w:p>
          <w:p w14:paraId="50922731" w14:textId="41EA474B" w:rsidR="002B1A2C" w:rsidRPr="006021FF" w:rsidRDefault="00DD2641"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Investicijska nepovratna sredstva za energetsko varnost za veliko industrijo;</w:t>
            </w:r>
          </w:p>
        </w:tc>
      </w:tr>
      <w:tr w:rsidR="002B1A2C" w:rsidRPr="006021FF" w14:paraId="594C0017" w14:textId="77777777" w:rsidTr="003073A3">
        <w:tc>
          <w:tcPr>
            <w:tcW w:w="1523" w:type="dxa"/>
            <w:shd w:val="clear" w:color="auto" w:fill="auto"/>
          </w:tcPr>
          <w:p w14:paraId="355239F9"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Finska</w:t>
            </w:r>
          </w:p>
        </w:tc>
        <w:tc>
          <w:tcPr>
            <w:tcW w:w="7828" w:type="dxa"/>
            <w:shd w:val="clear" w:color="auto" w:fill="auto"/>
          </w:tcPr>
          <w:p w14:paraId="2E86D1F6"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stalni ciljni ukrepi – osredotočeni na transport; podjetnike v kmetijstvu, gospodinjstva (povečanje največjega odbitka za potne stroške iz 7000 EUR na 8400 EUR),</w:t>
            </w:r>
          </w:p>
          <w:p w14:paraId="05318F4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povišanje kilometrin</w:t>
            </w:r>
          </w:p>
          <w:p w14:paraId="59535B02"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»poklicni dizel« (torej za profesionalne voznike) – znižala se je davčna stopnja,</w:t>
            </w:r>
          </w:p>
          <w:p w14:paraId="6DD733FD"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direktne subvencije za kmetijski sektor,</w:t>
            </w:r>
          </w:p>
          <w:p w14:paraId="73F27010"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stalno izvzetje iz plačila davka na nepremičnine za kmetijske stavbe in za logistični sektor,</w:t>
            </w:r>
          </w:p>
          <w:p w14:paraId="36C1F918"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7,5% znižanje zahteve za distribucijo biogoriva,</w:t>
            </w:r>
          </w:p>
          <w:p w14:paraId="605E51F3" w14:textId="77777777" w:rsidR="00777053"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investicije v vodik in baterije</w:t>
            </w:r>
          </w:p>
          <w:p w14:paraId="57006B07" w14:textId="6E07A752" w:rsidR="00777053"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ustanovitev 10 mrd EUR vrednega instrumenta za posojila in garancije za pomoč gospodarskim družbam, ki jih obremenjujejo naraščajoče zahteve po zavarovanju, ko trgujejo na trgih električne energije za kratkoročne likvidnostne potrebe,</w:t>
            </w:r>
          </w:p>
          <w:p w14:paraId="4A7DDB1F" w14:textId="386D64E2" w:rsidR="002B1A2C"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5 mrd EUR v</w:t>
            </w:r>
            <w:r w:rsidR="00841619" w:rsidRPr="006021FF">
              <w:rPr>
                <w:rFonts w:ascii="Arial" w:hAnsi="Arial" w:cs="Arial"/>
                <w:bCs/>
                <w:sz w:val="20"/>
                <w:szCs w:val="20"/>
              </w:rPr>
              <w:t>r</w:t>
            </w:r>
            <w:r w:rsidRPr="006021FF">
              <w:rPr>
                <w:rFonts w:ascii="Arial" w:hAnsi="Arial" w:cs="Arial"/>
                <w:bCs/>
                <w:sz w:val="20"/>
                <w:szCs w:val="20"/>
              </w:rPr>
              <w:t>edna shema za podporo komercialnim ribičem in ribogojnim podjetjem za nadomestilo dela dodatnih stroškov, ki so nastali zaradi zvišanja cen nekaterih primarnih proizvodnih vložkov (gorivo, elektrika, ribiško orodje, embalažni material);</w:t>
            </w:r>
          </w:p>
        </w:tc>
      </w:tr>
      <w:tr w:rsidR="002B1A2C" w:rsidRPr="006021FF" w14:paraId="08140AEC" w14:textId="77777777" w:rsidTr="003073A3">
        <w:tc>
          <w:tcPr>
            <w:tcW w:w="1523" w:type="dxa"/>
            <w:shd w:val="clear" w:color="auto" w:fill="auto"/>
          </w:tcPr>
          <w:p w14:paraId="53AC454D"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Francija</w:t>
            </w:r>
          </w:p>
        </w:tc>
        <w:tc>
          <w:tcPr>
            <w:tcW w:w="7828" w:type="dxa"/>
            <w:shd w:val="clear" w:color="auto" w:fill="auto"/>
          </w:tcPr>
          <w:p w14:paraId="12EB77BD"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»energetski vavčerji« za vse z manj kot 2000 EUR mesečno (neto),</w:t>
            </w:r>
          </w:p>
          <w:p w14:paraId="6E5D3C30"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omejitev cen plina do konca 2022,</w:t>
            </w:r>
          </w:p>
          <w:p w14:paraId="09DAF5ED"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davka na elektriko (electricity tax) iz 22,50 EUR/MWh na 1 EUR (za gospodinjstva) in 0,50 EUR za podjetja,</w:t>
            </w:r>
          </w:p>
          <w:p w14:paraId="30193B92"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motoristi bodo imeli popust 15 centov/liter na bencinski črpalki in 35 centov/liter za dizel za ladje in ribiško industrijo,</w:t>
            </w:r>
          </w:p>
          <w:p w14:paraId="27644C10" w14:textId="77777777" w:rsidR="00777053"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ukrepi pomoči za podjetja, ki porabijo največ električne energije in zemeljskega plina. Shema je odprta od 4. julija 2022 dalje</w:t>
            </w:r>
          </w:p>
          <w:p w14:paraId="3345BEE4" w14:textId="77777777" w:rsidR="00777053"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 xml:space="preserve">omejitev zvišanja cen plina in elektrike na 15 %, </w:t>
            </w:r>
          </w:p>
          <w:p w14:paraId="530F2BE6" w14:textId="34F94A4A" w:rsidR="002B1A2C"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načrt »Energetska treznost«, katerega namen je zmanjšati porabo energije za 10 % v naslednjih dveh letih v primerjavi z letom 2019.</w:t>
            </w:r>
          </w:p>
        </w:tc>
      </w:tr>
      <w:tr w:rsidR="002B1A2C" w:rsidRPr="006021FF" w14:paraId="0047C5B6" w14:textId="77777777" w:rsidTr="003073A3">
        <w:tc>
          <w:tcPr>
            <w:tcW w:w="1523" w:type="dxa"/>
            <w:shd w:val="clear" w:color="auto" w:fill="auto"/>
          </w:tcPr>
          <w:p w14:paraId="03F3B696"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Nemčija</w:t>
            </w:r>
          </w:p>
        </w:tc>
        <w:tc>
          <w:tcPr>
            <w:tcW w:w="7828" w:type="dxa"/>
            <w:shd w:val="clear" w:color="auto" w:fill="auto"/>
          </w:tcPr>
          <w:p w14:paraId="37B04A78"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EEG (olajšava na cene elektrike) iz 6,5 centov na 3,72 centov,</w:t>
            </w:r>
          </w:p>
          <w:p w14:paraId="0125BD5B"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ciljni ukrep za pomoč ranljivim gospodinjstvom tako, da pokrijejo v celoti račune za ogrevanje,</w:t>
            </w:r>
          </w:p>
          <w:p w14:paraId="1FDE04C8"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enkratne subvencije za gospodinjstva z nizkimi prihodki,</w:t>
            </w:r>
          </w:p>
          <w:p w14:paraId="236A3364"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povečanje potnih stroškov za študente in ranljive prebivalce,</w:t>
            </w:r>
          </w:p>
          <w:p w14:paraId="3C42544A"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davčne olajšave na davek od prihodkov,</w:t>
            </w:r>
          </w:p>
          <w:p w14:paraId="57A86B9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povečana plačila za otroke iz družin z nižjimi prihodki, dodatnih 20 EUR/mesec/otroka,</w:t>
            </w:r>
          </w:p>
          <w:p w14:paraId="73356E8D"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stalno zmanjšanje cen goriv za tri mesece preko davčne olajšave,</w:t>
            </w:r>
          </w:p>
          <w:p w14:paraId="6775E047" w14:textId="77777777" w:rsidR="00777053"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subvencijski program, da se nadomestijo plinski bojlerji s toplotnimi črpalkami</w:t>
            </w:r>
          </w:p>
          <w:p w14:paraId="62A8886E" w14:textId="77777777" w:rsidR="00777053"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sredstva za popolno nacionalizacijo Uniperja, nemškega energetskega podjetja. Prej je bilo zagotovljenih 17 milijard evrov za delno nacionalizacijo podjetja,</w:t>
            </w:r>
          </w:p>
          <w:p w14:paraId="63DF157A" w14:textId="3231E443" w:rsidR="002B1A2C" w:rsidRPr="006021FF" w:rsidRDefault="00777053"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 xml:space="preserve">načrt, kako preprečiti pomanjkanje plina in hkrati zmanjšati vpliv naraščajočih cen plina. Za ta načrt  </w:t>
            </w:r>
            <w:r w:rsidR="00A53EDD" w:rsidRPr="006021FF">
              <w:rPr>
                <w:rFonts w:ascii="Arial" w:hAnsi="Arial" w:cs="Arial"/>
                <w:bCs/>
                <w:sz w:val="20"/>
                <w:szCs w:val="20"/>
              </w:rPr>
              <w:t>b</w:t>
            </w:r>
            <w:r w:rsidRPr="006021FF">
              <w:rPr>
                <w:rFonts w:ascii="Arial" w:hAnsi="Arial" w:cs="Arial"/>
                <w:bCs/>
                <w:sz w:val="20"/>
                <w:szCs w:val="20"/>
              </w:rPr>
              <w:t>o nemška vlada namenila približno 91 mrd EUR za mesec oktober od 200 mrd EUR ki jih je nemška vlada namenila prejšnji mesec, 66 mrd EUR je namenjenih potrošnikom ter malim in srednje velikim podjetjem, preostalih 25 mrd EUR pa je namenjenih podpori industriji.</w:t>
            </w:r>
          </w:p>
        </w:tc>
      </w:tr>
      <w:tr w:rsidR="002B1A2C" w:rsidRPr="006021FF" w14:paraId="6F94A3E2" w14:textId="77777777" w:rsidTr="003073A3">
        <w:tc>
          <w:tcPr>
            <w:tcW w:w="1523" w:type="dxa"/>
            <w:shd w:val="clear" w:color="auto" w:fill="auto"/>
          </w:tcPr>
          <w:p w14:paraId="5C78892B" w14:textId="77777777" w:rsidR="002B1A2C" w:rsidRPr="006021FF" w:rsidRDefault="002B1A2C" w:rsidP="00DB266E">
            <w:pPr>
              <w:pStyle w:val="Odstavekseznama"/>
              <w:autoSpaceDE w:val="0"/>
              <w:autoSpaceDN w:val="0"/>
              <w:adjustRightInd w:val="0"/>
              <w:spacing w:after="0" w:line="240" w:lineRule="auto"/>
              <w:ind w:left="360"/>
              <w:rPr>
                <w:rFonts w:ascii="Arial" w:hAnsi="Arial" w:cs="Arial"/>
                <w:bCs/>
                <w:sz w:val="20"/>
                <w:szCs w:val="20"/>
              </w:rPr>
            </w:pPr>
            <w:r w:rsidRPr="006021FF">
              <w:rPr>
                <w:rFonts w:ascii="Arial" w:hAnsi="Arial" w:cs="Arial"/>
                <w:bCs/>
                <w:sz w:val="20"/>
                <w:szCs w:val="20"/>
              </w:rPr>
              <w:t>Irska</w:t>
            </w:r>
          </w:p>
        </w:tc>
        <w:tc>
          <w:tcPr>
            <w:tcW w:w="7828" w:type="dxa"/>
            <w:shd w:val="clear" w:color="auto" w:fill="auto"/>
          </w:tcPr>
          <w:p w14:paraId="17331D5A" w14:textId="7F86A373"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davčna olajšava na zajamčene stroške za ogrevanje in elektriko,</w:t>
            </w:r>
          </w:p>
          <w:p w14:paraId="68B210A7" w14:textId="77777777" w:rsidR="005056FE"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ugodni krediti za prebivalce za prenovo stanovanj</w:t>
            </w:r>
          </w:p>
          <w:p w14:paraId="1EF9C8AF" w14:textId="47DD226B" w:rsidR="002B1A2C"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začasna shema energetske podpore za podjetja (TBESS) namenila 1,25 mrd EUR, ki bo upravičenim podjetjem zagotovila nadomestilo v višini 40 % povečanja njihovih računov za energijo (plin in elektrika), največ 10.000 EUR na mesec. Namenjena je malim podjetjem, koristila pa bodo tudi srednja in velika podjetja. Komisarji za prihodke bodo nadzorovali izvajanje, račun pa zajema nazaj od začetka meseca in traja do februarja 2023</w:t>
            </w:r>
            <w:r w:rsidR="002B1A2C" w:rsidRPr="006021FF">
              <w:rPr>
                <w:rFonts w:ascii="Arial" w:hAnsi="Arial" w:cs="Arial"/>
                <w:bCs/>
                <w:sz w:val="20"/>
                <w:szCs w:val="20"/>
              </w:rPr>
              <w:t>;</w:t>
            </w:r>
          </w:p>
        </w:tc>
      </w:tr>
      <w:tr w:rsidR="002B1A2C" w:rsidRPr="006021FF" w14:paraId="490CB704" w14:textId="77777777" w:rsidTr="003073A3">
        <w:tc>
          <w:tcPr>
            <w:tcW w:w="1523" w:type="dxa"/>
            <w:shd w:val="clear" w:color="auto" w:fill="auto"/>
          </w:tcPr>
          <w:p w14:paraId="34600BCA"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Italija</w:t>
            </w:r>
          </w:p>
        </w:tc>
        <w:tc>
          <w:tcPr>
            <w:tcW w:w="7828" w:type="dxa"/>
            <w:shd w:val="clear" w:color="auto" w:fill="auto"/>
          </w:tcPr>
          <w:p w14:paraId="63B1136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odstranitev splošnega sistema dajatev v sektorju elektrike in zmanjšanje splošnih dajatev na račune za plin,</w:t>
            </w:r>
          </w:p>
          <w:p w14:paraId="1B435501"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DDV za uporabo zemeljskega plina,</w:t>
            </w:r>
          </w:p>
          <w:p w14:paraId="0120CC60"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 6 mio malih podjetij in 29 mio prebivalcev so stopnje 0% v okviru splošnega sistema dajatev,</w:t>
            </w:r>
          </w:p>
          <w:p w14:paraId="624D3D83"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odprava dajatev na račune zemeljskega plina za vse uporabnike,</w:t>
            </w:r>
          </w:p>
          <w:p w14:paraId="483DC519"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plačilo računov za energijo v več obrokih,</w:t>
            </w:r>
          </w:p>
          <w:p w14:paraId="04BF34B7"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podpora za gospodinjstva, ki imajo nizke prihodke,</w:t>
            </w:r>
          </w:p>
          <w:p w14:paraId="365601C9"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20% davčna olajšava za vse energetsko intenzivna podjetja (30% povečanje cen glede na 2019),</w:t>
            </w:r>
          </w:p>
          <w:p w14:paraId="1C8F436E"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povečanje socialnih bonusov in znižanje cen bencina do 25 centov ,</w:t>
            </w:r>
          </w:p>
          <w:p w14:paraId="3F1A8A69"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paket ukrepov za pospešitev uporabe obnovljivih virov energije in ponovno uplinjanje,</w:t>
            </w:r>
          </w:p>
          <w:p w14:paraId="5007C71C" w14:textId="054B8119" w:rsidR="005056FE"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davčna olajšava za podjetja za nakup plina, elektrike 25%</w:t>
            </w:r>
          </w:p>
          <w:p w14:paraId="783CA181" w14:textId="56B8B8D5" w:rsidR="002B1A2C"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septembra je vlada potrdila zakon Aiuti-ter v višini 14 mrd EUR (davčna olajšava za podjetja, enkratni bonus v višini 15 EUR za tiste z dohodki pod 20.000 EUR bruto letno, enkratni bonus v višini 150 evrov za tiste z dohodki pod 20.000 evrov bruto letno, vključno z upokojenci, zaposlenimi, samozaposlenimi in sezonskimi delavci;</w:t>
            </w:r>
          </w:p>
        </w:tc>
      </w:tr>
      <w:tr w:rsidR="002B1A2C" w:rsidRPr="006021FF" w14:paraId="2B622ED1" w14:textId="77777777" w:rsidTr="003073A3">
        <w:tc>
          <w:tcPr>
            <w:tcW w:w="1523" w:type="dxa"/>
            <w:shd w:val="clear" w:color="auto" w:fill="auto"/>
          </w:tcPr>
          <w:p w14:paraId="07D5F6B0"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Nizozemska</w:t>
            </w:r>
          </w:p>
        </w:tc>
        <w:tc>
          <w:tcPr>
            <w:tcW w:w="7828" w:type="dxa"/>
            <w:shd w:val="clear" w:color="auto" w:fill="auto"/>
          </w:tcPr>
          <w:p w14:paraId="3665766F"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energetskega davka za gospodinjstva in podjetja v 2022,</w:t>
            </w:r>
          </w:p>
          <w:p w14:paraId="6D7D5883"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podpora ranljivim gospodinjstvom z visokimi računi za energijo in/ali slabo izoliranimi domovi (občine upravljajo),</w:t>
            </w:r>
          </w:p>
          <w:p w14:paraId="7CB991C5"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energetski dodatek, katerih prihodki so na robu socialne pomoči  do 800 EUR</w:t>
            </w:r>
          </w:p>
          <w:p w14:paraId="761A4041"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stopnje DDV iz 21% na 9%,</w:t>
            </w:r>
          </w:p>
          <w:p w14:paraId="37D84DE2" w14:textId="1A30A5BC" w:rsidR="005056FE"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znižanje trošarin na dizel in bencin na 21%</w:t>
            </w:r>
            <w:r w:rsidR="005056FE" w:rsidRPr="006021FF">
              <w:rPr>
                <w:rFonts w:ascii="Arial" w:hAnsi="Arial" w:cs="Arial"/>
                <w:bCs/>
                <w:sz w:val="20"/>
                <w:szCs w:val="20"/>
              </w:rPr>
              <w:t>,</w:t>
            </w:r>
          </w:p>
          <w:p w14:paraId="5752D797" w14:textId="7AE18A37" w:rsidR="005056FE"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zvišanje minimalne plače za 10% zaradi inflacije,</w:t>
            </w:r>
          </w:p>
          <w:p w14:paraId="398060EF" w14:textId="42FA1356" w:rsidR="005056FE"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davek na nepričakovane dobičke za energetske druž</w:t>
            </w:r>
            <w:r w:rsidR="00111219" w:rsidRPr="006021FF">
              <w:rPr>
                <w:rFonts w:ascii="Arial" w:hAnsi="Arial" w:cs="Arial"/>
                <w:bCs/>
                <w:sz w:val="20"/>
                <w:szCs w:val="20"/>
              </w:rPr>
              <w:t>b</w:t>
            </w:r>
            <w:r w:rsidRPr="006021FF">
              <w:rPr>
                <w:rFonts w:ascii="Arial" w:hAnsi="Arial" w:cs="Arial"/>
                <w:bCs/>
                <w:sz w:val="20"/>
                <w:szCs w:val="20"/>
              </w:rPr>
              <w:t>e,</w:t>
            </w:r>
          </w:p>
          <w:p w14:paraId="336147C6" w14:textId="4CBC3FF7" w:rsidR="005056FE"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omejitev cen električne energije z januarjem 2023 na povprečno ceno od januarja 2022 (15,5 mrd EUR),</w:t>
            </w:r>
          </w:p>
          <w:p w14:paraId="6CEEB8C6" w14:textId="3E302644" w:rsidR="005056FE"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zmanjšanje porabe energije,</w:t>
            </w:r>
          </w:p>
          <w:p w14:paraId="681FEA08" w14:textId="07979787" w:rsidR="002B1A2C"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znižanje davkov na energijo (5,4 mrd EUR);</w:t>
            </w:r>
          </w:p>
        </w:tc>
      </w:tr>
      <w:tr w:rsidR="002B1A2C" w:rsidRPr="006021FF" w14:paraId="3B9A3B35" w14:textId="77777777" w:rsidTr="003073A3">
        <w:tc>
          <w:tcPr>
            <w:tcW w:w="1523" w:type="dxa"/>
            <w:shd w:val="clear" w:color="auto" w:fill="auto"/>
          </w:tcPr>
          <w:p w14:paraId="70AACFB4" w14:textId="77777777" w:rsidR="002B1A2C" w:rsidRPr="006021FF" w:rsidRDefault="002B1A2C" w:rsidP="00A265D4">
            <w:p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lastRenderedPageBreak/>
              <w:t>Švedska</w:t>
            </w:r>
          </w:p>
        </w:tc>
        <w:tc>
          <w:tcPr>
            <w:tcW w:w="7828" w:type="dxa"/>
            <w:shd w:val="clear" w:color="auto" w:fill="auto"/>
          </w:tcPr>
          <w:p w14:paraId="63EF2D0A"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pomoč za najbolj prizadeta gospodinjstva 195 EUR/mesec,</w:t>
            </w:r>
          </w:p>
          <w:p w14:paraId="699FD430"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začasno znižanje davkov na dizel in bencin,</w:t>
            </w:r>
          </w:p>
          <w:p w14:paraId="339C236F" w14:textId="77777777" w:rsidR="002B1A2C"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enostavnejši sistem potnih stroškov,</w:t>
            </w:r>
          </w:p>
          <w:p w14:paraId="7E7A8FA1" w14:textId="77777777" w:rsidR="005056FE" w:rsidRPr="006021FF" w:rsidRDefault="002B1A2C"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zamrznitev obveze znižanja toplogrednih plinov</w:t>
            </w:r>
          </w:p>
          <w:p w14:paraId="080825AE" w14:textId="089C4274" w:rsidR="002B1A2C" w:rsidRPr="006021FF" w:rsidRDefault="005056FE" w:rsidP="00F0366F">
            <w:pPr>
              <w:pStyle w:val="Odstavekseznama"/>
              <w:numPr>
                <w:ilvl w:val="0"/>
                <w:numId w:val="21"/>
              </w:numPr>
              <w:autoSpaceDE w:val="0"/>
              <w:autoSpaceDN w:val="0"/>
              <w:adjustRightInd w:val="0"/>
              <w:spacing w:after="0" w:line="240" w:lineRule="auto"/>
              <w:rPr>
                <w:rFonts w:ascii="Arial" w:hAnsi="Arial" w:cs="Arial"/>
                <w:bCs/>
                <w:sz w:val="20"/>
                <w:szCs w:val="20"/>
              </w:rPr>
            </w:pPr>
            <w:r w:rsidRPr="006021FF">
              <w:rPr>
                <w:rFonts w:ascii="Arial" w:hAnsi="Arial" w:cs="Arial"/>
                <w:bCs/>
                <w:sz w:val="20"/>
                <w:szCs w:val="20"/>
              </w:rPr>
              <w:t>zagotovitev kreditnih garancij (23,4 mrd EUE) nordijskim in baltskim gospodarskim družbam</w:t>
            </w:r>
            <w:r w:rsidR="00BB5801" w:rsidRPr="006021FF">
              <w:rPr>
                <w:rFonts w:ascii="Arial" w:hAnsi="Arial" w:cs="Arial"/>
                <w:bCs/>
                <w:sz w:val="20"/>
                <w:szCs w:val="20"/>
              </w:rPr>
              <w:t>.</w:t>
            </w:r>
          </w:p>
        </w:tc>
      </w:tr>
    </w:tbl>
    <w:p w14:paraId="26DE4688" w14:textId="659EC440" w:rsidR="002B1A2C" w:rsidRPr="006021FF" w:rsidRDefault="002B1A2C" w:rsidP="00A265D4">
      <w:pPr>
        <w:spacing w:after="0" w:line="240" w:lineRule="auto"/>
        <w:jc w:val="both"/>
        <w:rPr>
          <w:rFonts w:ascii="Arial" w:hAnsi="Arial" w:cs="Arial"/>
          <w:sz w:val="20"/>
          <w:szCs w:val="20"/>
        </w:rPr>
      </w:pPr>
    </w:p>
    <w:p w14:paraId="7673CD31" w14:textId="64D3B428" w:rsidR="00035AB6" w:rsidRPr="006021FF" w:rsidRDefault="00035AB6" w:rsidP="00A265D4">
      <w:pPr>
        <w:spacing w:after="0" w:line="240" w:lineRule="auto"/>
        <w:jc w:val="both"/>
        <w:rPr>
          <w:rFonts w:ascii="Arial" w:hAnsi="Arial" w:cs="Arial"/>
          <w:sz w:val="20"/>
          <w:szCs w:val="20"/>
        </w:rPr>
      </w:pPr>
    </w:p>
    <w:p w14:paraId="3844A6EC"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6. PRESOJA POSLEDIC, KI JIH BO IMEL SPREJEM ZAKONA</w:t>
      </w:r>
    </w:p>
    <w:p w14:paraId="3CC48B91"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p>
    <w:p w14:paraId="5B2B1FBA"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 xml:space="preserve">6.1 Presoja administrativnih posledic </w:t>
      </w:r>
    </w:p>
    <w:p w14:paraId="206D0B8C" w14:textId="77777777" w:rsidR="002B1A2C" w:rsidRPr="006021FF" w:rsidRDefault="002B1A2C" w:rsidP="00A265D4">
      <w:pPr>
        <w:spacing w:after="0" w:line="240" w:lineRule="auto"/>
        <w:jc w:val="both"/>
        <w:rPr>
          <w:rFonts w:ascii="Arial" w:hAnsi="Arial" w:cs="Arial"/>
          <w:sz w:val="20"/>
          <w:szCs w:val="20"/>
        </w:rPr>
      </w:pPr>
    </w:p>
    <w:p w14:paraId="1260BFB2"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sz w:val="20"/>
          <w:szCs w:val="20"/>
        </w:rPr>
        <w:t xml:space="preserve">a) v postopkih oziroma poslovanju javne uprave ali pravosodnih organov: </w:t>
      </w:r>
    </w:p>
    <w:p w14:paraId="24A6CE3B" w14:textId="77777777" w:rsidR="002B1A2C" w:rsidRPr="006021FF" w:rsidRDefault="002B1A2C" w:rsidP="00A265D4">
      <w:pPr>
        <w:spacing w:after="0" w:line="240" w:lineRule="auto"/>
        <w:jc w:val="both"/>
        <w:rPr>
          <w:rFonts w:ascii="Arial" w:hAnsi="Arial" w:cs="Arial"/>
          <w:sz w:val="20"/>
          <w:szCs w:val="20"/>
        </w:rPr>
      </w:pPr>
    </w:p>
    <w:p w14:paraId="2E427A9C" w14:textId="741A2C49"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eastAsia="Arial Unicode MS" w:hAnsi="Arial" w:cs="Arial"/>
          <w:sz w:val="20"/>
          <w:szCs w:val="20"/>
        </w:rPr>
        <w:t xml:space="preserve">Za izvajanje zakona sta pristojna Ministrstvo za gospodarski razvoj in tehnologijo </w:t>
      </w:r>
      <w:r w:rsidR="00F75FD7" w:rsidRPr="006021FF">
        <w:rPr>
          <w:rStyle w:val="None"/>
          <w:rFonts w:ascii="Arial" w:eastAsia="Arial Unicode MS" w:hAnsi="Arial" w:cs="Arial"/>
          <w:sz w:val="20"/>
          <w:szCs w:val="20"/>
        </w:rPr>
        <w:t>in</w:t>
      </w:r>
      <w:r w:rsidRPr="006021FF">
        <w:rPr>
          <w:rStyle w:val="None"/>
          <w:rFonts w:ascii="Arial" w:eastAsia="Arial Unicode MS" w:hAnsi="Arial" w:cs="Arial"/>
          <w:sz w:val="20"/>
          <w:szCs w:val="20"/>
        </w:rPr>
        <w:t xml:space="preserve"> javna agencija SPIRIT Slovenija</w:t>
      </w:r>
      <w:r w:rsidR="00F75FD7" w:rsidRPr="006021FF">
        <w:rPr>
          <w:rStyle w:val="None"/>
          <w:rFonts w:ascii="Arial" w:eastAsia="Arial Unicode MS" w:hAnsi="Arial" w:cs="Arial"/>
          <w:sz w:val="20"/>
          <w:szCs w:val="20"/>
        </w:rPr>
        <w:t xml:space="preserve"> za ukrepe pomoči gospodarstvu ter Ministrstvo za delo, družino, socialne zadeve in enake možnosti ter Zavod RS za zaposlovanje za ukrepe za ohranitev delovnih mest, deloma pa še Slovenski podjetniški sklad, Slovenski regionalni razvojni sklad in SID banka</w:t>
      </w:r>
      <w:r w:rsidRPr="006021FF">
        <w:rPr>
          <w:rStyle w:val="None"/>
          <w:rFonts w:ascii="Arial" w:eastAsia="Arial Unicode MS" w:hAnsi="Arial" w:cs="Arial"/>
          <w:sz w:val="20"/>
          <w:szCs w:val="20"/>
        </w:rPr>
        <w:t xml:space="preserve">. Javna agencija SPIRIT Slovenija </w:t>
      </w:r>
      <w:r w:rsidR="000E2196" w:rsidRPr="006021FF">
        <w:rPr>
          <w:rFonts w:ascii="Arial" w:eastAsia="Times New Roman" w:hAnsi="Arial" w:cs="Arial"/>
          <w:sz w:val="20"/>
          <w:szCs w:val="20"/>
          <w:lang w:eastAsia="sl-SI"/>
        </w:rPr>
        <w:t xml:space="preserve">za namen izvajanja nadzora predpiše vrsto in obliko podatkov ter način elektronske izmenjave podatkov s subjekti, ki so dolžni omenjene podatke zagotoviti pristojnemu organu. </w:t>
      </w:r>
      <w:r w:rsidR="000E2196" w:rsidRPr="006021FF">
        <w:rPr>
          <w:rStyle w:val="None"/>
          <w:rFonts w:ascii="Arial" w:eastAsia="Arial Unicode MS" w:hAnsi="Arial" w:cs="Arial"/>
          <w:sz w:val="20"/>
          <w:szCs w:val="20"/>
        </w:rPr>
        <w:t xml:space="preserve"> </w:t>
      </w:r>
    </w:p>
    <w:p w14:paraId="47668FF5" w14:textId="77777777" w:rsidR="002B1A2C" w:rsidRPr="006021FF" w:rsidRDefault="002B1A2C" w:rsidP="00A265D4">
      <w:pPr>
        <w:spacing w:after="0" w:line="240" w:lineRule="auto"/>
        <w:jc w:val="both"/>
        <w:rPr>
          <w:rFonts w:ascii="Arial" w:hAnsi="Arial" w:cs="Arial"/>
          <w:sz w:val="20"/>
          <w:szCs w:val="20"/>
        </w:rPr>
      </w:pPr>
    </w:p>
    <w:p w14:paraId="44AD8950"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sz w:val="20"/>
          <w:szCs w:val="20"/>
        </w:rPr>
        <w:t>b) pri obveznostih strank do javne uprave ali pravosodnih organov:</w:t>
      </w:r>
    </w:p>
    <w:p w14:paraId="50799DB3" w14:textId="77777777" w:rsidR="002B1A2C" w:rsidRPr="006021FF" w:rsidRDefault="002B1A2C" w:rsidP="00A265D4">
      <w:pPr>
        <w:spacing w:after="0" w:line="240" w:lineRule="auto"/>
        <w:jc w:val="both"/>
        <w:rPr>
          <w:rFonts w:ascii="Arial" w:hAnsi="Arial" w:cs="Arial"/>
          <w:sz w:val="20"/>
          <w:szCs w:val="20"/>
        </w:rPr>
      </w:pPr>
    </w:p>
    <w:p w14:paraId="64A3BB7C" w14:textId="431C8B3A" w:rsidR="002B1A2C" w:rsidRPr="006021FF" w:rsidRDefault="002B1A2C" w:rsidP="00A265D4">
      <w:pPr>
        <w:spacing w:after="0" w:line="240" w:lineRule="auto"/>
        <w:jc w:val="both"/>
        <w:rPr>
          <w:rStyle w:val="None"/>
          <w:rFonts w:ascii="Arial" w:eastAsia="Arial Unicode MS" w:hAnsi="Arial" w:cs="Arial"/>
          <w:sz w:val="20"/>
          <w:szCs w:val="20"/>
        </w:rPr>
      </w:pPr>
      <w:r w:rsidRPr="006021FF">
        <w:rPr>
          <w:rStyle w:val="None"/>
          <w:rFonts w:ascii="Arial" w:eastAsia="Arial Unicode MS" w:hAnsi="Arial" w:cs="Arial"/>
          <w:sz w:val="20"/>
          <w:szCs w:val="20"/>
        </w:rPr>
        <w:t xml:space="preserve">Zakon določa obveznost upravičencev, da za pridobitev pomoči oddajo elektronsko vlogo v informacijski sistem javne agencije SPIRIT Slovenija. </w:t>
      </w:r>
      <w:r w:rsidR="00D5644E" w:rsidRPr="006021FF">
        <w:rPr>
          <w:rStyle w:val="None"/>
          <w:rFonts w:ascii="Arial" w:eastAsia="Arial Unicode MS" w:hAnsi="Arial" w:cs="Arial"/>
          <w:sz w:val="20"/>
          <w:szCs w:val="20"/>
        </w:rPr>
        <w:t>Za ukrepa subvencioniranja skrajšanega delovnega čas in subvencioniranja čakanja na delo je izvajalska institucija Zavod RS za zaposlovanje, kamor upravičenci oddajo vlogo.</w:t>
      </w:r>
    </w:p>
    <w:p w14:paraId="785C6D9E" w14:textId="77777777" w:rsidR="002B1A2C" w:rsidRPr="006021FF" w:rsidRDefault="002B1A2C" w:rsidP="00A265D4">
      <w:pPr>
        <w:spacing w:after="0" w:line="240" w:lineRule="auto"/>
        <w:jc w:val="both"/>
        <w:rPr>
          <w:rStyle w:val="None"/>
          <w:rFonts w:ascii="Arial" w:hAnsi="Arial" w:cs="Arial"/>
          <w:sz w:val="20"/>
          <w:szCs w:val="20"/>
        </w:rPr>
      </w:pPr>
    </w:p>
    <w:p w14:paraId="0CE643FB" w14:textId="77777777" w:rsidR="002B1A2C" w:rsidRPr="006021FF" w:rsidRDefault="002B1A2C" w:rsidP="00A265D4">
      <w:pPr>
        <w:suppressAutoHyphens/>
        <w:spacing w:after="0" w:line="240" w:lineRule="auto"/>
        <w:jc w:val="both"/>
        <w:outlineLvl w:val="3"/>
        <w:rPr>
          <w:rStyle w:val="None"/>
          <w:rFonts w:ascii="Arial" w:hAnsi="Arial" w:cs="Arial"/>
          <w:b/>
          <w:sz w:val="20"/>
          <w:szCs w:val="20"/>
        </w:rPr>
      </w:pPr>
      <w:r w:rsidRPr="006021FF">
        <w:rPr>
          <w:rStyle w:val="None"/>
          <w:rFonts w:ascii="Arial" w:hAnsi="Arial" w:cs="Arial"/>
          <w:b/>
          <w:sz w:val="20"/>
          <w:szCs w:val="20"/>
        </w:rPr>
        <w:t>6.2 Presoja posledic za okolje, vključno s prostorskimi in varstvenimi vidiki:</w:t>
      </w:r>
    </w:p>
    <w:p w14:paraId="78CAB824" w14:textId="77777777" w:rsidR="002B1A2C" w:rsidRPr="006021FF" w:rsidRDefault="002B1A2C" w:rsidP="00A265D4">
      <w:pPr>
        <w:tabs>
          <w:tab w:val="left" w:pos="720"/>
        </w:tabs>
        <w:spacing w:after="0" w:line="240" w:lineRule="auto"/>
        <w:jc w:val="both"/>
        <w:rPr>
          <w:rFonts w:ascii="Arial" w:hAnsi="Arial" w:cs="Arial"/>
          <w:sz w:val="20"/>
          <w:szCs w:val="20"/>
        </w:rPr>
      </w:pPr>
    </w:p>
    <w:p w14:paraId="1407339E"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Zakon nima posledic za okolje, vključno s prostorskimi in varstvenimi vidiki.</w:t>
      </w:r>
    </w:p>
    <w:p w14:paraId="7353F5A8" w14:textId="77777777" w:rsidR="002B1A2C" w:rsidRPr="006021FF" w:rsidRDefault="002B1A2C" w:rsidP="00A265D4">
      <w:pPr>
        <w:spacing w:after="0" w:line="240" w:lineRule="auto"/>
        <w:jc w:val="both"/>
        <w:rPr>
          <w:rFonts w:ascii="Arial" w:hAnsi="Arial" w:cs="Arial"/>
          <w:sz w:val="20"/>
          <w:szCs w:val="20"/>
        </w:rPr>
      </w:pPr>
    </w:p>
    <w:p w14:paraId="7704363F"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t>6.3 Presoja posledic za gospodarstvo:</w:t>
      </w:r>
    </w:p>
    <w:p w14:paraId="77A217C7" w14:textId="77777777" w:rsidR="002B1A2C" w:rsidRPr="006021FF" w:rsidRDefault="002B1A2C" w:rsidP="00A265D4">
      <w:pPr>
        <w:spacing w:after="0" w:line="240" w:lineRule="auto"/>
        <w:jc w:val="both"/>
        <w:rPr>
          <w:rFonts w:ascii="Arial" w:hAnsi="Arial" w:cs="Arial"/>
          <w:sz w:val="20"/>
          <w:szCs w:val="20"/>
        </w:rPr>
      </w:pPr>
    </w:p>
    <w:p w14:paraId="2077281A" w14:textId="6DADFE61"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Predlog zakona bo imel pozitivne posledice na gospodarstvo, predvsem na tisti del, ki je utrpel škodo zaradi dviga c</w:t>
      </w:r>
      <w:r w:rsidR="00B8667A" w:rsidRPr="006021FF">
        <w:rPr>
          <w:rStyle w:val="None"/>
          <w:rFonts w:ascii="Arial" w:hAnsi="Arial" w:cs="Arial"/>
          <w:sz w:val="20"/>
          <w:szCs w:val="20"/>
        </w:rPr>
        <w:t xml:space="preserve">en </w:t>
      </w:r>
      <w:r w:rsidR="002E5F14" w:rsidRPr="006021FF">
        <w:rPr>
          <w:rStyle w:val="None"/>
          <w:rFonts w:ascii="Arial" w:hAnsi="Arial" w:cs="Arial"/>
          <w:sz w:val="20"/>
          <w:szCs w:val="20"/>
        </w:rPr>
        <w:t>energentov (</w:t>
      </w:r>
      <w:r w:rsidR="00B8667A" w:rsidRPr="006021FF">
        <w:rPr>
          <w:rStyle w:val="None"/>
          <w:rFonts w:ascii="Arial" w:hAnsi="Arial" w:cs="Arial"/>
          <w:sz w:val="20"/>
          <w:szCs w:val="20"/>
        </w:rPr>
        <w:t>električne energij</w:t>
      </w:r>
      <w:r w:rsidR="002E5F14" w:rsidRPr="006021FF">
        <w:rPr>
          <w:rStyle w:val="None"/>
          <w:rFonts w:ascii="Arial" w:hAnsi="Arial" w:cs="Arial"/>
          <w:sz w:val="20"/>
          <w:szCs w:val="20"/>
        </w:rPr>
        <w:t>e</w:t>
      </w:r>
      <w:r w:rsidR="003073A3" w:rsidRPr="006021FF">
        <w:rPr>
          <w:rStyle w:val="None"/>
          <w:rFonts w:ascii="Arial" w:hAnsi="Arial" w:cs="Arial"/>
          <w:sz w:val="20"/>
          <w:szCs w:val="20"/>
        </w:rPr>
        <w:t xml:space="preserve">, </w:t>
      </w:r>
      <w:r w:rsidRPr="006021FF">
        <w:rPr>
          <w:rStyle w:val="None"/>
          <w:rFonts w:ascii="Arial" w:hAnsi="Arial" w:cs="Arial"/>
          <w:sz w:val="20"/>
          <w:szCs w:val="20"/>
        </w:rPr>
        <w:t xml:space="preserve">zemeljskega plina </w:t>
      </w:r>
      <w:r w:rsidR="003073A3" w:rsidRPr="006021FF">
        <w:rPr>
          <w:rStyle w:val="None"/>
          <w:rFonts w:ascii="Arial" w:hAnsi="Arial" w:cs="Arial"/>
          <w:sz w:val="20"/>
          <w:szCs w:val="20"/>
        </w:rPr>
        <w:t xml:space="preserve">in </w:t>
      </w:r>
      <w:r w:rsidR="002E5F14" w:rsidRPr="006021FF">
        <w:rPr>
          <w:rStyle w:val="None"/>
          <w:rFonts w:ascii="Arial" w:hAnsi="Arial" w:cs="Arial"/>
          <w:sz w:val="20"/>
          <w:szCs w:val="20"/>
        </w:rPr>
        <w:t>tehnološke pare)</w:t>
      </w:r>
      <w:r w:rsidR="003073A3" w:rsidRPr="006021FF">
        <w:rPr>
          <w:rStyle w:val="None"/>
          <w:rFonts w:ascii="Arial" w:hAnsi="Arial" w:cs="Arial"/>
          <w:sz w:val="20"/>
          <w:szCs w:val="20"/>
        </w:rPr>
        <w:t xml:space="preserve"> </w:t>
      </w:r>
      <w:r w:rsidRPr="006021FF">
        <w:rPr>
          <w:rStyle w:val="None"/>
          <w:rFonts w:ascii="Arial" w:hAnsi="Arial" w:cs="Arial"/>
          <w:sz w:val="20"/>
          <w:szCs w:val="20"/>
        </w:rPr>
        <w:t>ter ima v strukturi stroškov velik delež stroškov energije.</w:t>
      </w:r>
    </w:p>
    <w:p w14:paraId="164A3C33" w14:textId="77777777" w:rsidR="002B1A2C" w:rsidRPr="006021FF" w:rsidRDefault="002B1A2C" w:rsidP="00A265D4">
      <w:pPr>
        <w:spacing w:after="0" w:line="240" w:lineRule="auto"/>
        <w:jc w:val="both"/>
        <w:rPr>
          <w:rStyle w:val="None"/>
          <w:rFonts w:ascii="Arial" w:hAnsi="Arial" w:cs="Arial"/>
          <w:sz w:val="20"/>
          <w:szCs w:val="20"/>
        </w:rPr>
      </w:pPr>
    </w:p>
    <w:p w14:paraId="38F42055" w14:textId="5A8542C2"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 xml:space="preserve">Skupaj bo namenjenih </w:t>
      </w:r>
      <w:r w:rsidR="00E158DD" w:rsidRPr="006021FF">
        <w:rPr>
          <w:rStyle w:val="None"/>
          <w:rFonts w:ascii="Arial" w:hAnsi="Arial" w:cs="Arial"/>
          <w:sz w:val="20"/>
          <w:szCs w:val="20"/>
        </w:rPr>
        <w:t xml:space="preserve">850 </w:t>
      </w:r>
      <w:r w:rsidRPr="006021FF">
        <w:rPr>
          <w:rStyle w:val="None"/>
          <w:rFonts w:ascii="Arial" w:hAnsi="Arial" w:cs="Arial"/>
          <w:sz w:val="20"/>
          <w:szCs w:val="20"/>
        </w:rPr>
        <w:t>mio evrov za pomoč gospodarstvu</w:t>
      </w:r>
      <w:r w:rsidR="00E158DD" w:rsidRPr="006021FF">
        <w:rPr>
          <w:rStyle w:val="None"/>
          <w:rFonts w:ascii="Arial" w:hAnsi="Arial" w:cs="Arial"/>
          <w:sz w:val="20"/>
          <w:szCs w:val="20"/>
        </w:rPr>
        <w:t xml:space="preserve">, 100 mio evrov za ohranitev delovnih mest </w:t>
      </w:r>
      <w:r w:rsidR="000E2196" w:rsidRPr="006021FF">
        <w:rPr>
          <w:rStyle w:val="None"/>
          <w:rFonts w:ascii="Arial" w:hAnsi="Arial" w:cs="Arial"/>
          <w:sz w:val="20"/>
          <w:szCs w:val="20"/>
        </w:rPr>
        <w:t xml:space="preserve">(oboje iz državne proračunske rezerve) </w:t>
      </w:r>
      <w:r w:rsidR="00E158DD" w:rsidRPr="006021FF">
        <w:rPr>
          <w:rStyle w:val="None"/>
          <w:rFonts w:ascii="Arial" w:hAnsi="Arial" w:cs="Arial"/>
          <w:sz w:val="20"/>
          <w:szCs w:val="20"/>
        </w:rPr>
        <w:t>in 25 mio evrov za likvidnostne ukrepe (B bilanca)</w:t>
      </w:r>
      <w:r w:rsidRPr="006021FF">
        <w:rPr>
          <w:rStyle w:val="None"/>
          <w:rFonts w:ascii="Arial" w:hAnsi="Arial" w:cs="Arial"/>
          <w:sz w:val="20"/>
          <w:szCs w:val="20"/>
        </w:rPr>
        <w:t>.</w:t>
      </w:r>
      <w:r w:rsidR="000E2196" w:rsidRPr="006021FF">
        <w:rPr>
          <w:rStyle w:val="None"/>
          <w:rFonts w:ascii="Arial" w:hAnsi="Arial" w:cs="Arial"/>
          <w:sz w:val="20"/>
          <w:szCs w:val="20"/>
        </w:rPr>
        <w:t xml:space="preserve"> Del predvidenih sredstev je že zagotovljenih v proračunu RS (50 mio EUR za likvidnostne ukrepe SPS in SRRS (bilanca B) ter ukrepa finančnega inženiringa, kjer so sredstva že na SID banki (cca. 100 mio EUR).</w:t>
      </w:r>
    </w:p>
    <w:p w14:paraId="08893260" w14:textId="77777777" w:rsidR="002B1A2C" w:rsidRPr="006021FF" w:rsidRDefault="002B1A2C" w:rsidP="00A265D4">
      <w:pPr>
        <w:spacing w:after="0" w:line="240" w:lineRule="auto"/>
        <w:jc w:val="both"/>
        <w:rPr>
          <w:rFonts w:ascii="Arial" w:hAnsi="Arial" w:cs="Arial"/>
          <w:sz w:val="20"/>
          <w:szCs w:val="20"/>
        </w:rPr>
      </w:pPr>
    </w:p>
    <w:p w14:paraId="125E4A05"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b/>
          <w:sz w:val="20"/>
          <w:szCs w:val="20"/>
        </w:rPr>
        <w:t>6.4 Presoja posledic za socialno področje:</w:t>
      </w:r>
    </w:p>
    <w:p w14:paraId="464A5DAF" w14:textId="77777777" w:rsidR="002B1A2C" w:rsidRPr="006021FF" w:rsidRDefault="002B1A2C" w:rsidP="00A265D4">
      <w:pPr>
        <w:spacing w:after="0" w:line="240" w:lineRule="auto"/>
        <w:jc w:val="both"/>
        <w:rPr>
          <w:rFonts w:ascii="Arial" w:hAnsi="Arial" w:cs="Arial"/>
          <w:sz w:val="20"/>
          <w:szCs w:val="20"/>
        </w:rPr>
      </w:pPr>
    </w:p>
    <w:p w14:paraId="2DF8E16F" w14:textId="3B86B4A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 xml:space="preserve">S predlogom zakona se izboljšuje položaj v gospodarstvu, posebej tistega dela, ki ima v strukturi stroškov velik delež stroškov </w:t>
      </w:r>
      <w:r w:rsidR="00111219" w:rsidRPr="006021FF">
        <w:rPr>
          <w:rStyle w:val="None"/>
          <w:rFonts w:ascii="Arial" w:hAnsi="Arial" w:cs="Arial"/>
          <w:sz w:val="20"/>
          <w:szCs w:val="20"/>
        </w:rPr>
        <w:t>energentov</w:t>
      </w:r>
      <w:r w:rsidRPr="006021FF">
        <w:rPr>
          <w:rStyle w:val="None"/>
          <w:rFonts w:ascii="Arial" w:hAnsi="Arial" w:cs="Arial"/>
          <w:sz w:val="20"/>
          <w:szCs w:val="20"/>
        </w:rPr>
        <w:t>.</w:t>
      </w:r>
    </w:p>
    <w:p w14:paraId="3FED3784" w14:textId="77777777" w:rsidR="002B1A2C" w:rsidRPr="006021FF" w:rsidRDefault="002B1A2C" w:rsidP="00A265D4">
      <w:pPr>
        <w:spacing w:after="0" w:line="240" w:lineRule="auto"/>
        <w:jc w:val="both"/>
        <w:rPr>
          <w:rStyle w:val="None"/>
          <w:rFonts w:ascii="Arial" w:hAnsi="Arial" w:cs="Arial"/>
          <w:sz w:val="20"/>
          <w:szCs w:val="20"/>
        </w:rPr>
      </w:pPr>
    </w:p>
    <w:p w14:paraId="0A7794C7"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b/>
          <w:sz w:val="20"/>
          <w:szCs w:val="20"/>
        </w:rPr>
        <w:t>6.5 Presoja posledic za dokumente razvojnega načrtovanja:</w:t>
      </w:r>
    </w:p>
    <w:p w14:paraId="28935742" w14:textId="77777777" w:rsidR="002B1A2C" w:rsidRPr="006021FF" w:rsidRDefault="002B1A2C" w:rsidP="00A265D4">
      <w:pPr>
        <w:spacing w:after="0" w:line="240" w:lineRule="auto"/>
        <w:jc w:val="both"/>
        <w:rPr>
          <w:rFonts w:ascii="Arial" w:hAnsi="Arial" w:cs="Arial"/>
          <w:sz w:val="20"/>
          <w:szCs w:val="20"/>
        </w:rPr>
      </w:pPr>
    </w:p>
    <w:p w14:paraId="378744F6"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Predlog zakona ne vpliva na dokumente razvojnega načrtovanja.</w:t>
      </w:r>
    </w:p>
    <w:p w14:paraId="5B6D5DDE" w14:textId="77777777" w:rsidR="002B1A2C" w:rsidRPr="006021FF" w:rsidRDefault="002B1A2C" w:rsidP="00A265D4">
      <w:pPr>
        <w:spacing w:after="0" w:line="240" w:lineRule="auto"/>
        <w:jc w:val="both"/>
        <w:rPr>
          <w:rFonts w:ascii="Arial" w:hAnsi="Arial" w:cs="Arial"/>
          <w:sz w:val="20"/>
          <w:szCs w:val="20"/>
        </w:rPr>
      </w:pPr>
    </w:p>
    <w:p w14:paraId="0DB6F8F3"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b/>
          <w:sz w:val="20"/>
          <w:szCs w:val="20"/>
        </w:rPr>
        <w:t>6.6 Presoja posledic za druga področja</w:t>
      </w:r>
    </w:p>
    <w:p w14:paraId="3F7939F3" w14:textId="77777777" w:rsidR="002B1A2C" w:rsidRPr="006021FF" w:rsidRDefault="002B1A2C" w:rsidP="00A265D4">
      <w:pPr>
        <w:spacing w:after="0" w:line="240" w:lineRule="auto"/>
        <w:jc w:val="both"/>
        <w:rPr>
          <w:rFonts w:ascii="Arial" w:hAnsi="Arial" w:cs="Arial"/>
          <w:sz w:val="20"/>
          <w:szCs w:val="20"/>
        </w:rPr>
      </w:pPr>
    </w:p>
    <w:p w14:paraId="28B0F78B"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Predlog zakona ne vpliva na druga področja.</w:t>
      </w:r>
    </w:p>
    <w:p w14:paraId="2815684A" w14:textId="77777777" w:rsidR="002B1A2C" w:rsidRPr="006021FF" w:rsidRDefault="002B1A2C" w:rsidP="00A265D4">
      <w:pPr>
        <w:spacing w:after="0" w:line="240" w:lineRule="auto"/>
        <w:jc w:val="both"/>
        <w:rPr>
          <w:rFonts w:ascii="Arial" w:hAnsi="Arial" w:cs="Arial"/>
          <w:sz w:val="20"/>
          <w:szCs w:val="20"/>
        </w:rPr>
      </w:pPr>
    </w:p>
    <w:p w14:paraId="584E9BB9" w14:textId="77777777" w:rsidR="002B1A2C" w:rsidRPr="006021FF" w:rsidRDefault="002B1A2C" w:rsidP="00A265D4">
      <w:pPr>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t>6.7 Izvajanje sprejetega predpisa:</w:t>
      </w:r>
    </w:p>
    <w:p w14:paraId="5AB8F4ED" w14:textId="77777777" w:rsidR="002B1A2C" w:rsidRPr="006021FF" w:rsidRDefault="002B1A2C" w:rsidP="00A265D4">
      <w:pPr>
        <w:spacing w:after="0" w:line="240" w:lineRule="auto"/>
        <w:jc w:val="both"/>
        <w:rPr>
          <w:rFonts w:ascii="Arial" w:hAnsi="Arial" w:cs="Arial"/>
          <w:sz w:val="20"/>
          <w:szCs w:val="20"/>
        </w:rPr>
      </w:pPr>
    </w:p>
    <w:p w14:paraId="04991772" w14:textId="77777777" w:rsidR="002B1A2C" w:rsidRPr="006021FF" w:rsidRDefault="002B1A2C" w:rsidP="00F0366F">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Predstavitev sprejetega zakona:</w:t>
      </w:r>
    </w:p>
    <w:p w14:paraId="002520BF" w14:textId="77777777" w:rsidR="002B1A2C" w:rsidRPr="006021FF" w:rsidRDefault="002B1A2C" w:rsidP="00A265D4">
      <w:pPr>
        <w:spacing w:after="0" w:line="240" w:lineRule="auto"/>
        <w:ind w:left="720"/>
        <w:jc w:val="both"/>
        <w:rPr>
          <w:rFonts w:ascii="Arial" w:hAnsi="Arial" w:cs="Arial"/>
          <w:sz w:val="20"/>
          <w:szCs w:val="20"/>
        </w:rPr>
      </w:pPr>
    </w:p>
    <w:p w14:paraId="2B65F8EF"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eastAsia="Arial Unicode MS" w:hAnsi="Arial" w:cs="Arial"/>
          <w:sz w:val="20"/>
          <w:szCs w:val="20"/>
        </w:rPr>
        <w:t>Za predstavitev predloga zakona sta pristojna Ministrstvo za gospodarski razvoj in tehnologijo in javna agencija SPIRIT Slovenija.</w:t>
      </w:r>
    </w:p>
    <w:p w14:paraId="020BAF7D" w14:textId="77777777" w:rsidR="002B1A2C" w:rsidRPr="006021FF" w:rsidRDefault="002B1A2C" w:rsidP="00A265D4">
      <w:pPr>
        <w:spacing w:after="0" w:line="240" w:lineRule="auto"/>
        <w:jc w:val="both"/>
        <w:rPr>
          <w:rFonts w:ascii="Arial" w:hAnsi="Arial" w:cs="Arial"/>
          <w:sz w:val="20"/>
          <w:szCs w:val="20"/>
        </w:rPr>
      </w:pPr>
    </w:p>
    <w:p w14:paraId="1557F4ED" w14:textId="77777777" w:rsidR="002B1A2C" w:rsidRPr="006021FF" w:rsidRDefault="002B1A2C" w:rsidP="00F0366F">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Spremljanje izvajanja sprejetega predpisa:</w:t>
      </w:r>
    </w:p>
    <w:p w14:paraId="34321AAB" w14:textId="77777777" w:rsidR="00111219" w:rsidRPr="006021FF" w:rsidRDefault="00111219" w:rsidP="00A265D4">
      <w:pPr>
        <w:spacing w:after="0" w:line="240" w:lineRule="auto"/>
        <w:jc w:val="both"/>
        <w:rPr>
          <w:rFonts w:ascii="Arial" w:hAnsi="Arial" w:cs="Arial"/>
          <w:sz w:val="20"/>
          <w:szCs w:val="20"/>
        </w:rPr>
      </w:pPr>
    </w:p>
    <w:p w14:paraId="631A2705" w14:textId="2B21E05C"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 xml:space="preserve">Izvajanje zakona </w:t>
      </w:r>
      <w:r w:rsidR="00BB5801" w:rsidRPr="006021FF">
        <w:rPr>
          <w:rStyle w:val="None"/>
          <w:rFonts w:ascii="Arial" w:hAnsi="Arial" w:cs="Arial"/>
          <w:sz w:val="20"/>
          <w:szCs w:val="20"/>
        </w:rPr>
        <w:t xml:space="preserve">v delu ukrepov pomoči za gospodarstvo gospodarstva </w:t>
      </w:r>
      <w:r w:rsidRPr="006021FF">
        <w:rPr>
          <w:rStyle w:val="None"/>
          <w:rFonts w:ascii="Arial" w:hAnsi="Arial" w:cs="Arial"/>
          <w:sz w:val="20"/>
          <w:szCs w:val="20"/>
        </w:rPr>
        <w:t xml:space="preserve">spremljata Ministrstvo za gospodarski razvoj in tehnologijo in javna agencija SPIRIT Slovenija. </w:t>
      </w:r>
      <w:r w:rsidR="00111219" w:rsidRPr="006021FF">
        <w:rPr>
          <w:rStyle w:val="None"/>
          <w:rFonts w:ascii="Arial" w:hAnsi="Arial" w:cs="Arial"/>
          <w:sz w:val="20"/>
          <w:szCs w:val="20"/>
        </w:rPr>
        <w:t xml:space="preserve">Izvajanje zakona v delu ukrepov za izboljšanje likvidnosti spremljajo Ministrstvo za gospodarski razvoj in tehnologijo, Slovenski podjetniški sklad, Slovenski regionalni razvojni sklad in SID banka. </w:t>
      </w:r>
      <w:r w:rsidR="00BB5801" w:rsidRPr="006021FF">
        <w:rPr>
          <w:rStyle w:val="None"/>
          <w:rFonts w:ascii="Arial" w:hAnsi="Arial" w:cs="Arial"/>
          <w:sz w:val="20"/>
          <w:szCs w:val="20"/>
        </w:rPr>
        <w:t>Ukrepe za ohranitev delovnih mest spremljata Ministrstvo za delo, družino, socialne zadeve in enake možnosti in Zavod RS za zaposlovanje.</w:t>
      </w:r>
    </w:p>
    <w:p w14:paraId="7D57E240" w14:textId="77777777" w:rsidR="002B1A2C" w:rsidRPr="006021FF" w:rsidRDefault="002B1A2C" w:rsidP="00A265D4">
      <w:pPr>
        <w:tabs>
          <w:tab w:val="left" w:pos="720"/>
        </w:tabs>
        <w:spacing w:after="0" w:line="240" w:lineRule="auto"/>
        <w:jc w:val="both"/>
        <w:rPr>
          <w:rFonts w:ascii="Arial" w:hAnsi="Arial" w:cs="Arial"/>
          <w:sz w:val="20"/>
          <w:szCs w:val="20"/>
        </w:rPr>
      </w:pPr>
    </w:p>
    <w:p w14:paraId="2F8F9F9F" w14:textId="77777777" w:rsidR="002B1A2C" w:rsidRPr="006021FF" w:rsidRDefault="002B1A2C" w:rsidP="00A265D4">
      <w:pPr>
        <w:tabs>
          <w:tab w:val="left" w:pos="720"/>
        </w:tabs>
        <w:spacing w:after="0" w:line="240" w:lineRule="auto"/>
        <w:jc w:val="both"/>
        <w:rPr>
          <w:rStyle w:val="None"/>
          <w:rFonts w:ascii="Arial" w:hAnsi="Arial" w:cs="Arial"/>
          <w:b/>
          <w:bCs/>
          <w:sz w:val="20"/>
          <w:szCs w:val="20"/>
        </w:rPr>
      </w:pPr>
      <w:r w:rsidRPr="006021FF">
        <w:rPr>
          <w:rStyle w:val="None"/>
          <w:rFonts w:ascii="Arial" w:hAnsi="Arial" w:cs="Arial"/>
          <w:b/>
          <w:sz w:val="20"/>
          <w:szCs w:val="20"/>
        </w:rPr>
        <w:t>6.8 Druge pomembne okoliščine v zvezi z vprašanji, ki jih ureja predlog zakona</w:t>
      </w:r>
    </w:p>
    <w:p w14:paraId="33EB5FAB" w14:textId="77777777" w:rsidR="002B1A2C" w:rsidRPr="006021FF" w:rsidRDefault="002B1A2C" w:rsidP="00A265D4">
      <w:pPr>
        <w:tabs>
          <w:tab w:val="left" w:pos="720"/>
        </w:tabs>
        <w:spacing w:after="0" w:line="240" w:lineRule="auto"/>
        <w:jc w:val="both"/>
        <w:rPr>
          <w:rStyle w:val="None"/>
          <w:rFonts w:ascii="Arial" w:hAnsi="Arial" w:cs="Arial"/>
          <w:sz w:val="20"/>
          <w:szCs w:val="20"/>
        </w:rPr>
      </w:pPr>
    </w:p>
    <w:p w14:paraId="67C1F2D8" w14:textId="77777777" w:rsidR="002B1A2C" w:rsidRPr="006021FF" w:rsidRDefault="002B1A2C" w:rsidP="00A265D4">
      <w:pPr>
        <w:tabs>
          <w:tab w:val="left" w:pos="720"/>
        </w:tabs>
        <w:spacing w:after="0" w:line="240" w:lineRule="auto"/>
        <w:jc w:val="both"/>
        <w:rPr>
          <w:rStyle w:val="None"/>
          <w:rFonts w:ascii="Arial" w:hAnsi="Arial" w:cs="Arial"/>
          <w:sz w:val="20"/>
          <w:szCs w:val="20"/>
        </w:rPr>
      </w:pPr>
      <w:r w:rsidRPr="006021FF">
        <w:rPr>
          <w:rStyle w:val="None"/>
          <w:rFonts w:ascii="Arial" w:hAnsi="Arial" w:cs="Arial"/>
          <w:sz w:val="20"/>
          <w:szCs w:val="20"/>
        </w:rPr>
        <w:t>Ni drugih pomembnih okoliščin.</w:t>
      </w:r>
    </w:p>
    <w:p w14:paraId="168E2C80" w14:textId="77777777" w:rsidR="002B1A2C" w:rsidRPr="006021FF" w:rsidRDefault="002B1A2C" w:rsidP="00A265D4">
      <w:pPr>
        <w:tabs>
          <w:tab w:val="left" w:pos="285"/>
        </w:tabs>
        <w:suppressAutoHyphens/>
        <w:spacing w:after="0" w:line="240" w:lineRule="auto"/>
        <w:jc w:val="both"/>
        <w:outlineLvl w:val="3"/>
        <w:rPr>
          <w:rStyle w:val="None"/>
          <w:rFonts w:ascii="Arial" w:hAnsi="Arial" w:cs="Arial"/>
          <w:sz w:val="20"/>
          <w:szCs w:val="20"/>
        </w:rPr>
      </w:pPr>
    </w:p>
    <w:p w14:paraId="674DF0C8" w14:textId="77777777" w:rsidR="002B1A2C" w:rsidRPr="006021FF" w:rsidRDefault="002B1A2C" w:rsidP="00A265D4">
      <w:pPr>
        <w:tabs>
          <w:tab w:val="left" w:pos="285"/>
        </w:tabs>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t>7. PRIKAZ SODELOVANJA JAVNOSTI PRI PRIPRAVI PREDLOGA ZAKONA:</w:t>
      </w:r>
    </w:p>
    <w:p w14:paraId="341B1108" w14:textId="77777777" w:rsidR="002B1A2C" w:rsidRPr="006021FF" w:rsidRDefault="002B1A2C" w:rsidP="00A265D4">
      <w:pPr>
        <w:widowControl w:val="0"/>
        <w:spacing w:after="0" w:line="240" w:lineRule="auto"/>
        <w:jc w:val="both"/>
        <w:rPr>
          <w:rStyle w:val="None"/>
          <w:rFonts w:ascii="Arial" w:hAnsi="Arial" w:cs="Arial"/>
          <w:sz w:val="20"/>
          <w:szCs w:val="20"/>
        </w:rPr>
      </w:pPr>
    </w:p>
    <w:p w14:paraId="0D693AB9" w14:textId="77777777" w:rsidR="002B1A2C" w:rsidRPr="006021FF" w:rsidRDefault="002B1A2C" w:rsidP="00A265D4">
      <w:pPr>
        <w:widowControl w:val="0"/>
        <w:spacing w:after="0" w:line="240" w:lineRule="auto"/>
        <w:jc w:val="both"/>
        <w:rPr>
          <w:rStyle w:val="None"/>
          <w:rFonts w:ascii="Arial" w:hAnsi="Arial" w:cs="Arial"/>
          <w:sz w:val="20"/>
          <w:szCs w:val="20"/>
        </w:rPr>
      </w:pPr>
      <w:r w:rsidRPr="006021FF">
        <w:rPr>
          <w:rStyle w:val="None"/>
          <w:rFonts w:ascii="Arial" w:hAnsi="Arial" w:cs="Arial"/>
          <w:sz w:val="20"/>
          <w:szCs w:val="20"/>
        </w:rPr>
        <w:t>Predlog zakona ni bil objavljen na spletnih naslovih.</w:t>
      </w:r>
    </w:p>
    <w:p w14:paraId="18FE8461" w14:textId="77777777" w:rsidR="002B1A2C" w:rsidRPr="006021FF" w:rsidRDefault="002B1A2C" w:rsidP="00A265D4">
      <w:pPr>
        <w:widowControl w:val="0"/>
        <w:spacing w:after="0" w:line="240" w:lineRule="auto"/>
        <w:jc w:val="both"/>
        <w:rPr>
          <w:rFonts w:ascii="Arial" w:hAnsi="Arial" w:cs="Arial"/>
          <w:sz w:val="20"/>
          <w:szCs w:val="20"/>
        </w:rPr>
      </w:pPr>
    </w:p>
    <w:p w14:paraId="7729476A" w14:textId="77777777" w:rsidR="002B1A2C" w:rsidRPr="006021FF" w:rsidRDefault="002B1A2C" w:rsidP="00A265D4">
      <w:pPr>
        <w:widowControl w:val="0"/>
        <w:spacing w:after="0" w:line="240" w:lineRule="auto"/>
        <w:jc w:val="both"/>
        <w:rPr>
          <w:rStyle w:val="None"/>
          <w:rFonts w:ascii="Arial" w:hAnsi="Arial" w:cs="Arial"/>
          <w:sz w:val="20"/>
          <w:szCs w:val="20"/>
        </w:rPr>
      </w:pPr>
      <w:r w:rsidRPr="006021FF">
        <w:rPr>
          <w:rStyle w:val="None"/>
          <w:rFonts w:ascii="Arial" w:hAnsi="Arial" w:cs="Arial"/>
          <w:sz w:val="20"/>
          <w:szCs w:val="20"/>
        </w:rPr>
        <w:t>Ker gre za predlog zakona po nujnem postopku, sodelovanje javnosti pri pripravi predloga zakona ni potrebno.</w:t>
      </w:r>
    </w:p>
    <w:p w14:paraId="05A5A6F8" w14:textId="77777777" w:rsidR="002B1A2C" w:rsidRPr="006021FF" w:rsidRDefault="002B1A2C" w:rsidP="00A265D4">
      <w:pPr>
        <w:widowControl w:val="0"/>
        <w:spacing w:after="0" w:line="240" w:lineRule="auto"/>
        <w:jc w:val="both"/>
        <w:rPr>
          <w:rFonts w:ascii="Arial" w:hAnsi="Arial" w:cs="Arial"/>
          <w:sz w:val="20"/>
          <w:szCs w:val="20"/>
        </w:rPr>
      </w:pPr>
    </w:p>
    <w:p w14:paraId="3F033C81" w14:textId="77777777" w:rsidR="002B1A2C" w:rsidRPr="006021FF" w:rsidRDefault="002B1A2C" w:rsidP="00A265D4">
      <w:pPr>
        <w:spacing w:after="0" w:line="240" w:lineRule="auto"/>
        <w:jc w:val="both"/>
        <w:rPr>
          <w:rStyle w:val="None"/>
          <w:rFonts w:ascii="Arial" w:hAnsi="Arial" w:cs="Arial"/>
          <w:b/>
          <w:bCs/>
          <w:sz w:val="20"/>
          <w:szCs w:val="20"/>
        </w:rPr>
      </w:pPr>
      <w:r w:rsidRPr="006021FF">
        <w:rPr>
          <w:rStyle w:val="None"/>
          <w:rFonts w:ascii="Arial" w:hAnsi="Arial" w:cs="Arial"/>
          <w:b/>
          <w:sz w:val="20"/>
          <w:szCs w:val="20"/>
        </w:rPr>
        <w:t>8. PODATEK O ZUNANJEM STROKOVNJAKU OZIROMA PRAVNI OSEBI, KI JE SODELOVALA PRI PRIPRAVI PREDLOGA ZAKONA, IN ZNESKU PLAČILA ZA TA NAMEN</w:t>
      </w:r>
    </w:p>
    <w:p w14:paraId="7A34F47B" w14:textId="77777777" w:rsidR="002B1A2C" w:rsidRPr="006021FF" w:rsidRDefault="002B1A2C" w:rsidP="00A265D4">
      <w:pPr>
        <w:spacing w:after="0" w:line="240" w:lineRule="auto"/>
        <w:jc w:val="both"/>
        <w:rPr>
          <w:rFonts w:ascii="Arial" w:hAnsi="Arial" w:cs="Arial"/>
          <w:sz w:val="20"/>
          <w:szCs w:val="20"/>
        </w:rPr>
      </w:pPr>
    </w:p>
    <w:p w14:paraId="5C9407CC" w14:textId="77777777" w:rsidR="002B1A2C" w:rsidRPr="006021FF" w:rsidRDefault="002B1A2C" w:rsidP="00A265D4">
      <w:pPr>
        <w:spacing w:after="0" w:line="240" w:lineRule="auto"/>
        <w:jc w:val="both"/>
        <w:rPr>
          <w:rStyle w:val="None"/>
          <w:rFonts w:ascii="Arial" w:hAnsi="Arial" w:cs="Arial"/>
          <w:sz w:val="20"/>
          <w:szCs w:val="20"/>
        </w:rPr>
      </w:pPr>
      <w:r w:rsidRPr="006021FF">
        <w:rPr>
          <w:rStyle w:val="None"/>
          <w:rFonts w:ascii="Arial" w:hAnsi="Arial" w:cs="Arial"/>
          <w:sz w:val="20"/>
          <w:szCs w:val="20"/>
        </w:rPr>
        <w:t xml:space="preserve">Pri pripravi predloga zakona ni sodeloval zunanji strokovnjak oziroma pravna oseba. </w:t>
      </w:r>
    </w:p>
    <w:p w14:paraId="35FBF35A" w14:textId="77777777" w:rsidR="002B1A2C" w:rsidRPr="006021FF" w:rsidRDefault="002B1A2C" w:rsidP="00A265D4">
      <w:pPr>
        <w:spacing w:after="0" w:line="240" w:lineRule="auto"/>
        <w:jc w:val="both"/>
        <w:rPr>
          <w:rStyle w:val="None"/>
          <w:rFonts w:ascii="Arial" w:hAnsi="Arial" w:cs="Arial"/>
          <w:sz w:val="20"/>
          <w:szCs w:val="20"/>
          <w:shd w:val="clear" w:color="auto" w:fill="FFFF00"/>
        </w:rPr>
      </w:pPr>
    </w:p>
    <w:p w14:paraId="1DB3A029" w14:textId="77777777" w:rsidR="002B1A2C" w:rsidRPr="006021FF" w:rsidRDefault="002B1A2C" w:rsidP="00A265D4">
      <w:pPr>
        <w:tabs>
          <w:tab w:val="left" w:pos="180"/>
          <w:tab w:val="left" w:pos="345"/>
          <w:tab w:val="left" w:pos="555"/>
        </w:tabs>
        <w:suppressAutoHyphens/>
        <w:spacing w:after="0" w:line="240" w:lineRule="auto"/>
        <w:jc w:val="both"/>
        <w:outlineLvl w:val="3"/>
        <w:rPr>
          <w:rStyle w:val="None"/>
          <w:rFonts w:ascii="Arial" w:hAnsi="Arial" w:cs="Arial"/>
          <w:b/>
          <w:bCs/>
          <w:sz w:val="20"/>
          <w:szCs w:val="20"/>
        </w:rPr>
      </w:pPr>
      <w:r w:rsidRPr="006021FF">
        <w:rPr>
          <w:rStyle w:val="None"/>
          <w:rFonts w:ascii="Arial" w:hAnsi="Arial" w:cs="Arial"/>
          <w:b/>
          <w:sz w:val="20"/>
          <w:szCs w:val="20"/>
        </w:rPr>
        <w:t>9. NAVEDBA, KATERI PREDSTAVNIKI PREDLAGATELJA BODO SODELOVALI PRI DELU DRŽAVNEGA ZBORA IN DELOVNIH TELES:</w:t>
      </w:r>
    </w:p>
    <w:p w14:paraId="0F13FDEB" w14:textId="77777777" w:rsidR="002B1A2C" w:rsidRPr="006021FF" w:rsidRDefault="002B1A2C" w:rsidP="00A265D4">
      <w:pPr>
        <w:spacing w:after="0" w:line="240" w:lineRule="auto"/>
        <w:jc w:val="both"/>
        <w:rPr>
          <w:rStyle w:val="None"/>
          <w:rFonts w:ascii="Arial" w:hAnsi="Arial" w:cs="Arial"/>
          <w:b/>
          <w:bCs/>
          <w:sz w:val="20"/>
          <w:szCs w:val="20"/>
        </w:rPr>
      </w:pPr>
    </w:p>
    <w:p w14:paraId="0D00DC9E" w14:textId="77777777" w:rsidR="002B1A2C" w:rsidRPr="006021FF" w:rsidRDefault="002B1A2C"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Matjaž Han, minister, Ministrstvo za gospodarski razvoj in tehnologijo</w:t>
      </w:r>
    </w:p>
    <w:p w14:paraId="751C4E5F" w14:textId="77777777" w:rsidR="002B1A2C" w:rsidRPr="006021FF" w:rsidRDefault="002B1A2C"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Matevž Frangež, državni sekretar, Ministrstvo za gospodarski razvoj in tehnologijo</w:t>
      </w:r>
    </w:p>
    <w:p w14:paraId="59F77C76" w14:textId="2BFCDE9B" w:rsidR="002B1A2C" w:rsidRPr="006021FF" w:rsidRDefault="002B1A2C"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mag. Dejan Židan, državni sekretar, Ministrstvo za gospodarski razvoj in tehnologijo</w:t>
      </w:r>
    </w:p>
    <w:p w14:paraId="1EF4A4DF" w14:textId="20C54C94" w:rsidR="00BB5801" w:rsidRPr="006021FF" w:rsidRDefault="00BB5801"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Luka Mesec, minister, Ministrstvo za delo, družino, socialne zadeve in enake možnosti</w:t>
      </w:r>
    </w:p>
    <w:p w14:paraId="4C179A3D" w14:textId="21C1E6DE" w:rsidR="00BB5801" w:rsidRPr="006021FF" w:rsidRDefault="00BB5801"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Dan Juvan, državni sekretar, Ministrstvo za delo, družino, socialne zadeve in enake možnosti</w:t>
      </w:r>
    </w:p>
    <w:p w14:paraId="26C29543" w14:textId="4031061B" w:rsidR="00BB5801" w:rsidRPr="006021FF" w:rsidRDefault="00BB5801"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Simon Maljevac, državni sekretar, Ministrstvo za delo, družino, socialne zadeve in enake možnosti</w:t>
      </w:r>
    </w:p>
    <w:p w14:paraId="066E8EB7" w14:textId="77777777" w:rsidR="002B1A2C" w:rsidRPr="006021FF" w:rsidRDefault="002B1A2C" w:rsidP="00A265D4">
      <w:pPr>
        <w:pBdr>
          <w:top w:val="nil"/>
          <w:left w:val="nil"/>
          <w:bottom w:val="nil"/>
          <w:right w:val="nil"/>
          <w:between w:val="nil"/>
          <w:bar w:val="nil"/>
        </w:pBdr>
        <w:spacing w:after="0" w:line="240" w:lineRule="auto"/>
        <w:jc w:val="both"/>
        <w:rPr>
          <w:rFonts w:ascii="Arial" w:hAnsi="Arial" w:cs="Arial"/>
          <w:sz w:val="20"/>
          <w:szCs w:val="20"/>
        </w:rPr>
      </w:pPr>
      <w:r w:rsidRPr="006021FF">
        <w:rPr>
          <w:rFonts w:ascii="Arial" w:hAnsi="Arial" w:cs="Arial"/>
          <w:sz w:val="20"/>
          <w:szCs w:val="20"/>
        </w:rPr>
        <w:t>Drugi ministri in ministrice Vlade RS</w:t>
      </w:r>
    </w:p>
    <w:p w14:paraId="5A65BFC5" w14:textId="77777777" w:rsidR="002B1A2C" w:rsidRPr="006021FF" w:rsidRDefault="002B1A2C" w:rsidP="00A265D4">
      <w:pPr>
        <w:spacing w:after="0" w:line="240" w:lineRule="auto"/>
        <w:ind w:left="360"/>
        <w:rPr>
          <w:rStyle w:val="None"/>
          <w:rFonts w:ascii="Arial" w:hAnsi="Arial" w:cs="Arial"/>
          <w:b/>
          <w:bCs/>
          <w:sz w:val="20"/>
          <w:szCs w:val="20"/>
        </w:rPr>
      </w:pPr>
      <w:r w:rsidRPr="006021FF">
        <w:rPr>
          <w:rStyle w:val="None"/>
          <w:rFonts w:ascii="Arial" w:hAnsi="Arial" w:cs="Arial"/>
          <w:b/>
          <w:bCs/>
          <w:sz w:val="20"/>
          <w:szCs w:val="20"/>
        </w:rPr>
        <w:br w:type="page"/>
      </w:r>
      <w:r w:rsidRPr="006021FF">
        <w:rPr>
          <w:rStyle w:val="None"/>
          <w:rFonts w:ascii="Arial" w:hAnsi="Arial" w:cs="Arial"/>
          <w:b/>
          <w:bCs/>
          <w:sz w:val="20"/>
          <w:szCs w:val="20"/>
        </w:rPr>
        <w:lastRenderedPageBreak/>
        <w:t>II. BESEDILO ČLENOV</w:t>
      </w:r>
    </w:p>
    <w:p w14:paraId="0C7AD8BD" w14:textId="77777777" w:rsidR="002B1A2C" w:rsidRPr="006021FF" w:rsidRDefault="002B1A2C" w:rsidP="00A265D4">
      <w:pPr>
        <w:spacing w:after="0" w:line="240" w:lineRule="auto"/>
        <w:rPr>
          <w:rStyle w:val="None"/>
          <w:rFonts w:ascii="Arial" w:hAnsi="Arial" w:cs="Arial"/>
          <w:b/>
          <w:bCs/>
          <w:sz w:val="20"/>
          <w:szCs w:val="20"/>
        </w:rPr>
      </w:pPr>
    </w:p>
    <w:p w14:paraId="354D3BF3" w14:textId="77777777" w:rsidR="003073A3" w:rsidRPr="006021FF" w:rsidRDefault="003073A3" w:rsidP="00A265D4">
      <w:pPr>
        <w:shd w:val="clear" w:color="auto" w:fill="FFFFFF"/>
        <w:spacing w:before="480"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I. SPLOŠNE DOLOČBE</w:t>
      </w:r>
    </w:p>
    <w:p w14:paraId="6F01A40E" w14:textId="23647AF1" w:rsidR="003073A3" w:rsidRPr="006021FF" w:rsidRDefault="003073A3" w:rsidP="00A265D4">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 člen</w:t>
      </w:r>
    </w:p>
    <w:p w14:paraId="2CFF9191"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(vsebina zakona)</w:t>
      </w:r>
    </w:p>
    <w:p w14:paraId="6380317A"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p>
    <w:p w14:paraId="47F7124D" w14:textId="14059D1B" w:rsidR="003073A3" w:rsidRPr="006021FF" w:rsidRDefault="003073A3" w:rsidP="00A265D4">
      <w:pPr>
        <w:pStyle w:val="Navadensplet"/>
        <w:shd w:val="clear" w:color="auto" w:fill="FFFFFF"/>
        <w:spacing w:before="0" w:beforeAutospacing="0" w:after="75" w:afterAutospacing="0"/>
        <w:ind w:firstLine="708"/>
        <w:jc w:val="both"/>
        <w:rPr>
          <w:rFonts w:ascii="Arial" w:hAnsi="Arial" w:cs="Arial"/>
          <w:sz w:val="20"/>
          <w:szCs w:val="20"/>
        </w:rPr>
      </w:pPr>
      <w:r w:rsidRPr="006021FF">
        <w:rPr>
          <w:rFonts w:ascii="Arial" w:hAnsi="Arial" w:cs="Arial"/>
          <w:sz w:val="20"/>
          <w:szCs w:val="20"/>
        </w:rPr>
        <w:t xml:space="preserve">(1) S tem zakonom se zaradi izjemno visokih povišanj cen energentov določajo začasni ukrepi pomoči </w:t>
      </w:r>
      <w:r w:rsidR="007E7FC8" w:rsidRPr="006021FF">
        <w:rPr>
          <w:rFonts w:ascii="Arial" w:hAnsi="Arial" w:cs="Arial"/>
          <w:sz w:val="20"/>
          <w:szCs w:val="20"/>
        </w:rPr>
        <w:t xml:space="preserve">za </w:t>
      </w:r>
      <w:r w:rsidR="00841619" w:rsidRPr="006021FF">
        <w:rPr>
          <w:rFonts w:ascii="Arial" w:hAnsi="Arial" w:cs="Arial"/>
          <w:sz w:val="20"/>
          <w:szCs w:val="20"/>
        </w:rPr>
        <w:t>področje gospodarstva in ohranitev delovnih mest</w:t>
      </w:r>
      <w:r w:rsidR="007E7FC8" w:rsidRPr="006021FF">
        <w:rPr>
          <w:rFonts w:ascii="Arial" w:hAnsi="Arial" w:cs="Arial"/>
          <w:sz w:val="20"/>
          <w:szCs w:val="20"/>
        </w:rPr>
        <w:t xml:space="preserve"> </w:t>
      </w:r>
      <w:r w:rsidRPr="006021FF">
        <w:rPr>
          <w:rFonts w:ascii="Arial" w:hAnsi="Arial" w:cs="Arial"/>
          <w:sz w:val="20"/>
          <w:szCs w:val="20"/>
        </w:rPr>
        <w:t>v skladu s Sporočilom Komisije Začasni okvir za krizne ukrepe državne pomoči v podporo gospodarstvu po agresiji Rusije proti Ukrajini 2022/C 426/01 (</w:t>
      </w:r>
      <w:r w:rsidRPr="006021FF">
        <w:rPr>
          <w:rFonts w:ascii="Arial" w:hAnsi="Arial" w:cs="Arial"/>
          <w:iCs/>
          <w:sz w:val="20"/>
          <w:szCs w:val="20"/>
        </w:rPr>
        <w:t xml:space="preserve">UL C </w:t>
      </w:r>
      <w:r w:rsidR="00A53EDD" w:rsidRPr="006021FF">
        <w:rPr>
          <w:rFonts w:ascii="Arial" w:hAnsi="Arial" w:cs="Arial"/>
          <w:iCs/>
          <w:sz w:val="20"/>
          <w:szCs w:val="20"/>
        </w:rPr>
        <w:t xml:space="preserve">št. </w:t>
      </w:r>
      <w:r w:rsidRPr="006021FF">
        <w:rPr>
          <w:rFonts w:ascii="Arial" w:hAnsi="Arial" w:cs="Arial"/>
          <w:iCs/>
          <w:sz w:val="20"/>
          <w:szCs w:val="20"/>
        </w:rPr>
        <w:t>426 z dne 9.11.2022, str. 1</w:t>
      </w:r>
      <w:r w:rsidR="00A53EDD" w:rsidRPr="006021FF">
        <w:rPr>
          <w:rFonts w:ascii="Arial" w:hAnsi="Arial" w:cs="Arial"/>
          <w:iCs/>
          <w:sz w:val="20"/>
          <w:szCs w:val="20"/>
        </w:rPr>
        <w:t xml:space="preserve">, </w:t>
      </w:r>
      <w:r w:rsidRPr="006021FF">
        <w:rPr>
          <w:rFonts w:ascii="Arial" w:hAnsi="Arial" w:cs="Arial"/>
          <w:sz w:val="20"/>
          <w:szCs w:val="20"/>
        </w:rPr>
        <w:t>v nadaljnjem besedilu: začasni okvir) in likvidnostni ukrep</w:t>
      </w:r>
      <w:r w:rsidR="007E7FC8" w:rsidRPr="006021FF">
        <w:rPr>
          <w:rFonts w:ascii="Arial" w:hAnsi="Arial" w:cs="Arial"/>
          <w:sz w:val="20"/>
          <w:szCs w:val="20"/>
        </w:rPr>
        <w:t>i</w:t>
      </w:r>
      <w:r w:rsidRPr="006021FF">
        <w:rPr>
          <w:rFonts w:ascii="Arial" w:hAnsi="Arial" w:cs="Arial"/>
          <w:sz w:val="20"/>
          <w:szCs w:val="20"/>
        </w:rPr>
        <w:t xml:space="preserve"> za </w:t>
      </w:r>
      <w:r w:rsidR="007E7FC8" w:rsidRPr="006021FF">
        <w:rPr>
          <w:rFonts w:ascii="Arial" w:hAnsi="Arial" w:cs="Arial"/>
          <w:sz w:val="20"/>
          <w:szCs w:val="20"/>
        </w:rPr>
        <w:t>gospodarstvo</w:t>
      </w:r>
      <w:r w:rsidRPr="006021FF">
        <w:rPr>
          <w:rFonts w:ascii="Arial" w:hAnsi="Arial" w:cs="Arial"/>
          <w:sz w:val="20"/>
          <w:szCs w:val="20"/>
        </w:rPr>
        <w:t>.</w:t>
      </w:r>
    </w:p>
    <w:p w14:paraId="6C85ECE9" w14:textId="43329A6F"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Ukrepi pomoči za gospodarstvo</w:t>
      </w:r>
      <w:r w:rsidR="0092329F" w:rsidRPr="006021FF">
        <w:rPr>
          <w:rFonts w:ascii="Arial" w:eastAsia="Times New Roman" w:hAnsi="Arial" w:cs="Arial"/>
          <w:sz w:val="20"/>
          <w:szCs w:val="20"/>
          <w:lang w:eastAsia="sl-SI"/>
        </w:rPr>
        <w:t xml:space="preserve"> in ohranitev delovnih mest</w:t>
      </w:r>
      <w:r w:rsidRPr="006021FF">
        <w:rPr>
          <w:rFonts w:ascii="Arial" w:eastAsia="Times New Roman" w:hAnsi="Arial" w:cs="Arial"/>
          <w:sz w:val="20"/>
          <w:szCs w:val="20"/>
          <w:lang w:eastAsia="sl-SI"/>
        </w:rPr>
        <w:t xml:space="preserve"> iz tega zakona niso v nasprotju s sankcijami, ki jih je uvedla Evropska unija ali njeni mednarodni partnerji. Ukrepi so skladni z Uredbo Sveta (EU) št. 833/2014 z dne 31. julija 2014 o omejevalnih ukrepih zaradi delovanja Rusije</w:t>
      </w:r>
      <w:r w:rsidR="00720D16">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ki povzroča destabilizacijo razmer v Ukrajini</w:t>
      </w:r>
      <w:r w:rsidR="00720D16">
        <w:rPr>
          <w:rFonts w:ascii="Arial" w:eastAsia="Times New Roman" w:hAnsi="Arial" w:cs="Arial"/>
          <w:sz w:val="20"/>
          <w:szCs w:val="20"/>
          <w:lang w:eastAsia="sl-SI"/>
        </w:rPr>
        <w:t xml:space="preserve"> (UL </w:t>
      </w:r>
      <w:r w:rsidR="00720D16" w:rsidRPr="00720D16">
        <w:rPr>
          <w:rFonts w:ascii="Arial" w:eastAsia="Times New Roman" w:hAnsi="Arial" w:cs="Arial" w:hint="eastAsia"/>
          <w:sz w:val="20"/>
          <w:szCs w:val="20"/>
          <w:lang w:eastAsia="sl-SI"/>
        </w:rPr>
        <w:t xml:space="preserve">L </w:t>
      </w:r>
      <w:r w:rsidR="00F43845">
        <w:rPr>
          <w:rFonts w:ascii="Arial" w:eastAsia="Times New Roman" w:hAnsi="Arial" w:cs="Arial"/>
          <w:sz w:val="20"/>
          <w:szCs w:val="20"/>
          <w:lang w:eastAsia="sl-SI"/>
        </w:rPr>
        <w:t xml:space="preserve">št. </w:t>
      </w:r>
      <w:r w:rsidR="00720D16" w:rsidRPr="00720D16">
        <w:rPr>
          <w:rFonts w:ascii="Arial" w:eastAsia="Times New Roman" w:hAnsi="Arial" w:cs="Arial" w:hint="eastAsia"/>
          <w:sz w:val="20"/>
          <w:szCs w:val="20"/>
          <w:lang w:eastAsia="sl-SI"/>
        </w:rPr>
        <w:t xml:space="preserve">229 </w:t>
      </w:r>
      <w:r w:rsidR="00720D16">
        <w:rPr>
          <w:rFonts w:ascii="Arial" w:eastAsia="Times New Roman" w:hAnsi="Arial" w:cs="Arial"/>
          <w:sz w:val="20"/>
          <w:szCs w:val="20"/>
          <w:lang w:eastAsia="sl-SI"/>
        </w:rPr>
        <w:t xml:space="preserve">z dne </w:t>
      </w:r>
      <w:r w:rsidR="00720D16" w:rsidRPr="00720D16">
        <w:rPr>
          <w:rFonts w:ascii="Arial" w:eastAsia="Times New Roman" w:hAnsi="Arial" w:cs="Arial" w:hint="eastAsia"/>
          <w:sz w:val="20"/>
          <w:szCs w:val="20"/>
          <w:lang w:eastAsia="sl-SI"/>
        </w:rPr>
        <w:t>31.7.2014</w:t>
      </w:r>
      <w:r w:rsidR="00F43845">
        <w:rPr>
          <w:rFonts w:ascii="Arial" w:eastAsia="Times New Roman" w:hAnsi="Arial" w:cs="Arial"/>
          <w:sz w:val="20"/>
          <w:szCs w:val="20"/>
          <w:lang w:eastAsia="sl-SI"/>
        </w:rPr>
        <w:t>, str. 1</w:t>
      </w:r>
      <w:r w:rsidR="00720D16" w:rsidRPr="00720D16">
        <w:rPr>
          <w:rFonts w:ascii="Arial" w:eastAsia="Times New Roman" w:hAnsi="Arial" w:cs="Arial"/>
          <w:sz w:val="20"/>
          <w:szCs w:val="20"/>
          <w:lang w:eastAsia="sl-SI"/>
        </w:rPr>
        <w:t>)</w:t>
      </w:r>
      <w:r w:rsidRPr="006021FF">
        <w:rPr>
          <w:rFonts w:ascii="Arial" w:eastAsia="Times New Roman" w:hAnsi="Arial" w:cs="Arial"/>
          <w:sz w:val="20"/>
          <w:szCs w:val="20"/>
          <w:lang w:eastAsia="sl-SI"/>
        </w:rPr>
        <w:t>, in Uredbo Sveta (EU) 2022/1269 z dne 21. julija 2022 o spremembi Uredbe (EU) št. 833/2014 o omejevalnih ukrepih zaradi delovanja Rusije, ki povzroča destabilizacijo razmer v Ukrajini</w:t>
      </w:r>
      <w:r w:rsidR="00F43845">
        <w:rPr>
          <w:rFonts w:ascii="Arial" w:eastAsia="Times New Roman" w:hAnsi="Arial" w:cs="Arial"/>
          <w:sz w:val="20"/>
          <w:szCs w:val="20"/>
          <w:lang w:eastAsia="sl-SI"/>
        </w:rPr>
        <w:t xml:space="preserve"> (UL  L št. 193</w:t>
      </w:r>
      <w:r w:rsidR="00720D16">
        <w:rPr>
          <w:rFonts w:ascii="Arial" w:eastAsia="Times New Roman" w:hAnsi="Arial" w:cs="Arial"/>
          <w:sz w:val="20"/>
          <w:szCs w:val="20"/>
          <w:lang w:eastAsia="sl-SI"/>
        </w:rPr>
        <w:t xml:space="preserve"> z dne 21.7.2022</w:t>
      </w:r>
      <w:r w:rsidR="00F43845">
        <w:rPr>
          <w:rFonts w:ascii="Arial" w:eastAsia="Times New Roman" w:hAnsi="Arial" w:cs="Arial"/>
          <w:sz w:val="20"/>
          <w:szCs w:val="20"/>
          <w:lang w:eastAsia="sl-SI"/>
        </w:rPr>
        <w:t>, str. 1</w:t>
      </w:r>
      <w:r w:rsidR="00720D16">
        <w:rPr>
          <w:rFonts w:ascii="Arial" w:eastAsia="Times New Roman" w:hAnsi="Arial" w:cs="Arial"/>
          <w:sz w:val="20"/>
          <w:szCs w:val="20"/>
          <w:lang w:eastAsia="sl-SI"/>
        </w:rPr>
        <w:t>)</w:t>
      </w:r>
      <w:r w:rsidRPr="006021FF">
        <w:rPr>
          <w:rFonts w:ascii="Arial" w:eastAsia="Times New Roman" w:hAnsi="Arial" w:cs="Arial"/>
          <w:sz w:val="20"/>
          <w:szCs w:val="20"/>
          <w:lang w:eastAsia="sl-SI"/>
        </w:rPr>
        <w:t>.</w:t>
      </w:r>
    </w:p>
    <w:p w14:paraId="4BB814C6" w14:textId="77777777" w:rsidR="00F75FD7" w:rsidRPr="006021FF" w:rsidRDefault="00F75FD7" w:rsidP="00720D16">
      <w:pPr>
        <w:shd w:val="clear" w:color="auto" w:fill="FFFFFF"/>
        <w:spacing w:before="240" w:after="0" w:line="240" w:lineRule="auto"/>
        <w:jc w:val="both"/>
        <w:rPr>
          <w:rFonts w:ascii="Arial" w:eastAsia="Times New Roman" w:hAnsi="Arial" w:cs="Arial"/>
          <w:sz w:val="20"/>
          <w:szCs w:val="20"/>
          <w:lang w:eastAsia="sl-SI"/>
        </w:rPr>
      </w:pPr>
    </w:p>
    <w:p w14:paraId="68DE97C9"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2. člen</w:t>
      </w:r>
    </w:p>
    <w:p w14:paraId="3E71DEA6"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(pomen izrazov)</w:t>
      </w:r>
    </w:p>
    <w:p w14:paraId="31775DF9"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Izrazi, uporabljeni v tem zakonu, pomenijo:</w:t>
      </w:r>
    </w:p>
    <w:p w14:paraId="4B5CE0DD" w14:textId="2B81440B"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»energent« je električna energija</w:t>
      </w:r>
      <w:r w:rsidR="00BB5801" w:rsidRPr="006021FF">
        <w:rPr>
          <w:rFonts w:ascii="Arial" w:eastAsia="Times New Roman" w:hAnsi="Arial" w:cs="Arial"/>
          <w:sz w:val="20"/>
          <w:szCs w:val="20"/>
          <w:lang w:eastAsia="sl-SI"/>
        </w:rPr>
        <w:t>,</w:t>
      </w:r>
      <w:r w:rsidR="000013FE"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zemeljski plin  </w:t>
      </w:r>
      <w:r w:rsidR="00BB5801" w:rsidRPr="006021FF">
        <w:rPr>
          <w:rFonts w:ascii="Arial" w:eastAsia="Times New Roman" w:hAnsi="Arial" w:cs="Arial"/>
          <w:sz w:val="20"/>
          <w:szCs w:val="20"/>
          <w:lang w:eastAsia="sl-SI"/>
        </w:rPr>
        <w:t>in</w:t>
      </w:r>
      <w:r w:rsidR="00841619" w:rsidRPr="006021FF">
        <w:rPr>
          <w:rFonts w:ascii="Arial" w:eastAsia="Times New Roman" w:hAnsi="Arial" w:cs="Arial"/>
          <w:sz w:val="20"/>
          <w:szCs w:val="20"/>
          <w:lang w:eastAsia="sl-SI"/>
        </w:rPr>
        <w:t xml:space="preserve"> </w:t>
      </w:r>
      <w:r w:rsidR="00BB5801" w:rsidRPr="006021FF">
        <w:rPr>
          <w:rFonts w:ascii="Arial" w:eastAsia="Times New Roman" w:hAnsi="Arial" w:cs="Arial"/>
          <w:sz w:val="20"/>
          <w:szCs w:val="20"/>
          <w:lang w:eastAsia="sl-SI"/>
        </w:rPr>
        <w:t>tehnološka para</w:t>
      </w:r>
      <w:r w:rsidRPr="006021FF">
        <w:rPr>
          <w:rFonts w:ascii="Arial" w:eastAsia="Times New Roman" w:hAnsi="Arial" w:cs="Arial"/>
          <w:sz w:val="20"/>
          <w:szCs w:val="20"/>
          <w:lang w:eastAsia="sl-SI"/>
        </w:rPr>
        <w:t>;</w:t>
      </w:r>
    </w:p>
    <w:p w14:paraId="5EC3E2AB" w14:textId="4DA8FC5E" w:rsidR="00B71155" w:rsidRPr="006021FF" w:rsidRDefault="003073A3" w:rsidP="004D13F6">
      <w:pPr>
        <w:pStyle w:val="Odstavekseznama"/>
        <w:numPr>
          <w:ilvl w:val="0"/>
          <w:numId w:val="52"/>
        </w:numPr>
        <w:shd w:val="clear" w:color="auto" w:fill="FFFFFF"/>
        <w:spacing w:after="0" w:line="240" w:lineRule="auto"/>
        <w:jc w:val="both"/>
        <w:rPr>
          <w:rFonts w:ascii="Arial" w:hAnsi="Arial" w:cs="Arial"/>
          <w:bCs/>
          <w:color w:val="333333"/>
          <w:sz w:val="20"/>
          <w:szCs w:val="20"/>
        </w:rPr>
      </w:pPr>
      <w:r w:rsidRPr="006021FF">
        <w:rPr>
          <w:rFonts w:ascii="Arial" w:eastAsia="Times New Roman" w:hAnsi="Arial" w:cs="Arial"/>
          <w:sz w:val="20"/>
          <w:szCs w:val="20"/>
          <w:lang w:eastAsia="sl-SI"/>
        </w:rPr>
        <w:t xml:space="preserve">»upravičen strošek« je strošek porabe energentov, ki jih upravičenec nabavi pri </w:t>
      </w:r>
      <w:r w:rsidR="00F75FD7" w:rsidRPr="006021FF">
        <w:rPr>
          <w:rFonts w:ascii="Arial" w:eastAsia="Times New Roman" w:hAnsi="Arial" w:cs="Arial"/>
          <w:sz w:val="20"/>
          <w:szCs w:val="20"/>
          <w:lang w:eastAsia="sl-SI"/>
        </w:rPr>
        <w:t xml:space="preserve">dobavitelju energentov </w:t>
      </w:r>
      <w:r w:rsidRPr="006021FF">
        <w:rPr>
          <w:rFonts w:ascii="Arial" w:eastAsia="Times New Roman" w:hAnsi="Arial" w:cs="Arial"/>
          <w:sz w:val="20"/>
          <w:szCs w:val="20"/>
          <w:lang w:eastAsia="sl-SI"/>
        </w:rPr>
        <w:t>kot končni odjemalec;</w:t>
      </w:r>
    </w:p>
    <w:p w14:paraId="2B78EE72" w14:textId="0FCA5DDB" w:rsidR="003073A3" w:rsidRPr="006021FF" w:rsidRDefault="003073A3" w:rsidP="004D13F6">
      <w:pPr>
        <w:pStyle w:val="Odstavekseznama"/>
        <w:numPr>
          <w:ilvl w:val="0"/>
          <w:numId w:val="52"/>
        </w:numPr>
        <w:shd w:val="clear" w:color="auto" w:fill="FFFFFF"/>
        <w:spacing w:after="0" w:line="240" w:lineRule="auto"/>
        <w:jc w:val="both"/>
        <w:rPr>
          <w:rFonts w:ascii="Arial" w:hAnsi="Arial" w:cs="Arial"/>
          <w:bCs/>
          <w:color w:val="333333"/>
          <w:sz w:val="20"/>
          <w:szCs w:val="20"/>
        </w:rPr>
      </w:pPr>
      <w:r w:rsidRPr="006021FF">
        <w:rPr>
          <w:rFonts w:ascii="Arial" w:eastAsia="Times New Roman" w:hAnsi="Arial" w:cs="Arial"/>
          <w:sz w:val="20"/>
          <w:szCs w:val="20"/>
          <w:lang w:eastAsia="sl-SI"/>
        </w:rPr>
        <w:t>»</w:t>
      </w:r>
      <w:r w:rsidR="00F75FD7" w:rsidRPr="006021FF">
        <w:rPr>
          <w:rFonts w:ascii="Arial" w:eastAsia="Times New Roman" w:hAnsi="Arial" w:cs="Arial"/>
          <w:sz w:val="20"/>
          <w:szCs w:val="20"/>
          <w:lang w:eastAsia="sl-SI"/>
        </w:rPr>
        <w:t xml:space="preserve">dobavitelj energentov« je </w:t>
      </w:r>
      <w:r w:rsidRPr="006021FF">
        <w:rPr>
          <w:rFonts w:ascii="Arial" w:eastAsia="Times New Roman" w:hAnsi="Arial" w:cs="Arial"/>
          <w:sz w:val="20"/>
          <w:szCs w:val="20"/>
          <w:lang w:eastAsia="sl-SI"/>
        </w:rPr>
        <w:t xml:space="preserve">neposredni </w:t>
      </w:r>
      <w:r w:rsidR="00397367" w:rsidRPr="006021FF">
        <w:rPr>
          <w:rFonts w:ascii="Arial" w:eastAsia="Times New Roman" w:hAnsi="Arial" w:cs="Arial"/>
          <w:sz w:val="20"/>
          <w:szCs w:val="20"/>
          <w:lang w:eastAsia="sl-SI"/>
        </w:rPr>
        <w:t xml:space="preserve">zunanji </w:t>
      </w:r>
      <w:r w:rsidRPr="006021FF">
        <w:rPr>
          <w:rFonts w:ascii="Arial" w:eastAsia="Times New Roman" w:hAnsi="Arial" w:cs="Arial"/>
          <w:sz w:val="20"/>
          <w:szCs w:val="20"/>
          <w:lang w:eastAsia="sl-SI"/>
        </w:rPr>
        <w:t xml:space="preserve">dobavitelj energentov, ki ni povezan z upravičencem kot njegovo </w:t>
      </w:r>
      <w:r w:rsidR="00791C2F" w:rsidRPr="006021FF">
        <w:rPr>
          <w:rFonts w:ascii="Arial" w:eastAsia="Times New Roman" w:hAnsi="Arial" w:cs="Arial"/>
          <w:sz w:val="20"/>
          <w:szCs w:val="20"/>
          <w:lang w:eastAsia="sl-SI"/>
        </w:rPr>
        <w:t xml:space="preserve">podrejeno in nadrejeno </w:t>
      </w:r>
      <w:r w:rsidRPr="006021FF">
        <w:rPr>
          <w:rFonts w:ascii="Arial" w:eastAsia="Times New Roman" w:hAnsi="Arial" w:cs="Arial"/>
          <w:sz w:val="20"/>
          <w:szCs w:val="20"/>
          <w:lang w:eastAsia="sl-SI"/>
        </w:rPr>
        <w:t xml:space="preserve">podjetje, </w:t>
      </w:r>
      <w:r w:rsidR="00D85C75" w:rsidRPr="006021FF">
        <w:rPr>
          <w:rFonts w:ascii="Arial" w:eastAsia="Times New Roman" w:hAnsi="Arial" w:cs="Arial"/>
          <w:sz w:val="20"/>
          <w:szCs w:val="20"/>
          <w:lang w:eastAsia="sl-SI"/>
        </w:rPr>
        <w:t>s katerim deluje</w:t>
      </w:r>
      <w:r w:rsidRPr="006021FF">
        <w:rPr>
          <w:rFonts w:ascii="Arial" w:eastAsia="Times New Roman" w:hAnsi="Arial" w:cs="Arial"/>
          <w:sz w:val="20"/>
          <w:szCs w:val="20"/>
          <w:lang w:eastAsia="sl-SI"/>
        </w:rPr>
        <w:t xml:space="preserve"> kot en subjekt s skupnim virom nadzora v smislu tretjega odstavka 3. člena Priloge I k </w:t>
      </w:r>
      <w:r w:rsidR="004D13F6" w:rsidRPr="006021FF">
        <w:rPr>
          <w:rFonts w:ascii="Arial" w:eastAsia="Times New Roman" w:hAnsi="Arial" w:cs="Arial"/>
          <w:sz w:val="20"/>
          <w:szCs w:val="20"/>
          <w:lang w:eastAsia="sl-SI"/>
        </w:rPr>
        <w:t xml:space="preserve">Uredbi Komisije (EU) št. 651/2014 z dne 17. junija 2014 o razglasitvi nekaterih vrst pomoči za združljive z notranjim trgom pri uporabi členov 107 in 108 </w:t>
      </w:r>
      <w:r w:rsidR="00196636" w:rsidRPr="006021FF">
        <w:rPr>
          <w:rFonts w:ascii="Arial" w:eastAsia="Times New Roman" w:hAnsi="Arial" w:cs="Arial"/>
          <w:sz w:val="20"/>
          <w:szCs w:val="20"/>
          <w:lang w:eastAsia="sl-SI"/>
        </w:rPr>
        <w:t>Pogodbe (</w:t>
      </w:r>
      <w:r w:rsidR="00196636">
        <w:rPr>
          <w:rFonts w:ascii="Arial" w:eastAsia="Times New Roman" w:hAnsi="Arial" w:cs="Arial"/>
          <w:sz w:val="20"/>
          <w:szCs w:val="20"/>
          <w:lang w:eastAsia="sl-SI"/>
        </w:rPr>
        <w:t>UL</w:t>
      </w:r>
      <w:r w:rsidR="00196636" w:rsidRPr="006021FF">
        <w:rPr>
          <w:rFonts w:ascii="Arial" w:eastAsia="Times New Roman" w:hAnsi="Arial" w:cs="Arial"/>
          <w:sz w:val="20"/>
          <w:szCs w:val="20"/>
          <w:lang w:eastAsia="sl-SI"/>
        </w:rPr>
        <w:t xml:space="preserve"> L </w:t>
      </w:r>
      <w:r w:rsidR="00196636">
        <w:rPr>
          <w:rFonts w:ascii="Arial" w:eastAsia="Times New Roman" w:hAnsi="Arial" w:cs="Arial"/>
          <w:sz w:val="20"/>
          <w:szCs w:val="20"/>
          <w:lang w:eastAsia="sl-SI"/>
        </w:rPr>
        <w:t xml:space="preserve">št. </w:t>
      </w:r>
      <w:r w:rsidR="00196636" w:rsidRPr="006021FF">
        <w:rPr>
          <w:rFonts w:ascii="Arial" w:eastAsia="Times New Roman" w:hAnsi="Arial" w:cs="Arial"/>
          <w:sz w:val="20"/>
          <w:szCs w:val="20"/>
          <w:lang w:eastAsia="sl-SI"/>
        </w:rPr>
        <w:t>187 z dne 26.</w:t>
      </w:r>
      <w:r w:rsidR="00196636">
        <w:rPr>
          <w:rFonts w:ascii="Arial" w:eastAsia="Times New Roman" w:hAnsi="Arial" w:cs="Arial"/>
          <w:sz w:val="20"/>
          <w:szCs w:val="20"/>
          <w:lang w:eastAsia="sl-SI"/>
        </w:rPr>
        <w:t xml:space="preserve"> </w:t>
      </w:r>
      <w:r w:rsidR="00196636" w:rsidRPr="006021FF">
        <w:rPr>
          <w:rFonts w:ascii="Arial" w:eastAsia="Times New Roman" w:hAnsi="Arial" w:cs="Arial"/>
          <w:sz w:val="20"/>
          <w:szCs w:val="20"/>
          <w:lang w:eastAsia="sl-SI"/>
        </w:rPr>
        <w:t>6.</w:t>
      </w:r>
      <w:r w:rsidR="00196636">
        <w:rPr>
          <w:rFonts w:ascii="Arial" w:eastAsia="Times New Roman" w:hAnsi="Arial" w:cs="Arial"/>
          <w:sz w:val="20"/>
          <w:szCs w:val="20"/>
          <w:lang w:eastAsia="sl-SI"/>
        </w:rPr>
        <w:t xml:space="preserve"> </w:t>
      </w:r>
      <w:r w:rsidR="00196636" w:rsidRPr="006021FF">
        <w:rPr>
          <w:rFonts w:ascii="Arial" w:eastAsia="Times New Roman" w:hAnsi="Arial" w:cs="Arial"/>
          <w:sz w:val="20"/>
          <w:szCs w:val="20"/>
          <w:lang w:eastAsia="sl-SI"/>
        </w:rPr>
        <w:t>2014</w:t>
      </w:r>
      <w:r w:rsidR="00196636">
        <w:rPr>
          <w:rFonts w:ascii="Arial" w:eastAsia="Times New Roman" w:hAnsi="Arial" w:cs="Arial"/>
          <w:sz w:val="20"/>
          <w:szCs w:val="20"/>
          <w:lang w:eastAsia="sl-SI"/>
        </w:rPr>
        <w:t>, str. 1</w:t>
      </w:r>
      <w:r w:rsidR="00196636" w:rsidRPr="006021FF">
        <w:rPr>
          <w:rFonts w:ascii="Arial" w:eastAsia="Times New Roman" w:hAnsi="Arial" w:cs="Arial"/>
          <w:sz w:val="20"/>
          <w:szCs w:val="20"/>
          <w:lang w:eastAsia="sl-SI"/>
        </w:rPr>
        <w:t>)</w:t>
      </w:r>
      <w:r w:rsidR="00196636">
        <w:rPr>
          <w:rFonts w:ascii="Arial" w:eastAsia="Times New Roman" w:hAnsi="Arial" w:cs="Arial"/>
          <w:sz w:val="20"/>
          <w:szCs w:val="20"/>
          <w:lang w:eastAsia="sl-SI"/>
        </w:rPr>
        <w:t xml:space="preserve">, </w:t>
      </w:r>
      <w:r w:rsidR="00196636" w:rsidRPr="006021FF">
        <w:rPr>
          <w:rFonts w:ascii="Arial" w:eastAsia="Times New Roman" w:hAnsi="Arial" w:cs="Arial"/>
          <w:sz w:val="20"/>
          <w:szCs w:val="20"/>
          <w:lang w:eastAsia="sl-SI"/>
        </w:rPr>
        <w:t xml:space="preserve"> zadnjič spremenjena z Uredbo Komisije (EU) 2021/1237 z dne 23. julija 2021 o spremembi Uredbe (EU) št. 651/2014 o razglasitvi nekaterih vrst pomoči za združljive z notranjim trgom pri uporabi členov 107 in 108 Pogodbe (UL L št. 270 z dne 29. 7. 2021, str. 39)</w:t>
      </w:r>
      <w:r w:rsidR="00196636">
        <w:rPr>
          <w:rFonts w:ascii="Arial" w:eastAsia="Times New Roman" w:hAnsi="Arial" w:cs="Arial"/>
          <w:sz w:val="20"/>
          <w:szCs w:val="20"/>
          <w:lang w:eastAsia="sl-SI"/>
        </w:rPr>
        <w:t>,</w:t>
      </w:r>
      <w:r w:rsidR="00196636" w:rsidRPr="006021FF">
        <w:rPr>
          <w:rFonts w:ascii="Arial" w:eastAsia="Times New Roman" w:hAnsi="Arial" w:cs="Arial"/>
          <w:sz w:val="20"/>
          <w:szCs w:val="20"/>
          <w:lang w:eastAsia="sl-SI"/>
        </w:rPr>
        <w:t xml:space="preserve"> </w:t>
      </w:r>
      <w:r w:rsidR="004D13F6" w:rsidRPr="006021FF">
        <w:rPr>
          <w:rFonts w:ascii="Arial" w:eastAsia="Times New Roman" w:hAnsi="Arial" w:cs="Arial"/>
          <w:sz w:val="20"/>
          <w:szCs w:val="20"/>
          <w:lang w:eastAsia="sl-SI"/>
        </w:rPr>
        <w:t xml:space="preserve"> (v nadaljnjem besedilu: </w:t>
      </w:r>
      <w:r w:rsidRPr="006021FF">
        <w:rPr>
          <w:rFonts w:ascii="Arial" w:eastAsia="Times New Roman" w:hAnsi="Arial" w:cs="Arial"/>
          <w:sz w:val="20"/>
          <w:szCs w:val="20"/>
          <w:lang w:eastAsia="sl-SI"/>
        </w:rPr>
        <w:t>Uredb</w:t>
      </w:r>
      <w:r w:rsidR="004D13F6" w:rsidRPr="006021FF">
        <w:rPr>
          <w:rFonts w:ascii="Arial" w:eastAsia="Times New Roman" w:hAnsi="Arial" w:cs="Arial"/>
          <w:sz w:val="20"/>
          <w:szCs w:val="20"/>
          <w:lang w:eastAsia="sl-SI"/>
        </w:rPr>
        <w:t>a</w:t>
      </w:r>
      <w:r w:rsidRPr="006021FF">
        <w:rPr>
          <w:rFonts w:ascii="Arial" w:eastAsia="Times New Roman" w:hAnsi="Arial" w:cs="Arial"/>
          <w:sz w:val="20"/>
          <w:szCs w:val="20"/>
          <w:lang w:eastAsia="sl-SI"/>
        </w:rPr>
        <w:t xml:space="preserve"> 651/2014/EU</w:t>
      </w:r>
      <w:r w:rsidR="004D13F6"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r w:rsidR="00F75FD7" w:rsidRPr="006021FF">
        <w:rPr>
          <w:rFonts w:ascii="Arial" w:eastAsia="Times New Roman" w:hAnsi="Arial" w:cs="Arial"/>
          <w:sz w:val="20"/>
          <w:szCs w:val="20"/>
          <w:lang w:eastAsia="sl-SI"/>
        </w:rPr>
        <w:t>ali</w:t>
      </w:r>
      <w:r w:rsidR="00D5644E"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posredni dobavitelj energentov, ki ima z neposrednim dobaviteljem energentov sklenjeno pogodbo za dobavo energentov, in zaračunava energente upravičencu</w:t>
      </w:r>
      <w:r w:rsidR="007E7FC8"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p>
    <w:p w14:paraId="59604A34" w14:textId="09D2D142"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hAnsi="Arial" w:cs="Arial"/>
          <w:sz w:val="20"/>
          <w:szCs w:val="20"/>
        </w:rPr>
        <w:t>»</w:t>
      </w:r>
      <w:r w:rsidRPr="006021FF">
        <w:rPr>
          <w:rFonts w:ascii="Arial" w:eastAsia="Times New Roman" w:hAnsi="Arial" w:cs="Arial"/>
          <w:sz w:val="20"/>
          <w:szCs w:val="20"/>
          <w:lang w:eastAsia="sl-SI"/>
        </w:rPr>
        <w:t>končni odjemalec« je upravičenec, ki nabavi energent od dobavitelja</w:t>
      </w:r>
      <w:r w:rsidR="00F75FD7"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xml:space="preserve">, s katerim ni povezan kot njegovo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in nadrejen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podjetje, ki delujejo kot en subjekt s skupnim virom nadzora v smislu tretjega odstavka 3. člena Priloge I k Uredbi 651/2014/EU;</w:t>
      </w:r>
    </w:p>
    <w:p w14:paraId="5E0B8EF8" w14:textId="43EB7DF7"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»energetsko intenzivno podjetje« je podjetje, ki je oproščeno plačila trošarine ali je bilo upravičeno do vračila plačane trošarine za energetsko intenzivna podjetja v skladu z določbami zakona, ki ureja trošarine;</w:t>
      </w:r>
    </w:p>
    <w:p w14:paraId="7C78B760" w14:textId="34B86E3C"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»EBITDA« je vsota celotnega dobička (AOP182) ali celotne izgube (AOP183) in finančnih odhodkov iz obresti (AOP167) ter amortizacije (AOP145</w:t>
      </w:r>
      <w:r w:rsidR="007E7FC8" w:rsidRPr="006021FF">
        <w:rPr>
          <w:rFonts w:ascii="Arial" w:eastAsia="Times New Roman" w:hAnsi="Arial" w:cs="Arial"/>
          <w:sz w:val="20"/>
          <w:szCs w:val="20"/>
          <w:lang w:eastAsia="sl-SI"/>
        </w:rPr>
        <w:t xml:space="preserve">);  </w:t>
      </w:r>
      <w:r w:rsidR="007E7FC8" w:rsidRPr="006021FF">
        <w:rPr>
          <w:rFonts w:ascii="Arial" w:hAnsi="Arial" w:cs="Arial"/>
          <w:sz w:val="20"/>
          <w:szCs w:val="20"/>
        </w:rPr>
        <w:t xml:space="preserve"> </w:t>
      </w:r>
    </w:p>
    <w:p w14:paraId="68946BA1" w14:textId="76043245" w:rsidR="003073A3" w:rsidRPr="006021FF" w:rsidRDefault="00196636"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sidDel="00196636">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 xml:space="preserve">»dejanski stroški« so tisti stroški, ki so upravičencu v obdobju leta </w:t>
      </w:r>
      <w:r w:rsidR="003073A3" w:rsidRPr="006021FF">
        <w:rPr>
          <w:rFonts w:ascii="Arial" w:eastAsia="Times New Roman" w:hAnsi="Arial" w:cs="Arial"/>
          <w:color w:val="000000" w:themeColor="text1"/>
          <w:sz w:val="20"/>
          <w:szCs w:val="20"/>
          <w:lang w:eastAsia="sl-SI"/>
        </w:rPr>
        <w:t xml:space="preserve">2023 nastali in </w:t>
      </w:r>
      <w:r w:rsidR="003073A3" w:rsidRPr="006021FF">
        <w:rPr>
          <w:rFonts w:ascii="Arial" w:eastAsia="Times New Roman" w:hAnsi="Arial" w:cs="Arial"/>
          <w:sz w:val="20"/>
          <w:szCs w:val="20"/>
          <w:lang w:eastAsia="sl-SI"/>
        </w:rPr>
        <w:t xml:space="preserve">jih je mogoče dokazati z verodostojno listino </w:t>
      </w:r>
      <w:r w:rsidR="00F75FD7" w:rsidRPr="006021FF">
        <w:rPr>
          <w:rFonts w:ascii="Arial" w:eastAsia="Times New Roman" w:hAnsi="Arial" w:cs="Arial"/>
          <w:sz w:val="20"/>
          <w:szCs w:val="20"/>
          <w:lang w:eastAsia="sl-SI"/>
        </w:rPr>
        <w:t>dobavitelja energentov</w:t>
      </w:r>
      <w:r w:rsidR="0097760B" w:rsidRPr="006021FF">
        <w:rPr>
          <w:rFonts w:ascii="Arial" w:eastAsia="Times New Roman" w:hAnsi="Arial" w:cs="Arial"/>
          <w:sz w:val="20"/>
          <w:szCs w:val="20"/>
          <w:lang w:eastAsia="sl-SI"/>
        </w:rPr>
        <w:t>, iz katere je razvidna porabljena količina in cena na enoto porabljene energije</w:t>
      </w:r>
      <w:r w:rsidR="003073A3" w:rsidRPr="006021FF">
        <w:rPr>
          <w:rFonts w:ascii="Arial" w:eastAsia="Times New Roman" w:hAnsi="Arial" w:cs="Arial"/>
          <w:sz w:val="20"/>
          <w:szCs w:val="20"/>
          <w:lang w:eastAsia="sl-SI"/>
        </w:rPr>
        <w:t>;</w:t>
      </w:r>
    </w:p>
    <w:p w14:paraId="20F1F4D4" w14:textId="14CA4804"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»ocenjeni stroški« so tisti stroški, ki upravičencu v obdobju leta 2023 še niso nastali, vendar jih upravičenec oceni na podlagi preteklih izkušenj poslovanja in pričakovanih poslovnih dogodkov;</w:t>
      </w:r>
    </w:p>
    <w:p w14:paraId="7D4A2DB9" w14:textId="223B4266"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»primarna kmetijska proizvodnja« pomeni proizvodnjo, kot je opredeljena v 5.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w:t>
      </w:r>
      <w:r w:rsidRPr="006021FF">
        <w:rPr>
          <w:rFonts w:ascii="Arial" w:eastAsia="Times New Roman" w:hAnsi="Arial" w:cs="Arial"/>
          <w:sz w:val="20"/>
          <w:szCs w:val="20"/>
          <w:lang w:eastAsia="sl-SI"/>
        </w:rPr>
        <w:lastRenderedPageBreak/>
        <w:t>zadnjič spremenjene z Izvedbeno uredbo Komisije (EU) 2020/2008 z dne 8. decembra 2020 o spremembi uredb (EU) št. 702/2014, (EU) št. 717/2014 in (EU) št. 1388/2014 v zvezi z obdobjem njihove uporabe in drugimi ustreznimi prilagoditvami (UL L št. 414 z dne 9. 12. 2020, str. 15), (v nadaljnjem besedilu: Uredba 702/2014/EU);</w:t>
      </w:r>
    </w:p>
    <w:p w14:paraId="21C901B4" w14:textId="083048E3" w:rsidR="003073A3" w:rsidRPr="006021FF" w:rsidRDefault="003073A3" w:rsidP="00F0366F">
      <w:pPr>
        <w:pStyle w:val="Odstavekseznama"/>
        <w:numPr>
          <w:ilvl w:val="0"/>
          <w:numId w:val="52"/>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»sektor ribištva in akvakulture« pomeni gospodarski sektor, kot je opredeljen v točki d) 5. člena Uredbe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spremenjene z Uredbo (EU) 2020/560 Evropskega parlamenta in Sveta z dne 23. aprila 2020 o spremembi uredb (EU) št. 508/2014 in (EU) št. 1379/2013 glede posebnih ukrepov za ublažitev vpliva izbruha COVID-19 na sektor ribištva in akvakulture (UL L št. 130 z dne 24. 4. 2020, str. 11).</w:t>
      </w:r>
    </w:p>
    <w:p w14:paraId="375314A8" w14:textId="2F8318BD" w:rsidR="003073A3" w:rsidRPr="006021FF" w:rsidRDefault="003073A3" w:rsidP="00A265D4">
      <w:pPr>
        <w:shd w:val="clear" w:color="auto" w:fill="FFFFFF"/>
        <w:spacing w:before="480"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II. POMOČ ZA GOSPODARSTVO</w:t>
      </w:r>
    </w:p>
    <w:p w14:paraId="5358C4F4" w14:textId="1A098265" w:rsidR="00BB2FA6" w:rsidRPr="006021FF" w:rsidRDefault="00CD047C" w:rsidP="00A265D4">
      <w:pPr>
        <w:shd w:val="clear" w:color="auto" w:fill="FFFFFF"/>
        <w:spacing w:before="480"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1.</w:t>
      </w:r>
      <w:r w:rsidR="00BB2FA6" w:rsidRPr="006021FF">
        <w:rPr>
          <w:rFonts w:ascii="Arial" w:eastAsia="Times New Roman" w:hAnsi="Arial" w:cs="Arial"/>
          <w:b/>
          <w:sz w:val="20"/>
          <w:szCs w:val="20"/>
          <w:lang w:eastAsia="sl-SI"/>
        </w:rPr>
        <w:t xml:space="preserve"> </w:t>
      </w:r>
      <w:r w:rsidR="00196636">
        <w:rPr>
          <w:rFonts w:ascii="Arial" w:eastAsia="Times New Roman" w:hAnsi="Arial" w:cs="Arial"/>
          <w:b/>
          <w:sz w:val="20"/>
          <w:szCs w:val="20"/>
          <w:lang w:eastAsia="sl-SI"/>
        </w:rPr>
        <w:t>SPLOŠNE DOLOČBE</w:t>
      </w:r>
      <w:r w:rsidR="00BB2FA6" w:rsidRPr="006021FF">
        <w:rPr>
          <w:rFonts w:ascii="Arial" w:eastAsia="Times New Roman" w:hAnsi="Arial" w:cs="Arial"/>
          <w:b/>
          <w:sz w:val="20"/>
          <w:szCs w:val="20"/>
          <w:lang w:eastAsia="sl-SI"/>
        </w:rPr>
        <w:t xml:space="preserve"> O POMOČEH ZA GOSPODARSTVO</w:t>
      </w:r>
    </w:p>
    <w:p w14:paraId="094C48B3" w14:textId="77777777" w:rsidR="003073A3" w:rsidRPr="006021FF" w:rsidRDefault="003073A3" w:rsidP="00A265D4">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3. člen</w:t>
      </w:r>
    </w:p>
    <w:p w14:paraId="4E8DC26F"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(upravičenci)</w:t>
      </w:r>
    </w:p>
    <w:p w14:paraId="2F68FA23" w14:textId="79DC23F2"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Upravičenec ali upravičenka (v nadaljnjem besedilu: upravičenec) do pomoči za gospodarstvo </w:t>
      </w:r>
      <w:r w:rsidR="00D85C75" w:rsidRPr="006021FF">
        <w:rPr>
          <w:rFonts w:ascii="Arial" w:eastAsia="Times New Roman" w:hAnsi="Arial" w:cs="Arial"/>
          <w:sz w:val="20"/>
          <w:szCs w:val="20"/>
          <w:lang w:eastAsia="sl-SI"/>
        </w:rPr>
        <w:t xml:space="preserve">v skladu s tem zakonom je </w:t>
      </w:r>
      <w:r w:rsidRPr="006021FF">
        <w:rPr>
          <w:rFonts w:ascii="Arial" w:eastAsia="Times New Roman" w:hAnsi="Arial" w:cs="Arial"/>
          <w:sz w:val="20"/>
          <w:szCs w:val="20"/>
          <w:lang w:eastAsia="sl-SI"/>
        </w:rPr>
        <w:t xml:space="preserve"> pravna ali fizična oseba, ki </w:t>
      </w:r>
      <w:r w:rsidR="007E7FC8" w:rsidRPr="006021FF">
        <w:rPr>
          <w:rFonts w:ascii="Arial" w:eastAsia="Times New Roman" w:hAnsi="Arial" w:cs="Arial"/>
          <w:sz w:val="20"/>
          <w:szCs w:val="20"/>
          <w:lang w:eastAsia="sl-SI"/>
        </w:rPr>
        <w:t xml:space="preserve">je organizirana </w:t>
      </w:r>
      <w:r w:rsidRPr="006021FF">
        <w:rPr>
          <w:rFonts w:ascii="Arial" w:eastAsia="Times New Roman" w:hAnsi="Arial" w:cs="Arial"/>
          <w:sz w:val="20"/>
          <w:szCs w:val="20"/>
          <w:lang w:eastAsia="sl-SI"/>
        </w:rPr>
        <w:t xml:space="preserve">v skladu z zakonom, ki ureja gospodarske družbe, </w:t>
      </w:r>
      <w:r w:rsidR="0073577A" w:rsidRPr="006021FF">
        <w:rPr>
          <w:rFonts w:ascii="Arial" w:eastAsia="Times New Roman" w:hAnsi="Arial" w:cs="Arial"/>
          <w:sz w:val="20"/>
          <w:szCs w:val="20"/>
          <w:lang w:eastAsia="sl-SI"/>
        </w:rPr>
        <w:t>z</w:t>
      </w:r>
      <w:r w:rsidRPr="006021FF">
        <w:rPr>
          <w:rFonts w:ascii="Arial" w:eastAsia="Times New Roman" w:hAnsi="Arial" w:cs="Arial"/>
          <w:sz w:val="20"/>
          <w:szCs w:val="20"/>
          <w:lang w:eastAsia="sl-SI"/>
        </w:rPr>
        <w:t xml:space="preserve"> zakonom, ki ureja zadruge, z zakonom, ki ureja gospodarske zbornice, </w:t>
      </w:r>
      <w:r w:rsidR="0073577A" w:rsidRPr="006021FF">
        <w:rPr>
          <w:rFonts w:ascii="Arial" w:eastAsia="Times New Roman" w:hAnsi="Arial" w:cs="Arial"/>
          <w:sz w:val="20"/>
          <w:szCs w:val="20"/>
          <w:lang w:eastAsia="sl-SI"/>
        </w:rPr>
        <w:t>z</w:t>
      </w:r>
      <w:r w:rsidRPr="006021FF">
        <w:rPr>
          <w:rFonts w:ascii="Arial" w:eastAsia="Times New Roman" w:hAnsi="Arial" w:cs="Arial"/>
          <w:sz w:val="20"/>
          <w:szCs w:val="20"/>
          <w:lang w:eastAsia="sl-SI"/>
        </w:rPr>
        <w:t xml:space="preserve"> zakonom, ki ureja obrtno podjetniško zbornico, </w:t>
      </w:r>
      <w:r w:rsidR="0073577A" w:rsidRPr="006021FF">
        <w:rPr>
          <w:rFonts w:ascii="Arial" w:eastAsia="Times New Roman" w:hAnsi="Arial" w:cs="Arial"/>
          <w:sz w:val="20"/>
          <w:szCs w:val="20"/>
          <w:lang w:eastAsia="sl-SI"/>
        </w:rPr>
        <w:t>z</w:t>
      </w:r>
      <w:r w:rsidR="005833F4"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zakonom, ki ureja reprezentativnost sindikatov, oziroma pravna oseba zasebnega prava, ki je organizirana v skladu z zakonom, ki ureja društva, ali zakonom, ki ureja zavode, in je bila registrirana v Republiki Sloveniji za opravljanje gospodarske dejavnosti do vključno 30. novembra 2021.</w:t>
      </w:r>
    </w:p>
    <w:p w14:paraId="6950D413"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Upravičenec ne more prejeti pomoči, če ima registrirano glavno dejavnost v skupini K po standardni klasifikaciji dejavnosti na dan 31. december 2022.</w:t>
      </w:r>
    </w:p>
    <w:p w14:paraId="69CAD348" w14:textId="3191E45F" w:rsidR="0020761C"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(3) Zoper upravičenca ne sme biti na dan oddaje vloge začet stečajni postopek ali postopek likvidacije</w:t>
      </w:r>
      <w:r w:rsidR="007E7FC8" w:rsidRPr="006021FF">
        <w:rPr>
          <w:rFonts w:ascii="Arial" w:eastAsia="Times New Roman" w:hAnsi="Arial" w:cs="Arial"/>
          <w:sz w:val="20"/>
          <w:szCs w:val="20"/>
          <w:lang w:eastAsia="sl-SI"/>
        </w:rPr>
        <w:t xml:space="preserve">. </w:t>
      </w:r>
      <w:r w:rsidR="0020761C">
        <w:rPr>
          <w:rFonts w:ascii="Arial" w:eastAsia="Times New Roman" w:hAnsi="Arial" w:cs="Arial"/>
          <w:sz w:val="20"/>
          <w:szCs w:val="20"/>
          <w:lang w:eastAsia="sl-SI"/>
        </w:rPr>
        <w:t xml:space="preserve">Upravičenec </w:t>
      </w:r>
      <w:r w:rsidR="00B53018">
        <w:rPr>
          <w:rFonts w:ascii="Arial" w:eastAsia="Times New Roman" w:hAnsi="Arial" w:cs="Arial"/>
          <w:sz w:val="20"/>
          <w:szCs w:val="20"/>
          <w:lang w:eastAsia="sl-SI"/>
        </w:rPr>
        <w:t>ne sme imeti</w:t>
      </w:r>
      <w:r w:rsidR="0020761C">
        <w:rPr>
          <w:rFonts w:ascii="Arial" w:eastAsia="Times New Roman" w:hAnsi="Arial" w:cs="Arial"/>
          <w:sz w:val="20"/>
          <w:szCs w:val="20"/>
          <w:lang w:eastAsia="sl-SI"/>
        </w:rPr>
        <w:t xml:space="preserve"> </w:t>
      </w:r>
      <w:r w:rsidR="0020761C" w:rsidRPr="009A7420">
        <w:rPr>
          <w:rFonts w:ascii="Arial" w:eastAsia="Times New Roman" w:hAnsi="Arial" w:cs="Arial"/>
          <w:bCs/>
          <w:sz w:val="20"/>
          <w:szCs w:val="20"/>
          <w:lang w:eastAsia="sl-SI"/>
        </w:rPr>
        <w:t xml:space="preserve">na dan </w:t>
      </w:r>
      <w:r w:rsidR="0020761C">
        <w:rPr>
          <w:rFonts w:ascii="Arial" w:eastAsia="Times New Roman" w:hAnsi="Arial" w:cs="Arial"/>
          <w:bCs/>
          <w:sz w:val="20"/>
          <w:szCs w:val="20"/>
          <w:lang w:eastAsia="sl-SI"/>
        </w:rPr>
        <w:t xml:space="preserve">oddaje </w:t>
      </w:r>
      <w:r w:rsidR="0020761C" w:rsidRPr="009A7420">
        <w:rPr>
          <w:rFonts w:ascii="Arial" w:eastAsia="Times New Roman" w:hAnsi="Arial" w:cs="Arial"/>
          <w:bCs/>
          <w:sz w:val="20"/>
          <w:szCs w:val="20"/>
          <w:lang w:eastAsia="sl-SI"/>
        </w:rPr>
        <w:t xml:space="preserve">vloge </w:t>
      </w:r>
      <w:r w:rsidR="00B53018">
        <w:rPr>
          <w:rFonts w:ascii="Arial" w:eastAsia="Times New Roman" w:hAnsi="Arial" w:cs="Arial"/>
          <w:bCs/>
          <w:sz w:val="20"/>
          <w:szCs w:val="20"/>
          <w:lang w:eastAsia="sl-SI"/>
        </w:rPr>
        <w:t>neplačanih zapadlih</w:t>
      </w:r>
      <w:r w:rsidR="0020761C" w:rsidRPr="009A7420">
        <w:rPr>
          <w:rFonts w:ascii="Arial" w:eastAsia="Times New Roman" w:hAnsi="Arial" w:cs="Arial"/>
          <w:bCs/>
          <w:sz w:val="20"/>
          <w:szCs w:val="20"/>
          <w:lang w:eastAsia="sl-SI"/>
        </w:rPr>
        <w:t xml:space="preserve"> obveznosti iz naslova obveznih dajatev in drugih denarnih nedavčnih obveznosti v skladu z zakonom, ki ureja finančno upravo, ki znašajo 50 e</w:t>
      </w:r>
      <w:r w:rsidR="0020761C">
        <w:rPr>
          <w:rFonts w:ascii="Arial" w:eastAsia="Times New Roman" w:hAnsi="Arial" w:cs="Arial"/>
          <w:bCs/>
          <w:sz w:val="20"/>
          <w:szCs w:val="20"/>
          <w:lang w:eastAsia="sl-SI"/>
        </w:rPr>
        <w:t>u</w:t>
      </w:r>
      <w:r w:rsidR="0020761C" w:rsidRPr="009A7420">
        <w:rPr>
          <w:rFonts w:ascii="Arial" w:eastAsia="Times New Roman" w:hAnsi="Arial" w:cs="Arial"/>
          <w:bCs/>
          <w:sz w:val="20"/>
          <w:szCs w:val="20"/>
          <w:lang w:eastAsia="sl-SI"/>
        </w:rPr>
        <w:t>r</w:t>
      </w:r>
      <w:r w:rsidR="0020761C">
        <w:rPr>
          <w:rFonts w:ascii="Arial" w:eastAsia="Times New Roman" w:hAnsi="Arial" w:cs="Arial"/>
          <w:bCs/>
          <w:sz w:val="20"/>
          <w:szCs w:val="20"/>
          <w:lang w:eastAsia="sl-SI"/>
        </w:rPr>
        <w:t>ov</w:t>
      </w:r>
      <w:r w:rsidR="0020761C" w:rsidRPr="009A7420">
        <w:rPr>
          <w:rFonts w:ascii="Arial" w:eastAsia="Times New Roman" w:hAnsi="Arial" w:cs="Arial"/>
          <w:bCs/>
          <w:sz w:val="20"/>
          <w:szCs w:val="20"/>
          <w:lang w:eastAsia="sl-SI"/>
        </w:rPr>
        <w:t xml:space="preserve"> in več</w:t>
      </w:r>
      <w:r w:rsidR="00F43845">
        <w:rPr>
          <w:rFonts w:ascii="Arial" w:eastAsia="Times New Roman" w:hAnsi="Arial" w:cs="Arial"/>
          <w:bCs/>
          <w:sz w:val="20"/>
          <w:szCs w:val="20"/>
          <w:lang w:eastAsia="sl-SI"/>
        </w:rPr>
        <w:t>,</w:t>
      </w:r>
      <w:r w:rsidR="0020761C" w:rsidRPr="009A7420">
        <w:rPr>
          <w:rFonts w:ascii="Arial" w:eastAsia="Times New Roman" w:hAnsi="Arial" w:cs="Arial"/>
          <w:bCs/>
          <w:sz w:val="20"/>
          <w:szCs w:val="20"/>
          <w:lang w:eastAsia="sl-SI"/>
        </w:rPr>
        <w:t xml:space="preserve"> in izpolnjene obveznosti iz naslova predložitve vseh obračunov davčnih odtegljajev za dohodke iz delovnega razmerja za obdobje zadnj</w:t>
      </w:r>
      <w:r w:rsidR="0020761C">
        <w:rPr>
          <w:rFonts w:ascii="Arial" w:eastAsia="Times New Roman" w:hAnsi="Arial" w:cs="Arial"/>
          <w:bCs/>
          <w:sz w:val="20"/>
          <w:szCs w:val="20"/>
          <w:lang w:eastAsia="sl-SI"/>
        </w:rPr>
        <w:t xml:space="preserve">ega leta </w:t>
      </w:r>
      <w:r w:rsidR="0020761C" w:rsidRPr="009A7420">
        <w:rPr>
          <w:rFonts w:ascii="Arial" w:eastAsia="Times New Roman" w:hAnsi="Arial" w:cs="Arial"/>
          <w:bCs/>
          <w:sz w:val="20"/>
          <w:szCs w:val="20"/>
          <w:lang w:eastAsia="sl-SI"/>
        </w:rPr>
        <w:t xml:space="preserve">do dneva </w:t>
      </w:r>
      <w:r w:rsidR="0020761C">
        <w:rPr>
          <w:rFonts w:ascii="Arial" w:eastAsia="Times New Roman" w:hAnsi="Arial" w:cs="Arial"/>
          <w:bCs/>
          <w:sz w:val="20"/>
          <w:szCs w:val="20"/>
          <w:lang w:eastAsia="sl-SI"/>
        </w:rPr>
        <w:t xml:space="preserve">oddaje </w:t>
      </w:r>
      <w:r w:rsidR="0020761C" w:rsidRPr="009A7420">
        <w:rPr>
          <w:rFonts w:ascii="Arial" w:eastAsia="Times New Roman" w:hAnsi="Arial" w:cs="Arial"/>
          <w:bCs/>
          <w:sz w:val="20"/>
          <w:szCs w:val="20"/>
          <w:lang w:eastAsia="sl-SI"/>
        </w:rPr>
        <w:t>vloge</w:t>
      </w:r>
      <w:r w:rsidR="0020761C">
        <w:rPr>
          <w:rFonts w:ascii="Arial" w:eastAsia="Times New Roman" w:hAnsi="Arial" w:cs="Arial"/>
          <w:bCs/>
          <w:sz w:val="20"/>
          <w:szCs w:val="20"/>
          <w:lang w:eastAsia="sl-SI"/>
        </w:rPr>
        <w:t>.</w:t>
      </w:r>
      <w:r w:rsidR="0020761C" w:rsidRPr="009A7420">
        <w:rPr>
          <w:rFonts w:ascii="Arial" w:eastAsia="Times New Roman" w:hAnsi="Arial" w:cs="Arial"/>
          <w:bCs/>
          <w:sz w:val="20"/>
          <w:szCs w:val="20"/>
          <w:lang w:eastAsia="sl-SI"/>
        </w:rPr>
        <w:t xml:space="preserve"> </w:t>
      </w:r>
      <w:r w:rsidRPr="006021FF">
        <w:rPr>
          <w:rFonts w:ascii="Arial" w:eastAsia="Times New Roman" w:hAnsi="Arial" w:cs="Arial"/>
          <w:sz w:val="20"/>
          <w:szCs w:val="20"/>
          <w:lang w:eastAsia="sl-SI"/>
        </w:rPr>
        <w:t xml:space="preserve"> </w:t>
      </w:r>
      <w:r w:rsidR="0097760B" w:rsidRPr="006021FF">
        <w:rPr>
          <w:rFonts w:ascii="Arial" w:eastAsia="Times New Roman" w:hAnsi="Arial" w:cs="Arial"/>
          <w:sz w:val="20"/>
          <w:szCs w:val="20"/>
          <w:lang w:eastAsia="sl-SI"/>
        </w:rPr>
        <w:t>V primeru, da je u</w:t>
      </w:r>
      <w:r w:rsidRPr="006021FF">
        <w:rPr>
          <w:rFonts w:ascii="Arial" w:eastAsia="Times New Roman" w:hAnsi="Arial" w:cs="Arial"/>
          <w:sz w:val="20"/>
          <w:szCs w:val="20"/>
          <w:lang w:eastAsia="sl-SI"/>
        </w:rPr>
        <w:t xml:space="preserve">pravičenec </w:t>
      </w:r>
      <w:r w:rsidR="0097760B" w:rsidRPr="006021FF">
        <w:rPr>
          <w:rFonts w:ascii="Arial" w:eastAsia="Times New Roman" w:hAnsi="Arial" w:cs="Arial"/>
          <w:sz w:val="20"/>
          <w:szCs w:val="20"/>
          <w:lang w:eastAsia="sl-SI"/>
        </w:rPr>
        <w:t xml:space="preserve">v postopku prisilne poravnave, </w:t>
      </w:r>
      <w:r w:rsidRPr="006021FF">
        <w:rPr>
          <w:rFonts w:ascii="Arial" w:eastAsia="Times New Roman" w:hAnsi="Arial" w:cs="Arial"/>
          <w:sz w:val="20"/>
          <w:szCs w:val="20"/>
          <w:lang w:eastAsia="sl-SI"/>
        </w:rPr>
        <w:t>ne sme imeti neporavnanih davčnih obveznosti, na katere ne učinkuje postopek prisilne poravnave ter so nastale po začetku postopka prisilne poravnave.</w:t>
      </w:r>
    </w:p>
    <w:p w14:paraId="4EF5752B" w14:textId="2724261B"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(4) Upravičenec ne more prejeti pomoči za gospodarstvo, če spada med odjemalce, kot jih določa 1. člen Uredbe o določitvi cen zemeljskega plina iz plinskega sistema (Uradni list RS, št. 98/22</w:t>
      </w:r>
      <w:r w:rsidR="00D85C75" w:rsidRPr="006021FF">
        <w:rPr>
          <w:rFonts w:ascii="Arial" w:eastAsia="Times New Roman" w:hAnsi="Arial" w:cs="Arial"/>
          <w:sz w:val="20"/>
          <w:szCs w:val="20"/>
          <w:lang w:eastAsia="sl-SI"/>
        </w:rPr>
        <w:t xml:space="preserve"> in 138/22</w:t>
      </w:r>
      <w:r w:rsidRPr="006021FF">
        <w:rPr>
          <w:rFonts w:ascii="Arial" w:eastAsia="Times New Roman" w:hAnsi="Arial" w:cs="Arial"/>
          <w:sz w:val="20"/>
          <w:szCs w:val="20"/>
          <w:lang w:eastAsia="sl-SI"/>
        </w:rPr>
        <w:t>) oziroma 1. člen Uredbe o določitvi cene električne energije (Uradni list RS, št. 95/22 in 98/22).</w:t>
      </w:r>
      <w:r w:rsidR="00FF2862" w:rsidRPr="006021FF">
        <w:rPr>
          <w:rFonts w:ascii="Arial" w:eastAsia="Times New Roman" w:hAnsi="Arial" w:cs="Arial"/>
          <w:sz w:val="20"/>
          <w:szCs w:val="20"/>
          <w:lang w:eastAsia="sl-SI"/>
        </w:rPr>
        <w:t xml:space="preserve"> </w:t>
      </w:r>
      <w:r w:rsidR="00352F61" w:rsidRPr="006021FF">
        <w:rPr>
          <w:rFonts w:ascii="Arial" w:eastAsia="Times New Roman" w:hAnsi="Arial" w:cs="Arial"/>
          <w:sz w:val="20"/>
          <w:szCs w:val="20"/>
          <w:lang w:eastAsia="sl-SI"/>
        </w:rPr>
        <w:t>Operaterji</w:t>
      </w:r>
      <w:r w:rsidR="00502248" w:rsidRPr="006021FF">
        <w:rPr>
          <w:rFonts w:ascii="Arial" w:eastAsia="Times New Roman" w:hAnsi="Arial" w:cs="Arial"/>
          <w:sz w:val="20"/>
          <w:szCs w:val="20"/>
          <w:lang w:eastAsia="sl-SI"/>
        </w:rPr>
        <w:t xml:space="preserve"> iz tretjega odstavka 16. člena</w:t>
      </w:r>
      <w:r w:rsidR="00FF2862" w:rsidRPr="006021FF">
        <w:rPr>
          <w:rFonts w:ascii="Arial" w:eastAsia="Times New Roman" w:hAnsi="Arial" w:cs="Arial"/>
          <w:sz w:val="20"/>
          <w:szCs w:val="20"/>
          <w:lang w:eastAsia="sl-SI"/>
        </w:rPr>
        <w:t xml:space="preserve"> </w:t>
      </w:r>
      <w:r w:rsidR="00196636">
        <w:rPr>
          <w:rFonts w:ascii="Arial" w:eastAsia="Times New Roman" w:hAnsi="Arial" w:cs="Arial"/>
          <w:sz w:val="20"/>
          <w:szCs w:val="20"/>
          <w:lang w:eastAsia="sl-SI"/>
        </w:rPr>
        <w:t xml:space="preserve">tega zakona </w:t>
      </w:r>
      <w:r w:rsidR="00FF2862" w:rsidRPr="006021FF">
        <w:rPr>
          <w:rFonts w:ascii="Arial" w:eastAsia="Times New Roman" w:hAnsi="Arial" w:cs="Arial"/>
          <w:sz w:val="20"/>
          <w:szCs w:val="20"/>
          <w:lang w:eastAsia="sl-SI"/>
        </w:rPr>
        <w:t>posreduje</w:t>
      </w:r>
      <w:r w:rsidR="00352F61" w:rsidRPr="006021FF">
        <w:rPr>
          <w:rFonts w:ascii="Arial" w:eastAsia="Times New Roman" w:hAnsi="Arial" w:cs="Arial"/>
          <w:sz w:val="20"/>
          <w:szCs w:val="20"/>
          <w:lang w:eastAsia="sl-SI"/>
        </w:rPr>
        <w:t>jo</w:t>
      </w:r>
      <w:r w:rsidR="00FF2862" w:rsidRPr="006021FF">
        <w:rPr>
          <w:rFonts w:ascii="Arial" w:eastAsia="Times New Roman" w:hAnsi="Arial" w:cs="Arial"/>
          <w:sz w:val="20"/>
          <w:szCs w:val="20"/>
          <w:lang w:eastAsia="sl-SI"/>
        </w:rPr>
        <w:t xml:space="preserve"> seznam odjemalcev iz prejšnjega stavka pristojnemu organu do vključno </w:t>
      </w:r>
      <w:r w:rsidR="00F75FD7" w:rsidRPr="006021FF">
        <w:rPr>
          <w:rFonts w:ascii="Arial" w:eastAsia="Times New Roman" w:hAnsi="Arial" w:cs="Arial"/>
          <w:sz w:val="20"/>
          <w:szCs w:val="20"/>
          <w:lang w:eastAsia="sl-SI"/>
        </w:rPr>
        <w:t>31</w:t>
      </w:r>
      <w:r w:rsidR="00FF2862" w:rsidRPr="006021FF">
        <w:rPr>
          <w:rFonts w:ascii="Arial" w:eastAsia="Times New Roman" w:hAnsi="Arial" w:cs="Arial"/>
          <w:sz w:val="20"/>
          <w:szCs w:val="20"/>
          <w:lang w:eastAsia="sl-SI"/>
        </w:rPr>
        <w:t>. januarja 2023. Seznam</w:t>
      </w:r>
      <w:r w:rsidR="00CD047C" w:rsidRPr="006021FF">
        <w:rPr>
          <w:rFonts w:ascii="Arial" w:eastAsia="Times New Roman" w:hAnsi="Arial" w:cs="Arial"/>
          <w:sz w:val="20"/>
          <w:szCs w:val="20"/>
          <w:lang w:eastAsia="sl-SI"/>
        </w:rPr>
        <w:t xml:space="preserve"> odjemalcev</w:t>
      </w:r>
      <w:r w:rsidR="00FF2862" w:rsidRPr="006021FF">
        <w:rPr>
          <w:rFonts w:ascii="Arial" w:eastAsia="Times New Roman" w:hAnsi="Arial" w:cs="Arial"/>
          <w:sz w:val="20"/>
          <w:szCs w:val="20"/>
          <w:lang w:eastAsia="sl-SI"/>
        </w:rPr>
        <w:t xml:space="preserve"> vsebuje navedbo firme in </w:t>
      </w:r>
      <w:r w:rsidR="00CD047C" w:rsidRPr="006021FF">
        <w:rPr>
          <w:rFonts w:ascii="Arial" w:eastAsia="Times New Roman" w:hAnsi="Arial" w:cs="Arial"/>
          <w:sz w:val="20"/>
          <w:szCs w:val="20"/>
          <w:lang w:eastAsia="sl-SI"/>
        </w:rPr>
        <w:t xml:space="preserve">matične številke odjemalca </w:t>
      </w:r>
      <w:r w:rsidR="006B7E90" w:rsidRPr="006021FF">
        <w:rPr>
          <w:rFonts w:ascii="Arial" w:eastAsia="Times New Roman" w:hAnsi="Arial" w:cs="Arial"/>
          <w:sz w:val="20"/>
          <w:szCs w:val="20"/>
          <w:lang w:eastAsia="sl-SI"/>
        </w:rPr>
        <w:t xml:space="preserve">iz prvega stavka tega </w:t>
      </w:r>
      <w:r w:rsidR="00B544DC" w:rsidRPr="006021FF">
        <w:rPr>
          <w:rFonts w:ascii="Arial" w:eastAsia="Times New Roman" w:hAnsi="Arial" w:cs="Arial"/>
          <w:sz w:val="20"/>
          <w:szCs w:val="20"/>
          <w:lang w:eastAsia="sl-SI"/>
        </w:rPr>
        <w:t>odstavka</w:t>
      </w:r>
      <w:r w:rsidR="006B7E90" w:rsidRPr="006021FF">
        <w:rPr>
          <w:rFonts w:ascii="Arial" w:eastAsia="Times New Roman" w:hAnsi="Arial" w:cs="Arial"/>
          <w:sz w:val="20"/>
          <w:szCs w:val="20"/>
          <w:lang w:eastAsia="sl-SI"/>
        </w:rPr>
        <w:t>.</w:t>
      </w:r>
    </w:p>
    <w:p w14:paraId="399CC38B" w14:textId="58F5EB36"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(5) Upravičenec ne more prejeti pomoči za gospodarstvo, če zanj veljajo sankcije, ki jih je sprejela Evropska unija zaradi ruske agresije nad Ukrajino.</w:t>
      </w:r>
    </w:p>
    <w:p w14:paraId="4E068BEE" w14:textId="77777777" w:rsidR="003073A3" w:rsidRPr="006021FF" w:rsidRDefault="003073A3" w:rsidP="00A265D4">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4. člen</w:t>
      </w:r>
    </w:p>
    <w:p w14:paraId="6C32FA88"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(vrste pomoči za gospodarstvo)</w:t>
      </w:r>
    </w:p>
    <w:p w14:paraId="7AC221C6"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Vrste pomoči za gospodarstvo so:</w:t>
      </w:r>
    </w:p>
    <w:p w14:paraId="04969834" w14:textId="047263F7" w:rsidR="003073A3" w:rsidRPr="006021FF" w:rsidRDefault="003073A3"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 xml:space="preserve">enostavna pomoč za gospodarstvo, kot jo opredeljuje </w:t>
      </w:r>
      <w:r w:rsidR="008D5BF0" w:rsidRPr="006021FF">
        <w:rPr>
          <w:rFonts w:ascii="Arial" w:eastAsia="Times New Roman" w:hAnsi="Arial" w:cs="Arial"/>
          <w:sz w:val="20"/>
          <w:szCs w:val="20"/>
          <w:lang w:eastAsia="sl-SI"/>
        </w:rPr>
        <w:t>oddel</w:t>
      </w:r>
      <w:r w:rsidR="00196636">
        <w:rPr>
          <w:rFonts w:ascii="Arial" w:eastAsia="Times New Roman" w:hAnsi="Arial" w:cs="Arial"/>
          <w:sz w:val="20"/>
          <w:szCs w:val="20"/>
          <w:lang w:eastAsia="sl-SI"/>
        </w:rPr>
        <w:t>ek</w:t>
      </w:r>
      <w:r w:rsidR="008D5BF0"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2.1. začasnega okvira,</w:t>
      </w:r>
      <w:r w:rsidR="00F11FA2" w:rsidRPr="006021FF">
        <w:rPr>
          <w:rFonts w:ascii="Arial" w:eastAsia="Times New Roman" w:hAnsi="Arial" w:cs="Arial"/>
          <w:sz w:val="20"/>
          <w:szCs w:val="20"/>
          <w:lang w:eastAsia="sl-SI"/>
        </w:rPr>
        <w:t xml:space="preserve"> </w:t>
      </w:r>
      <w:r w:rsidR="00B51B78" w:rsidRPr="006021FF">
        <w:rPr>
          <w:rFonts w:ascii="Arial" w:eastAsia="Times New Roman" w:hAnsi="Arial" w:cs="Arial"/>
          <w:sz w:val="20"/>
          <w:szCs w:val="20"/>
          <w:lang w:eastAsia="sl-SI"/>
        </w:rPr>
        <w:t xml:space="preserve"> </w:t>
      </w:r>
    </w:p>
    <w:p w14:paraId="79587C38" w14:textId="591B6F3C" w:rsidR="007868E4" w:rsidRPr="006021FF" w:rsidRDefault="00CA790F"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osnovna </w:t>
      </w:r>
      <w:r w:rsidR="007868E4" w:rsidRPr="006021FF">
        <w:rPr>
          <w:rFonts w:ascii="Arial" w:eastAsia="Times New Roman" w:hAnsi="Arial" w:cs="Arial"/>
          <w:sz w:val="20"/>
          <w:szCs w:val="20"/>
          <w:lang w:eastAsia="sl-SI"/>
        </w:rPr>
        <w:t>posebna pomoč za podjetja</w:t>
      </w:r>
      <w:r w:rsidR="00043F7F" w:rsidRPr="006021FF">
        <w:rPr>
          <w:rFonts w:ascii="Arial" w:eastAsia="Times New Roman" w:hAnsi="Arial" w:cs="Arial"/>
          <w:sz w:val="20"/>
          <w:szCs w:val="20"/>
          <w:lang w:eastAsia="sl-SI"/>
        </w:rPr>
        <w:t>, kot jo opredeljuje</w:t>
      </w:r>
      <w:r w:rsidR="007868E4" w:rsidRPr="006021FF">
        <w:rPr>
          <w:rFonts w:ascii="Arial" w:eastAsia="Times New Roman" w:hAnsi="Arial" w:cs="Arial"/>
          <w:sz w:val="20"/>
          <w:szCs w:val="20"/>
          <w:lang w:eastAsia="sl-SI"/>
        </w:rPr>
        <w:t xml:space="preserve"> 66. točka oddelka 2.4 začasnega okvira</w:t>
      </w:r>
      <w:r w:rsidR="00B51B78" w:rsidRPr="006021FF">
        <w:rPr>
          <w:rFonts w:ascii="Arial" w:eastAsia="Times New Roman" w:hAnsi="Arial" w:cs="Arial"/>
          <w:sz w:val="20"/>
          <w:szCs w:val="20"/>
          <w:lang w:eastAsia="sl-SI"/>
        </w:rPr>
        <w:t>,</w:t>
      </w:r>
      <w:r w:rsidR="00F11FA2" w:rsidRPr="006021FF">
        <w:rPr>
          <w:rFonts w:ascii="Arial" w:eastAsia="Times New Roman" w:hAnsi="Arial" w:cs="Arial"/>
          <w:sz w:val="20"/>
          <w:szCs w:val="20"/>
          <w:lang w:eastAsia="sl-SI"/>
        </w:rPr>
        <w:t xml:space="preserve"> </w:t>
      </w:r>
      <w:r w:rsidR="00B51B78" w:rsidRPr="006021FF">
        <w:rPr>
          <w:rFonts w:ascii="Arial" w:eastAsia="Times New Roman" w:hAnsi="Arial" w:cs="Arial"/>
          <w:sz w:val="20"/>
          <w:szCs w:val="20"/>
          <w:lang w:eastAsia="sl-SI"/>
        </w:rPr>
        <w:t xml:space="preserve"> </w:t>
      </w:r>
    </w:p>
    <w:p w14:paraId="514F1CA6" w14:textId="64D43F15" w:rsidR="007868E4" w:rsidRPr="006021FF" w:rsidRDefault="007868E4"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posebna pomoč zaradi zmanjšane gospodarske uspešnosti</w:t>
      </w:r>
      <w:r w:rsidR="00043F7F" w:rsidRPr="006021FF">
        <w:rPr>
          <w:rFonts w:ascii="Arial" w:eastAsia="Times New Roman" w:hAnsi="Arial" w:cs="Arial"/>
          <w:sz w:val="20"/>
          <w:szCs w:val="20"/>
          <w:lang w:eastAsia="sl-SI"/>
        </w:rPr>
        <w:t>, kot jo opredeljuje</w:t>
      </w:r>
      <w:r w:rsidR="00EB53CE" w:rsidRPr="006021FF">
        <w:rPr>
          <w:rFonts w:ascii="Arial" w:eastAsia="Times New Roman" w:hAnsi="Arial" w:cs="Arial"/>
          <w:sz w:val="20"/>
          <w:szCs w:val="20"/>
          <w:lang w:eastAsia="sl-SI"/>
        </w:rPr>
        <w:t xml:space="preserve"> </w:t>
      </w:r>
      <w:r w:rsidR="008D5BF0" w:rsidRPr="006021FF">
        <w:rPr>
          <w:rFonts w:ascii="Arial" w:eastAsia="Times New Roman" w:hAnsi="Arial" w:cs="Arial"/>
          <w:sz w:val="20"/>
          <w:szCs w:val="20"/>
          <w:lang w:eastAsia="sl-SI"/>
        </w:rPr>
        <w:t xml:space="preserve">podtočka a </w:t>
      </w:r>
      <w:r w:rsidRPr="006021FF">
        <w:rPr>
          <w:rFonts w:ascii="Arial" w:eastAsia="Times New Roman" w:hAnsi="Arial" w:cs="Arial"/>
          <w:sz w:val="20"/>
          <w:szCs w:val="20"/>
          <w:lang w:eastAsia="sl-SI"/>
        </w:rPr>
        <w:t>67</w:t>
      </w:r>
      <w:r w:rsidR="00F43845">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točk</w:t>
      </w:r>
      <w:r w:rsidR="00196636">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oddelka 2.4</w:t>
      </w:r>
      <w:r w:rsidR="008D5BF0"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začasnega okvira</w:t>
      </w:r>
      <w:r w:rsidR="00F11FA2" w:rsidRPr="006021FF">
        <w:rPr>
          <w:rFonts w:ascii="Arial" w:eastAsia="Times New Roman" w:hAnsi="Arial" w:cs="Arial"/>
          <w:sz w:val="20"/>
          <w:szCs w:val="20"/>
          <w:lang w:eastAsia="sl-SI"/>
        </w:rPr>
        <w:t>,</w:t>
      </w:r>
    </w:p>
    <w:p w14:paraId="4F7811E4" w14:textId="3EFC595E" w:rsidR="007868E4" w:rsidRPr="006021FF" w:rsidRDefault="007868E4"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posebna pomoč za energetsko intenzivna podjetja</w:t>
      </w:r>
      <w:r w:rsidR="00043F7F" w:rsidRPr="006021FF">
        <w:rPr>
          <w:rFonts w:ascii="Arial" w:eastAsia="Times New Roman" w:hAnsi="Arial" w:cs="Arial"/>
          <w:sz w:val="20"/>
          <w:szCs w:val="20"/>
          <w:lang w:eastAsia="sl-SI"/>
        </w:rPr>
        <w:t>, kot jo opredeljuje</w:t>
      </w:r>
      <w:r w:rsidR="008D5BF0" w:rsidRPr="006021FF">
        <w:rPr>
          <w:rFonts w:ascii="Arial" w:eastAsia="Times New Roman" w:hAnsi="Arial" w:cs="Arial"/>
          <w:sz w:val="20"/>
          <w:szCs w:val="20"/>
          <w:lang w:eastAsia="sl-SI"/>
        </w:rPr>
        <w:t xml:space="preserve"> podtočka b</w:t>
      </w:r>
      <w:r w:rsidR="000514DB"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67</w:t>
      </w:r>
      <w:r w:rsidR="00F43845">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točk</w:t>
      </w:r>
      <w:r w:rsidR="00196636">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oddelka 2.4</w:t>
      </w:r>
      <w:r w:rsidR="00043F7F"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začasnega okvira</w:t>
      </w:r>
      <w:r w:rsidR="00F11FA2"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in</w:t>
      </w:r>
    </w:p>
    <w:p w14:paraId="252EB555" w14:textId="4E0EF907" w:rsidR="003073A3" w:rsidRPr="006021FF" w:rsidRDefault="007868E4"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posebna pomoč za </w:t>
      </w:r>
      <w:r w:rsidR="00043F7F" w:rsidRPr="006021FF">
        <w:rPr>
          <w:rFonts w:ascii="Arial" w:eastAsia="Times New Roman" w:hAnsi="Arial" w:cs="Arial"/>
          <w:sz w:val="20"/>
          <w:szCs w:val="20"/>
          <w:lang w:eastAsia="sl-SI"/>
        </w:rPr>
        <w:t xml:space="preserve">energetsko intenzivna </w:t>
      </w:r>
      <w:r w:rsidRPr="006021FF">
        <w:rPr>
          <w:rFonts w:ascii="Arial" w:eastAsia="Times New Roman" w:hAnsi="Arial" w:cs="Arial"/>
          <w:sz w:val="20"/>
          <w:szCs w:val="20"/>
          <w:lang w:eastAsia="sl-SI"/>
        </w:rPr>
        <w:t>podjetja v posebnih sektorjih</w:t>
      </w:r>
      <w:r w:rsidR="00043F7F" w:rsidRPr="006021FF">
        <w:rPr>
          <w:rFonts w:ascii="Arial" w:eastAsia="Times New Roman" w:hAnsi="Arial" w:cs="Arial"/>
          <w:sz w:val="20"/>
          <w:szCs w:val="20"/>
          <w:lang w:eastAsia="sl-SI"/>
        </w:rPr>
        <w:t>, kot jo opredeljuje</w:t>
      </w:r>
      <w:r w:rsidRPr="006021FF">
        <w:rPr>
          <w:rFonts w:ascii="Arial" w:eastAsia="Times New Roman" w:hAnsi="Arial" w:cs="Arial"/>
          <w:sz w:val="20"/>
          <w:szCs w:val="20"/>
          <w:lang w:eastAsia="sl-SI"/>
        </w:rPr>
        <w:t xml:space="preserve"> </w:t>
      </w:r>
      <w:r w:rsidR="008D5BF0" w:rsidRPr="006021FF">
        <w:rPr>
          <w:rFonts w:ascii="Arial" w:eastAsia="Times New Roman" w:hAnsi="Arial" w:cs="Arial"/>
          <w:sz w:val="20"/>
          <w:szCs w:val="20"/>
          <w:lang w:eastAsia="sl-SI"/>
        </w:rPr>
        <w:t xml:space="preserve">podtočka c </w:t>
      </w:r>
      <w:r w:rsidRPr="006021FF">
        <w:rPr>
          <w:rFonts w:ascii="Arial" w:eastAsia="Times New Roman" w:hAnsi="Arial" w:cs="Arial"/>
          <w:sz w:val="20"/>
          <w:szCs w:val="20"/>
          <w:lang w:eastAsia="sl-SI"/>
        </w:rPr>
        <w:t>67 točk</w:t>
      </w:r>
      <w:r w:rsidR="00196636">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oddelka 2.4</w:t>
      </w:r>
      <w:r w:rsidR="00043F7F"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začasnega okvira</w:t>
      </w:r>
      <w:r w:rsidR="003073A3" w:rsidRPr="006021FF">
        <w:rPr>
          <w:rFonts w:ascii="Arial" w:eastAsia="Times New Roman" w:hAnsi="Arial" w:cs="Arial"/>
          <w:sz w:val="20"/>
          <w:szCs w:val="20"/>
          <w:lang w:eastAsia="sl-SI"/>
        </w:rPr>
        <w:t>.</w:t>
      </w:r>
    </w:p>
    <w:p w14:paraId="0BEF4045" w14:textId="77777777" w:rsidR="003073A3" w:rsidRPr="006021FF" w:rsidRDefault="003073A3" w:rsidP="00A265D4">
      <w:pPr>
        <w:shd w:val="clear" w:color="auto" w:fill="FFFFFF"/>
        <w:spacing w:after="0" w:line="240" w:lineRule="auto"/>
        <w:jc w:val="both"/>
        <w:rPr>
          <w:rFonts w:ascii="Arial" w:eastAsia="Times New Roman" w:hAnsi="Arial" w:cs="Arial"/>
          <w:sz w:val="20"/>
          <w:szCs w:val="20"/>
          <w:lang w:eastAsia="sl-SI"/>
        </w:rPr>
      </w:pPr>
    </w:p>
    <w:p w14:paraId="748147FE" w14:textId="22F25230" w:rsidR="003073A3" w:rsidRPr="006021FF" w:rsidRDefault="003073A3" w:rsidP="00A265D4">
      <w:pPr>
        <w:shd w:val="clear" w:color="auto" w:fill="FFFFFF"/>
        <w:spacing w:after="0" w:line="240" w:lineRule="auto"/>
        <w:ind w:firstLine="1021"/>
        <w:jc w:val="both"/>
        <w:rPr>
          <w:rFonts w:ascii="Arial" w:eastAsia="Times New Roman" w:hAnsi="Arial" w:cs="Arial"/>
          <w:sz w:val="20"/>
          <w:szCs w:val="20"/>
          <w:lang w:eastAsia="sl-SI"/>
        </w:rPr>
      </w:pPr>
      <w:r w:rsidRPr="006021FF" w:rsidDel="008D67C4">
        <w:rPr>
          <w:rFonts w:ascii="Arial" w:eastAsia="Times New Roman" w:hAnsi="Arial" w:cs="Arial"/>
          <w:sz w:val="20"/>
          <w:szCs w:val="20"/>
          <w:lang w:eastAsia="sl-SI"/>
        </w:rPr>
        <w:t xml:space="preserve"> </w:t>
      </w:r>
      <w:r w:rsidRPr="006021FF" w:rsidDel="00380CE7">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w:t>
      </w:r>
      <w:r w:rsidR="00043F7F" w:rsidRPr="006021FF">
        <w:rPr>
          <w:rFonts w:ascii="Arial" w:eastAsia="Times New Roman" w:hAnsi="Arial" w:cs="Arial"/>
          <w:sz w:val="20"/>
          <w:szCs w:val="20"/>
          <w:lang w:eastAsia="sl-SI"/>
        </w:rPr>
        <w:t>2</w:t>
      </w:r>
      <w:r w:rsidR="00F373FD"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Začasni ukrep pomoči za </w:t>
      </w:r>
      <w:r w:rsidR="00D85C75" w:rsidRPr="006021FF">
        <w:rPr>
          <w:rFonts w:ascii="Arial" w:eastAsia="Times New Roman" w:hAnsi="Arial" w:cs="Arial"/>
          <w:sz w:val="20"/>
          <w:szCs w:val="20"/>
          <w:lang w:eastAsia="sl-SI"/>
        </w:rPr>
        <w:t xml:space="preserve">gospodarstvo v skladu s tem zakonom </w:t>
      </w:r>
      <w:r w:rsidRPr="006021FF">
        <w:rPr>
          <w:rFonts w:ascii="Arial" w:eastAsia="Times New Roman" w:hAnsi="Arial" w:cs="Arial"/>
          <w:sz w:val="20"/>
          <w:szCs w:val="20"/>
          <w:lang w:eastAsia="sl-SI"/>
        </w:rPr>
        <w:t>se začne izvajati po pridobitvi pozitivne odločbe Evropske komisije o skladnosti pomoči za gospodarstvo iz tega zakona s 107. členom Pogodbe o delovanju Evropske unije</w:t>
      </w:r>
      <w:r w:rsidR="00F43845">
        <w:rPr>
          <w:rFonts w:ascii="Arial" w:eastAsia="Times New Roman" w:hAnsi="Arial" w:cs="Arial"/>
          <w:sz w:val="20"/>
          <w:szCs w:val="20"/>
          <w:lang w:eastAsia="sl-SI"/>
        </w:rPr>
        <w:t xml:space="preserve"> (UL C št. 202 z dne 7. 6. 2016, str. 47)</w:t>
      </w:r>
      <w:r w:rsidR="00F43845" w:rsidRPr="006021FF">
        <w:rPr>
          <w:rFonts w:ascii="Arial" w:eastAsia="Times New Roman" w:hAnsi="Arial" w:cs="Arial"/>
          <w:sz w:val="20"/>
          <w:szCs w:val="20"/>
          <w:lang w:eastAsia="sl-SI"/>
        </w:rPr>
        <w:t>.</w:t>
      </w:r>
    </w:p>
    <w:p w14:paraId="1CE4B07B" w14:textId="0EF23510" w:rsidR="00F373FD" w:rsidRPr="006021FF" w:rsidRDefault="00F373FD" w:rsidP="00A265D4">
      <w:pPr>
        <w:shd w:val="clear" w:color="auto" w:fill="FFFFFF"/>
        <w:spacing w:after="0" w:line="240" w:lineRule="auto"/>
        <w:jc w:val="both"/>
        <w:rPr>
          <w:rFonts w:ascii="Arial" w:eastAsia="Times New Roman" w:hAnsi="Arial" w:cs="Arial"/>
          <w:sz w:val="20"/>
          <w:szCs w:val="20"/>
          <w:lang w:eastAsia="sl-SI"/>
        </w:rPr>
      </w:pPr>
    </w:p>
    <w:p w14:paraId="57777FFE" w14:textId="2D3D28F6" w:rsidR="00F373FD" w:rsidRPr="006021FF" w:rsidRDefault="00F373FD"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043F7F" w:rsidRPr="006021FF">
        <w:rPr>
          <w:rFonts w:ascii="Arial" w:eastAsia="Times New Roman" w:hAnsi="Arial" w:cs="Arial"/>
          <w:sz w:val="20"/>
          <w:szCs w:val="20"/>
          <w:lang w:eastAsia="sl-SI"/>
        </w:rPr>
        <w:t>3</w:t>
      </w:r>
      <w:r w:rsidRPr="006021FF">
        <w:rPr>
          <w:rFonts w:ascii="Arial" w:eastAsia="Times New Roman" w:hAnsi="Arial" w:cs="Arial"/>
          <w:sz w:val="20"/>
          <w:szCs w:val="20"/>
          <w:lang w:eastAsia="sl-SI"/>
        </w:rPr>
        <w:t xml:space="preserve">) Upravičenec lahko uveljavlja le eno izmed vrst pomoči za gospodarstvo v skladu s </w:t>
      </w:r>
      <w:r w:rsidR="00D85C75" w:rsidRPr="006021FF">
        <w:rPr>
          <w:rFonts w:ascii="Arial" w:eastAsia="Times New Roman" w:hAnsi="Arial" w:cs="Arial"/>
          <w:sz w:val="20"/>
          <w:szCs w:val="20"/>
          <w:lang w:eastAsia="sl-SI"/>
        </w:rPr>
        <w:t>prvim odstavkom tega člena</w:t>
      </w:r>
      <w:r w:rsidRPr="006021FF">
        <w:rPr>
          <w:rFonts w:ascii="Arial" w:eastAsia="Times New Roman" w:hAnsi="Arial" w:cs="Arial"/>
          <w:sz w:val="20"/>
          <w:szCs w:val="20"/>
          <w:lang w:eastAsia="sl-SI"/>
        </w:rPr>
        <w:t>.</w:t>
      </w:r>
    </w:p>
    <w:p w14:paraId="1EB3CC91" w14:textId="77777777" w:rsidR="003073A3" w:rsidRPr="006021FF" w:rsidRDefault="003073A3" w:rsidP="00A265D4">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5. člen</w:t>
      </w:r>
    </w:p>
    <w:p w14:paraId="72BBA2BA"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(upravičeno obdobje in upravičeni stroški)</w:t>
      </w:r>
    </w:p>
    <w:p w14:paraId="235EA16C" w14:textId="1E713A29"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Upravičeno obdobje za dodelitev pomoči za gospodarstvo je od 1. januarja 2023 do </w:t>
      </w:r>
      <w:r w:rsidR="00B544DC"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31. decembra 2023.</w:t>
      </w:r>
    </w:p>
    <w:p w14:paraId="00637CC9"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sidDel="003263E0">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(2) Upravičen strošek za posamezni mesec v upravičenem obdobju se izračuna po naslednji formuli:</w:t>
      </w:r>
    </w:p>
    <w:p w14:paraId="03B6E89D" w14:textId="77777777" w:rsidR="003073A3" w:rsidRPr="006021FF" w:rsidRDefault="003073A3" w:rsidP="00A265D4">
      <w:pPr>
        <w:shd w:val="clear" w:color="auto" w:fill="FFFFFF"/>
        <w:spacing w:after="0" w:line="240" w:lineRule="auto"/>
        <w:jc w:val="center"/>
        <w:rPr>
          <w:rFonts w:ascii="Arial" w:eastAsia="Times New Roman" w:hAnsi="Arial" w:cs="Arial"/>
          <w:sz w:val="20"/>
          <w:szCs w:val="20"/>
          <w:lang w:eastAsia="sl-SI"/>
        </w:rPr>
      </w:pPr>
      <w:r w:rsidRPr="006021FF">
        <w:rPr>
          <w:rFonts w:ascii="Arial" w:eastAsia="Times New Roman" w:hAnsi="Arial" w:cs="Arial"/>
          <w:sz w:val="20"/>
          <w:szCs w:val="20"/>
          <w:lang w:eastAsia="sl-SI"/>
        </w:rPr>
        <w:t>US = (p(t) – p(ref) x 1,5) x q(t),</w:t>
      </w:r>
    </w:p>
    <w:p w14:paraId="1B068E5B" w14:textId="77777777" w:rsidR="003073A3" w:rsidRPr="006021FF" w:rsidRDefault="003073A3" w:rsidP="00A265D4">
      <w:pPr>
        <w:shd w:val="clear" w:color="auto" w:fill="FFFFFF"/>
        <w:spacing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 čemer je:</w:t>
      </w:r>
    </w:p>
    <w:tbl>
      <w:tblPr>
        <w:tblW w:w="0" w:type="auto"/>
        <w:tblCellMar>
          <w:left w:w="0" w:type="dxa"/>
          <w:right w:w="0" w:type="dxa"/>
        </w:tblCellMar>
        <w:tblLook w:val="04A0" w:firstRow="1" w:lastRow="0" w:firstColumn="1" w:lastColumn="0" w:noHBand="0" w:noVBand="1"/>
      </w:tblPr>
      <w:tblGrid>
        <w:gridCol w:w="1189"/>
        <w:gridCol w:w="7709"/>
      </w:tblGrid>
      <w:tr w:rsidR="003073A3" w:rsidRPr="006021FF" w14:paraId="5278A952" w14:textId="77777777" w:rsidTr="003073A3">
        <w:trPr>
          <w:trHeight w:val="408"/>
        </w:trPr>
        <w:tc>
          <w:tcPr>
            <w:tcW w:w="1189" w:type="dxa"/>
            <w:tcBorders>
              <w:top w:val="nil"/>
              <w:left w:val="nil"/>
              <w:bottom w:val="nil"/>
              <w:right w:val="nil"/>
            </w:tcBorders>
            <w:tcMar>
              <w:top w:w="0" w:type="dxa"/>
              <w:left w:w="108" w:type="dxa"/>
              <w:bottom w:w="0" w:type="dxa"/>
              <w:right w:w="108" w:type="dxa"/>
            </w:tcMar>
            <w:hideMark/>
          </w:tcPr>
          <w:p w14:paraId="658FE73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US =</w:t>
            </w:r>
          </w:p>
        </w:tc>
        <w:tc>
          <w:tcPr>
            <w:tcW w:w="7709" w:type="dxa"/>
            <w:tcBorders>
              <w:top w:val="nil"/>
              <w:left w:val="nil"/>
              <w:bottom w:val="nil"/>
              <w:right w:val="nil"/>
            </w:tcBorders>
            <w:tcMar>
              <w:top w:w="0" w:type="dxa"/>
              <w:left w:w="108" w:type="dxa"/>
              <w:bottom w:w="0" w:type="dxa"/>
              <w:right w:w="108" w:type="dxa"/>
            </w:tcMar>
            <w:hideMark/>
          </w:tcPr>
          <w:p w14:paraId="5CA574A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 strošek v danem mesecu v upravičenem obdobju (v eurih)</w:t>
            </w:r>
          </w:p>
        </w:tc>
      </w:tr>
      <w:tr w:rsidR="003073A3" w:rsidRPr="006021FF" w14:paraId="1F6C9B60" w14:textId="77777777" w:rsidTr="003073A3">
        <w:trPr>
          <w:trHeight w:val="568"/>
        </w:trPr>
        <w:tc>
          <w:tcPr>
            <w:tcW w:w="1189" w:type="dxa"/>
            <w:tcBorders>
              <w:top w:val="nil"/>
              <w:left w:val="nil"/>
              <w:bottom w:val="nil"/>
              <w:right w:val="nil"/>
            </w:tcBorders>
            <w:tcMar>
              <w:top w:w="0" w:type="dxa"/>
              <w:left w:w="108" w:type="dxa"/>
              <w:bottom w:w="0" w:type="dxa"/>
              <w:right w:w="108" w:type="dxa"/>
            </w:tcMar>
            <w:hideMark/>
          </w:tcPr>
          <w:p w14:paraId="7A047E4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q =</w:t>
            </w:r>
          </w:p>
        </w:tc>
        <w:tc>
          <w:tcPr>
            <w:tcW w:w="7709" w:type="dxa"/>
            <w:tcBorders>
              <w:top w:val="nil"/>
              <w:left w:val="nil"/>
              <w:bottom w:val="nil"/>
              <w:right w:val="nil"/>
            </w:tcBorders>
            <w:tcMar>
              <w:top w:w="0" w:type="dxa"/>
              <w:left w:w="108" w:type="dxa"/>
              <w:bottom w:w="0" w:type="dxa"/>
              <w:right w:w="108" w:type="dxa"/>
            </w:tcMar>
            <w:hideMark/>
          </w:tcPr>
          <w:p w14:paraId="196DAC03" w14:textId="3A8B9818"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porabljena količina, to je število enot energenta, ki jih je upravičenec nabavil pri dobaviteljih</w:t>
            </w:r>
            <w:r w:rsidR="00D5644E"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xml:space="preserve"> in porabil kot končni odjemalec (v MWh)</w:t>
            </w:r>
          </w:p>
        </w:tc>
      </w:tr>
      <w:tr w:rsidR="003073A3" w:rsidRPr="006021FF" w14:paraId="5F329CF7" w14:textId="77777777" w:rsidTr="003073A3">
        <w:trPr>
          <w:trHeight w:val="508"/>
        </w:trPr>
        <w:tc>
          <w:tcPr>
            <w:tcW w:w="1189" w:type="dxa"/>
            <w:tcBorders>
              <w:top w:val="nil"/>
              <w:left w:val="nil"/>
              <w:bottom w:val="nil"/>
              <w:right w:val="nil"/>
            </w:tcBorders>
            <w:tcMar>
              <w:top w:w="0" w:type="dxa"/>
              <w:left w:w="108" w:type="dxa"/>
              <w:bottom w:w="0" w:type="dxa"/>
              <w:right w:w="108" w:type="dxa"/>
            </w:tcMar>
            <w:hideMark/>
          </w:tcPr>
          <w:p w14:paraId="249172C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 =</w:t>
            </w:r>
          </w:p>
        </w:tc>
        <w:tc>
          <w:tcPr>
            <w:tcW w:w="7709" w:type="dxa"/>
            <w:tcBorders>
              <w:top w:val="nil"/>
              <w:left w:val="nil"/>
              <w:bottom w:val="nil"/>
              <w:right w:val="nil"/>
            </w:tcBorders>
            <w:tcMar>
              <w:top w:w="0" w:type="dxa"/>
              <w:left w:w="108" w:type="dxa"/>
              <w:bottom w:w="0" w:type="dxa"/>
              <w:right w:w="108" w:type="dxa"/>
            </w:tcMar>
            <w:hideMark/>
          </w:tcPr>
          <w:p w14:paraId="7AEC8837" w14:textId="7B75C0E6" w:rsidR="003073A3" w:rsidRPr="006021FF" w:rsidRDefault="003073A3" w:rsidP="00325A4F">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cena na enoto energenta, ki jo je plačal upravičenec (v eurih/MWh) in ne vključuje vračil davkov in dajatev in ne more presegati </w:t>
            </w:r>
            <w:r w:rsidR="00325A4F">
              <w:rPr>
                <w:rFonts w:ascii="Arial" w:eastAsia="Times New Roman" w:hAnsi="Arial" w:cs="Arial"/>
                <w:sz w:val="20"/>
                <w:szCs w:val="20"/>
                <w:lang w:eastAsia="sl-SI"/>
              </w:rPr>
              <w:t xml:space="preserve">510 </w:t>
            </w:r>
            <w:r w:rsidR="002E5F14" w:rsidRPr="006021FF">
              <w:rPr>
                <w:rFonts w:ascii="Arial" w:eastAsia="Times New Roman" w:hAnsi="Arial" w:cs="Arial"/>
                <w:sz w:val="20"/>
                <w:szCs w:val="20"/>
                <w:lang w:eastAsia="sl-SI"/>
              </w:rPr>
              <w:t>e</w:t>
            </w:r>
            <w:r w:rsidR="00B51B78" w:rsidRPr="006021FF">
              <w:rPr>
                <w:rFonts w:ascii="Arial" w:eastAsia="Times New Roman" w:hAnsi="Arial" w:cs="Arial"/>
                <w:sz w:val="20"/>
                <w:szCs w:val="20"/>
                <w:lang w:eastAsia="sl-SI"/>
              </w:rPr>
              <w:t>urov</w:t>
            </w:r>
            <w:r w:rsidR="002E5F14" w:rsidRPr="006021FF">
              <w:rPr>
                <w:rFonts w:ascii="Arial" w:eastAsia="Times New Roman" w:hAnsi="Arial" w:cs="Arial"/>
                <w:sz w:val="20"/>
                <w:szCs w:val="20"/>
                <w:lang w:eastAsia="sl-SI"/>
              </w:rPr>
              <w:t xml:space="preserve"> za električno energijo</w:t>
            </w:r>
            <w:r w:rsidR="00325A4F">
              <w:rPr>
                <w:rFonts w:ascii="Arial" w:eastAsia="Times New Roman" w:hAnsi="Arial" w:cs="Arial"/>
                <w:sz w:val="20"/>
                <w:szCs w:val="20"/>
                <w:lang w:eastAsia="sl-SI"/>
              </w:rPr>
              <w:t xml:space="preserve"> in</w:t>
            </w:r>
            <w:r w:rsidR="002E5F14" w:rsidRPr="006021FF">
              <w:rPr>
                <w:rFonts w:ascii="Arial" w:eastAsia="Times New Roman" w:hAnsi="Arial" w:cs="Arial"/>
                <w:sz w:val="20"/>
                <w:szCs w:val="20"/>
                <w:lang w:eastAsia="sl-SI"/>
              </w:rPr>
              <w:t xml:space="preserve"> </w:t>
            </w:r>
            <w:r w:rsidR="00325A4F">
              <w:rPr>
                <w:rFonts w:ascii="Arial" w:eastAsia="Times New Roman" w:hAnsi="Arial" w:cs="Arial"/>
                <w:sz w:val="20"/>
                <w:szCs w:val="20"/>
                <w:lang w:eastAsia="sl-SI"/>
              </w:rPr>
              <w:t xml:space="preserve">160 </w:t>
            </w:r>
            <w:r w:rsidR="002E5F14" w:rsidRPr="006021FF">
              <w:rPr>
                <w:rFonts w:ascii="Arial" w:eastAsia="Times New Roman" w:hAnsi="Arial" w:cs="Arial"/>
                <w:sz w:val="20"/>
                <w:szCs w:val="20"/>
                <w:lang w:eastAsia="sl-SI"/>
              </w:rPr>
              <w:t>eurov za zemeljski plin.</w:t>
            </w:r>
          </w:p>
        </w:tc>
      </w:tr>
      <w:tr w:rsidR="003073A3" w:rsidRPr="006021FF" w14:paraId="5B11A994" w14:textId="77777777" w:rsidTr="003073A3">
        <w:trPr>
          <w:trHeight w:val="219"/>
        </w:trPr>
        <w:tc>
          <w:tcPr>
            <w:tcW w:w="1189" w:type="dxa"/>
            <w:tcBorders>
              <w:top w:val="nil"/>
              <w:left w:val="nil"/>
              <w:bottom w:val="nil"/>
              <w:right w:val="nil"/>
            </w:tcBorders>
            <w:tcMar>
              <w:top w:w="0" w:type="dxa"/>
              <w:left w:w="108" w:type="dxa"/>
              <w:bottom w:w="0" w:type="dxa"/>
              <w:right w:w="108" w:type="dxa"/>
            </w:tcMar>
            <w:hideMark/>
          </w:tcPr>
          <w:p w14:paraId="33BC9AA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t =</w:t>
            </w:r>
          </w:p>
        </w:tc>
        <w:tc>
          <w:tcPr>
            <w:tcW w:w="7709" w:type="dxa"/>
            <w:tcBorders>
              <w:top w:val="nil"/>
              <w:left w:val="nil"/>
              <w:bottom w:val="nil"/>
              <w:right w:val="nil"/>
            </w:tcBorders>
            <w:tcMar>
              <w:top w:w="0" w:type="dxa"/>
              <w:left w:w="108" w:type="dxa"/>
              <w:bottom w:w="0" w:type="dxa"/>
              <w:right w:w="108" w:type="dxa"/>
            </w:tcMar>
            <w:hideMark/>
          </w:tcPr>
          <w:p w14:paraId="6585DA3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dani mesec v upravičenem obdobju</w:t>
            </w:r>
          </w:p>
        </w:tc>
      </w:tr>
      <w:tr w:rsidR="003073A3" w:rsidRPr="006021FF" w14:paraId="463E1FD6" w14:textId="77777777" w:rsidTr="003073A3">
        <w:trPr>
          <w:trHeight w:val="408"/>
        </w:trPr>
        <w:tc>
          <w:tcPr>
            <w:tcW w:w="1189" w:type="dxa"/>
            <w:tcBorders>
              <w:top w:val="nil"/>
              <w:left w:val="nil"/>
              <w:bottom w:val="nil"/>
              <w:right w:val="nil"/>
            </w:tcBorders>
            <w:tcMar>
              <w:top w:w="0" w:type="dxa"/>
              <w:left w:w="108" w:type="dxa"/>
              <w:bottom w:w="0" w:type="dxa"/>
              <w:right w:w="108" w:type="dxa"/>
            </w:tcMar>
            <w:hideMark/>
          </w:tcPr>
          <w:p w14:paraId="262708A2" w14:textId="77777777" w:rsidR="00EB53CE" w:rsidRPr="006021FF" w:rsidRDefault="00EB53CE" w:rsidP="00A265D4">
            <w:pPr>
              <w:spacing w:after="0" w:line="240" w:lineRule="auto"/>
              <w:jc w:val="both"/>
              <w:rPr>
                <w:rFonts w:ascii="Arial" w:eastAsia="Times New Roman" w:hAnsi="Arial" w:cs="Arial"/>
                <w:sz w:val="20"/>
                <w:szCs w:val="20"/>
                <w:lang w:eastAsia="sl-SI"/>
              </w:rPr>
            </w:pPr>
          </w:p>
          <w:p w14:paraId="4FA369AF" w14:textId="54BB07CC"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ref =</w:t>
            </w:r>
          </w:p>
        </w:tc>
        <w:tc>
          <w:tcPr>
            <w:tcW w:w="7709" w:type="dxa"/>
            <w:tcBorders>
              <w:top w:val="nil"/>
              <w:left w:val="nil"/>
              <w:bottom w:val="nil"/>
              <w:right w:val="nil"/>
            </w:tcBorders>
            <w:tcMar>
              <w:top w:w="0" w:type="dxa"/>
              <w:left w:w="108" w:type="dxa"/>
              <w:bottom w:w="0" w:type="dxa"/>
              <w:right w:w="108" w:type="dxa"/>
            </w:tcMar>
            <w:hideMark/>
          </w:tcPr>
          <w:p w14:paraId="49F08C7B" w14:textId="77777777" w:rsidR="00EB53CE" w:rsidRPr="006021FF" w:rsidRDefault="00EB53CE" w:rsidP="00A265D4">
            <w:pPr>
              <w:spacing w:after="0" w:line="240" w:lineRule="auto"/>
              <w:jc w:val="both"/>
              <w:rPr>
                <w:rFonts w:ascii="Arial" w:eastAsia="Times New Roman" w:hAnsi="Arial" w:cs="Arial"/>
                <w:sz w:val="20"/>
                <w:szCs w:val="20"/>
                <w:lang w:eastAsia="sl-SI"/>
              </w:rPr>
            </w:pPr>
          </w:p>
          <w:p w14:paraId="4B1A2D06" w14:textId="74C879AB"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referenčno obdobje od vključno 1. januarja 2021 do vključno 31. decembra 2021</w:t>
            </w:r>
          </w:p>
        </w:tc>
      </w:tr>
      <w:tr w:rsidR="003073A3" w:rsidRPr="006021FF" w14:paraId="402F2326" w14:textId="77777777" w:rsidTr="003073A3">
        <w:trPr>
          <w:trHeight w:val="975"/>
        </w:trPr>
        <w:tc>
          <w:tcPr>
            <w:tcW w:w="1189" w:type="dxa"/>
            <w:tcBorders>
              <w:top w:val="nil"/>
              <w:left w:val="nil"/>
              <w:bottom w:val="nil"/>
              <w:right w:val="nil"/>
            </w:tcBorders>
            <w:tcMar>
              <w:top w:w="0" w:type="dxa"/>
              <w:left w:w="108" w:type="dxa"/>
              <w:bottom w:w="0" w:type="dxa"/>
              <w:right w:w="108" w:type="dxa"/>
            </w:tcMar>
            <w:hideMark/>
          </w:tcPr>
          <w:p w14:paraId="4BFF774C" w14:textId="77777777" w:rsidR="00EB53CE" w:rsidRPr="006021FF" w:rsidRDefault="00EB53CE" w:rsidP="00A265D4">
            <w:pPr>
              <w:spacing w:after="0" w:line="240" w:lineRule="auto"/>
              <w:jc w:val="both"/>
              <w:rPr>
                <w:rFonts w:ascii="Arial" w:eastAsia="Times New Roman" w:hAnsi="Arial" w:cs="Arial"/>
                <w:sz w:val="20"/>
                <w:szCs w:val="20"/>
                <w:lang w:eastAsia="sl-SI"/>
              </w:rPr>
            </w:pPr>
          </w:p>
          <w:p w14:paraId="58583AB8" w14:textId="186DEBE5"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p(ref) =</w:t>
            </w:r>
          </w:p>
        </w:tc>
        <w:tc>
          <w:tcPr>
            <w:tcW w:w="7709" w:type="dxa"/>
            <w:tcBorders>
              <w:top w:val="nil"/>
              <w:left w:val="nil"/>
              <w:bottom w:val="nil"/>
              <w:right w:val="nil"/>
            </w:tcBorders>
            <w:tcMar>
              <w:top w:w="0" w:type="dxa"/>
              <w:left w:w="108" w:type="dxa"/>
              <w:bottom w:w="0" w:type="dxa"/>
              <w:right w:w="108" w:type="dxa"/>
            </w:tcMar>
            <w:hideMark/>
          </w:tcPr>
          <w:p w14:paraId="0ABB2E9C" w14:textId="77777777" w:rsidR="00EB53CE" w:rsidRPr="006021FF" w:rsidRDefault="00EB53CE" w:rsidP="00A265D4">
            <w:pPr>
              <w:spacing w:after="0" w:line="240" w:lineRule="auto"/>
              <w:jc w:val="both"/>
              <w:rPr>
                <w:rFonts w:ascii="Arial" w:eastAsia="Times New Roman" w:hAnsi="Arial" w:cs="Arial"/>
                <w:sz w:val="20"/>
                <w:szCs w:val="20"/>
                <w:lang w:eastAsia="sl-SI"/>
              </w:rPr>
            </w:pPr>
          </w:p>
          <w:p w14:paraId="0597DC0F" w14:textId="77777777" w:rsidR="0009706B"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cena na enoto energenta, </w:t>
            </w:r>
            <w:r w:rsidR="0009706B" w:rsidRPr="006021FF">
              <w:rPr>
                <w:rFonts w:ascii="Arial" w:eastAsia="Times New Roman" w:hAnsi="Arial" w:cs="Arial"/>
                <w:sz w:val="20"/>
                <w:szCs w:val="20"/>
                <w:lang w:eastAsia="sl-SI"/>
              </w:rPr>
              <w:t>pri čemer se upošteva:</w:t>
            </w:r>
          </w:p>
          <w:p w14:paraId="6668A925" w14:textId="1E593B9D" w:rsidR="0009706B" w:rsidRPr="006021FF" w:rsidRDefault="0009706B" w:rsidP="00F0366F">
            <w:pPr>
              <w:pStyle w:val="Odstavekseznama"/>
              <w:numPr>
                <w:ilvl w:val="0"/>
                <w:numId w:val="18"/>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 enostavni pomoči iz prve alineje prvega odstavka </w:t>
            </w:r>
            <w:r w:rsidR="00D85C75" w:rsidRPr="006021FF">
              <w:rPr>
                <w:rFonts w:ascii="Arial" w:eastAsia="Times New Roman" w:hAnsi="Arial" w:cs="Arial"/>
                <w:sz w:val="20"/>
                <w:szCs w:val="20"/>
                <w:lang w:eastAsia="sl-SI"/>
              </w:rPr>
              <w:t>prejšnjega</w:t>
            </w:r>
            <w:r w:rsidRPr="006021FF">
              <w:rPr>
                <w:rFonts w:ascii="Arial" w:eastAsia="Times New Roman" w:hAnsi="Arial" w:cs="Arial"/>
                <w:sz w:val="20"/>
                <w:szCs w:val="20"/>
                <w:lang w:eastAsia="sl-SI"/>
              </w:rPr>
              <w:t xml:space="preserve"> člena povprečna cena na enoto energenta v Republiki Sloveniji za leto 2021, kot je določena v 7. členu</w:t>
            </w:r>
            <w:r w:rsidR="00D85C75" w:rsidRPr="006021FF">
              <w:rPr>
                <w:rFonts w:ascii="Arial" w:eastAsia="Times New Roman" w:hAnsi="Arial" w:cs="Arial"/>
                <w:sz w:val="20"/>
                <w:szCs w:val="20"/>
                <w:lang w:eastAsia="sl-SI"/>
              </w:rPr>
              <w:t xml:space="preserve"> tega zakona</w:t>
            </w:r>
            <w:r w:rsidRPr="006021FF">
              <w:rPr>
                <w:rFonts w:ascii="Arial" w:eastAsia="Times New Roman" w:hAnsi="Arial" w:cs="Arial"/>
                <w:sz w:val="20"/>
                <w:szCs w:val="20"/>
                <w:lang w:eastAsia="sl-SI"/>
              </w:rPr>
              <w:t>, oziroma</w:t>
            </w:r>
          </w:p>
          <w:p w14:paraId="4BD186D9" w14:textId="6050AC22" w:rsidR="003073A3" w:rsidRPr="006021FF" w:rsidRDefault="0009706B" w:rsidP="00D85C75">
            <w:pPr>
              <w:pStyle w:val="Odstavekseznama"/>
              <w:numPr>
                <w:ilvl w:val="0"/>
                <w:numId w:val="18"/>
              </w:num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 posebnih pomočeh za gospodarstvo iz druge, tretje, četrte in pete alineje prvega odstavka </w:t>
            </w:r>
            <w:r w:rsidR="00D85C75" w:rsidRPr="006021FF">
              <w:rPr>
                <w:rFonts w:ascii="Arial" w:eastAsia="Times New Roman" w:hAnsi="Arial" w:cs="Arial"/>
                <w:sz w:val="20"/>
                <w:szCs w:val="20"/>
                <w:lang w:eastAsia="sl-SI"/>
              </w:rPr>
              <w:t>prejšnjega</w:t>
            </w:r>
            <w:r w:rsidRPr="006021FF">
              <w:rPr>
                <w:rFonts w:ascii="Arial" w:eastAsia="Times New Roman" w:hAnsi="Arial" w:cs="Arial"/>
                <w:sz w:val="20"/>
                <w:szCs w:val="20"/>
                <w:lang w:eastAsia="sl-SI"/>
              </w:rPr>
              <w:t xml:space="preserve"> člena cena na enoto energenta, </w:t>
            </w:r>
            <w:r w:rsidR="003073A3" w:rsidRPr="006021FF">
              <w:rPr>
                <w:rFonts w:ascii="Arial" w:eastAsia="Times New Roman" w:hAnsi="Arial" w:cs="Arial"/>
                <w:sz w:val="20"/>
                <w:szCs w:val="20"/>
                <w:lang w:eastAsia="sl-SI"/>
              </w:rPr>
              <w:t>ki jo je upravičenec plačal v povprečju v referenčnem obdobju od vključno 1. januarja 2021 do vključno 31. decembra 2021 (v eurih/MWh) in ne vključuje vračil davkov in dajatev</w:t>
            </w:r>
            <w:r w:rsidR="00B51B78" w:rsidRPr="006021FF">
              <w:rPr>
                <w:rFonts w:ascii="Arial" w:eastAsia="Times New Roman" w:hAnsi="Arial" w:cs="Arial"/>
                <w:sz w:val="20"/>
                <w:szCs w:val="20"/>
                <w:lang w:eastAsia="sl-SI"/>
              </w:rPr>
              <w:t>.</w:t>
            </w:r>
          </w:p>
        </w:tc>
      </w:tr>
    </w:tbl>
    <w:p w14:paraId="724E02E0" w14:textId="5189B2E5" w:rsidR="00C25C0C" w:rsidRPr="006021FF" w:rsidRDefault="003073A3" w:rsidP="00C25C0C">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(3) </w:t>
      </w:r>
      <w:r w:rsidR="007868E4" w:rsidRPr="006021FF">
        <w:rPr>
          <w:rFonts w:ascii="Arial" w:eastAsia="Times New Roman" w:hAnsi="Arial" w:cs="Arial"/>
          <w:sz w:val="20"/>
          <w:szCs w:val="20"/>
          <w:lang w:eastAsia="sl-SI"/>
        </w:rPr>
        <w:t xml:space="preserve">Za izračun upravičenih stroškov </w:t>
      </w:r>
      <w:r w:rsidR="00B51B78" w:rsidRPr="006021FF">
        <w:rPr>
          <w:rFonts w:ascii="Arial" w:eastAsia="Times New Roman" w:hAnsi="Arial" w:cs="Arial"/>
          <w:sz w:val="20"/>
          <w:szCs w:val="20"/>
          <w:lang w:eastAsia="sl-SI"/>
        </w:rPr>
        <w:t xml:space="preserve">za posebne pomoči za gospodarstvo iz druge, tretje, četrte in pete alineje prvega odstavka </w:t>
      </w:r>
      <w:r w:rsidR="00D85C75" w:rsidRPr="006021FF">
        <w:rPr>
          <w:rFonts w:ascii="Arial" w:eastAsia="Times New Roman" w:hAnsi="Arial" w:cs="Arial"/>
          <w:sz w:val="20"/>
          <w:szCs w:val="20"/>
          <w:lang w:eastAsia="sl-SI"/>
        </w:rPr>
        <w:t xml:space="preserve">prejšnjega </w:t>
      </w:r>
      <w:r w:rsidR="00B51B78" w:rsidRPr="006021FF">
        <w:rPr>
          <w:rFonts w:ascii="Arial" w:eastAsia="Times New Roman" w:hAnsi="Arial" w:cs="Arial"/>
          <w:sz w:val="20"/>
          <w:szCs w:val="20"/>
          <w:lang w:eastAsia="sl-SI"/>
        </w:rPr>
        <w:t xml:space="preserve">člena </w:t>
      </w:r>
      <w:r w:rsidR="007868E4" w:rsidRPr="006021FF">
        <w:rPr>
          <w:rFonts w:ascii="Arial" w:eastAsia="Times New Roman" w:hAnsi="Arial" w:cs="Arial"/>
          <w:sz w:val="20"/>
          <w:szCs w:val="20"/>
          <w:lang w:eastAsia="sl-SI"/>
        </w:rPr>
        <w:t>se lahko upošteva največ</w:t>
      </w:r>
      <w:r w:rsidR="00B51B78" w:rsidRPr="006021FF">
        <w:rPr>
          <w:rFonts w:ascii="Arial" w:eastAsia="Times New Roman" w:hAnsi="Arial" w:cs="Arial"/>
          <w:sz w:val="20"/>
          <w:szCs w:val="20"/>
          <w:lang w:eastAsia="sl-SI"/>
        </w:rPr>
        <w:t xml:space="preserve"> 70 odstotkov upravičenčeve porabe</w:t>
      </w:r>
      <w:r w:rsidR="009C18C7" w:rsidRPr="006021FF">
        <w:rPr>
          <w:rFonts w:ascii="Arial" w:eastAsia="Times New Roman" w:hAnsi="Arial" w:cs="Arial"/>
          <w:sz w:val="20"/>
          <w:szCs w:val="20"/>
          <w:lang w:eastAsia="sl-SI"/>
        </w:rPr>
        <w:t xml:space="preserve"> v</w:t>
      </w:r>
      <w:r w:rsidR="00B51B78" w:rsidRPr="006021FF">
        <w:rPr>
          <w:rFonts w:ascii="Arial" w:eastAsia="Times New Roman" w:hAnsi="Arial" w:cs="Arial"/>
          <w:sz w:val="20"/>
          <w:szCs w:val="20"/>
          <w:lang w:eastAsia="sl-SI"/>
        </w:rPr>
        <w:t xml:space="preserve"> </w:t>
      </w:r>
      <w:r w:rsidR="0051311C" w:rsidRPr="006021FF">
        <w:rPr>
          <w:rFonts w:ascii="Arial" w:eastAsia="Times New Roman" w:hAnsi="Arial" w:cs="Arial"/>
          <w:sz w:val="20"/>
          <w:szCs w:val="20"/>
          <w:lang w:eastAsia="sl-SI"/>
        </w:rPr>
        <w:t xml:space="preserve">istem obdobju v </w:t>
      </w:r>
      <w:r w:rsidR="00B51B78" w:rsidRPr="006021FF">
        <w:rPr>
          <w:rFonts w:ascii="Arial" w:eastAsia="Times New Roman" w:hAnsi="Arial" w:cs="Arial"/>
          <w:sz w:val="20"/>
          <w:szCs w:val="20"/>
          <w:lang w:eastAsia="sl-SI"/>
        </w:rPr>
        <w:t>letu 2021.</w:t>
      </w:r>
      <w:r w:rsidR="00C25C0C">
        <w:rPr>
          <w:rFonts w:ascii="Arial" w:eastAsia="Times New Roman" w:hAnsi="Arial" w:cs="Arial"/>
          <w:sz w:val="20"/>
          <w:szCs w:val="20"/>
          <w:lang w:eastAsia="sl-SI"/>
        </w:rPr>
        <w:t xml:space="preserve"> </w:t>
      </w:r>
      <w:r w:rsidR="009C18C7" w:rsidRPr="006021FF">
        <w:rPr>
          <w:rFonts w:ascii="Arial" w:eastAsia="Times New Roman" w:hAnsi="Arial" w:cs="Arial"/>
          <w:sz w:val="20"/>
          <w:szCs w:val="20"/>
          <w:lang w:eastAsia="sl-SI"/>
        </w:rPr>
        <w:t>Upravičenec, ki ima zakupljeno električno energijo  v let</w:t>
      </w:r>
      <w:r w:rsidR="009324DA" w:rsidRPr="006021FF">
        <w:rPr>
          <w:rFonts w:ascii="Arial" w:eastAsia="Times New Roman" w:hAnsi="Arial" w:cs="Arial"/>
          <w:sz w:val="20"/>
          <w:szCs w:val="20"/>
          <w:lang w:eastAsia="sl-SI"/>
        </w:rPr>
        <w:t xml:space="preserve">u 2023 po ceni, ki je nižja od </w:t>
      </w:r>
      <w:r w:rsidR="00897554">
        <w:rPr>
          <w:rFonts w:ascii="Arial" w:eastAsia="Times New Roman" w:hAnsi="Arial" w:cs="Arial"/>
          <w:sz w:val="20"/>
          <w:szCs w:val="20"/>
          <w:lang w:eastAsia="sl-SI"/>
        </w:rPr>
        <w:t>150</w:t>
      </w:r>
      <w:r w:rsidR="009C18C7" w:rsidRPr="006021FF">
        <w:rPr>
          <w:rFonts w:ascii="Arial" w:eastAsia="Times New Roman" w:hAnsi="Arial" w:cs="Arial"/>
          <w:sz w:val="20"/>
          <w:szCs w:val="20"/>
          <w:lang w:eastAsia="sl-SI"/>
        </w:rPr>
        <w:t xml:space="preserve"> eurov na MWh</w:t>
      </w:r>
      <w:r w:rsidR="009C00C2">
        <w:rPr>
          <w:rFonts w:ascii="Arial" w:eastAsia="Times New Roman" w:hAnsi="Arial" w:cs="Arial"/>
          <w:sz w:val="20"/>
          <w:szCs w:val="20"/>
          <w:lang w:eastAsia="sl-SI"/>
        </w:rPr>
        <w:t xml:space="preserve"> oziroma upravičenec, </w:t>
      </w:r>
      <w:r w:rsidR="009C00C2" w:rsidRPr="006021FF">
        <w:rPr>
          <w:rFonts w:ascii="Arial" w:eastAsia="Times New Roman" w:hAnsi="Arial" w:cs="Arial"/>
          <w:sz w:val="20"/>
          <w:szCs w:val="20"/>
          <w:lang w:eastAsia="sl-SI"/>
        </w:rPr>
        <w:t>ki ima zaku</w:t>
      </w:r>
      <w:r w:rsidR="009C00C2">
        <w:rPr>
          <w:rFonts w:ascii="Arial" w:eastAsia="Times New Roman" w:hAnsi="Arial" w:cs="Arial"/>
          <w:sz w:val="20"/>
          <w:szCs w:val="20"/>
          <w:lang w:eastAsia="sl-SI"/>
        </w:rPr>
        <w:t xml:space="preserve">pljen zemeljski plin </w:t>
      </w:r>
      <w:r w:rsidR="009C00C2" w:rsidRPr="006021FF">
        <w:rPr>
          <w:rFonts w:ascii="Arial" w:eastAsia="Times New Roman" w:hAnsi="Arial" w:cs="Arial"/>
          <w:sz w:val="20"/>
          <w:szCs w:val="20"/>
          <w:lang w:eastAsia="sl-SI"/>
        </w:rPr>
        <w:t xml:space="preserve">v letu 2023 po ceni, ki je nižja od </w:t>
      </w:r>
      <w:r w:rsidR="00325A4F">
        <w:rPr>
          <w:rFonts w:ascii="Arial" w:eastAsia="Times New Roman" w:hAnsi="Arial" w:cs="Arial"/>
          <w:sz w:val="20"/>
          <w:szCs w:val="20"/>
          <w:lang w:eastAsia="sl-SI"/>
        </w:rPr>
        <w:t xml:space="preserve">79 </w:t>
      </w:r>
      <w:r w:rsidR="009C00C2" w:rsidRPr="006021FF">
        <w:rPr>
          <w:rFonts w:ascii="Arial" w:eastAsia="Times New Roman" w:hAnsi="Arial" w:cs="Arial"/>
          <w:sz w:val="20"/>
          <w:szCs w:val="20"/>
          <w:lang w:eastAsia="sl-SI"/>
        </w:rPr>
        <w:t>eurov na MWh</w:t>
      </w:r>
      <w:r w:rsidR="009C00C2">
        <w:rPr>
          <w:rFonts w:ascii="Arial" w:eastAsia="Times New Roman" w:hAnsi="Arial" w:cs="Arial"/>
          <w:sz w:val="20"/>
          <w:szCs w:val="20"/>
          <w:lang w:eastAsia="sl-SI"/>
        </w:rPr>
        <w:t>,</w:t>
      </w:r>
      <w:r w:rsidR="009C18C7" w:rsidRPr="006021FF">
        <w:rPr>
          <w:rFonts w:ascii="Arial" w:eastAsia="Times New Roman" w:hAnsi="Arial" w:cs="Arial"/>
          <w:sz w:val="20"/>
          <w:szCs w:val="20"/>
          <w:lang w:eastAsia="sl-SI"/>
        </w:rPr>
        <w:t xml:space="preserve"> in ne vključuje vračil davkov in dajatev</w:t>
      </w:r>
      <w:r w:rsidR="009324DA" w:rsidRPr="006021FF">
        <w:rPr>
          <w:rFonts w:ascii="Arial" w:eastAsia="Times New Roman" w:hAnsi="Arial" w:cs="Arial"/>
          <w:sz w:val="20"/>
          <w:szCs w:val="20"/>
          <w:lang w:eastAsia="sl-SI"/>
        </w:rPr>
        <w:t xml:space="preserve">, ni upravičen do </w:t>
      </w:r>
      <w:r w:rsidR="00C25C0C" w:rsidRPr="006021FF">
        <w:rPr>
          <w:rFonts w:ascii="Arial" w:eastAsia="Times New Roman" w:hAnsi="Arial" w:cs="Arial"/>
          <w:sz w:val="20"/>
          <w:szCs w:val="20"/>
          <w:lang w:eastAsia="sl-SI"/>
        </w:rPr>
        <w:t xml:space="preserve">posebne pomoči za gospodarstvo iz druge, tretje, četrte in pete alineje prvega odstavka prejšnjega člena </w:t>
      </w:r>
      <w:r w:rsidR="00B71155" w:rsidRPr="006021FF">
        <w:rPr>
          <w:rFonts w:ascii="Arial" w:eastAsia="Times New Roman" w:hAnsi="Arial" w:cs="Arial"/>
          <w:sz w:val="20"/>
          <w:szCs w:val="20"/>
          <w:lang w:eastAsia="sl-SI"/>
        </w:rPr>
        <w:t>.</w:t>
      </w:r>
      <w:r w:rsidR="000C06A8">
        <w:rPr>
          <w:rFonts w:ascii="Arial" w:eastAsia="Times New Roman" w:hAnsi="Arial" w:cs="Arial"/>
          <w:sz w:val="20"/>
          <w:szCs w:val="20"/>
          <w:lang w:eastAsia="sl-SI"/>
        </w:rPr>
        <w:t xml:space="preserve"> </w:t>
      </w:r>
      <w:r w:rsidR="009C00C2">
        <w:rPr>
          <w:rFonts w:ascii="Arial" w:eastAsia="Times New Roman" w:hAnsi="Arial" w:cs="Arial"/>
          <w:sz w:val="20"/>
          <w:szCs w:val="20"/>
          <w:lang w:eastAsia="sl-SI"/>
        </w:rPr>
        <w:t xml:space="preserve"> </w:t>
      </w:r>
    </w:p>
    <w:p w14:paraId="01F89320" w14:textId="477A3D3D" w:rsidR="003073A3" w:rsidRDefault="003073A3" w:rsidP="000C06A8">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w:t>
      </w:r>
      <w:r w:rsidR="00C25C0C">
        <w:rPr>
          <w:rFonts w:ascii="Arial" w:eastAsia="Times New Roman" w:hAnsi="Arial" w:cs="Arial"/>
          <w:sz w:val="20"/>
          <w:szCs w:val="20"/>
          <w:lang w:eastAsia="sl-SI"/>
        </w:rPr>
        <w:t>4</w:t>
      </w:r>
      <w:r w:rsidRPr="006021FF">
        <w:rPr>
          <w:rFonts w:ascii="Arial" w:eastAsia="Times New Roman" w:hAnsi="Arial" w:cs="Arial"/>
          <w:sz w:val="20"/>
          <w:szCs w:val="20"/>
          <w:lang w:eastAsia="sl-SI"/>
        </w:rPr>
        <w:t>) Upravičenec, ustanovljen v letu 2021, ceno na enoto za energent v EUR/MWh</w:t>
      </w:r>
      <w:r w:rsidR="00F43845">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 vse mesece leta 2021 oceni na podlagi nastalih stroškov energenta v letu 2021. Ocene za vse pretekle mesece izračuna na podlagi števila dni v mesecu in povprečnega dnevnega stroška v obdobju, ko so dejansko nastajati stroški energentov v letu 2021.</w:t>
      </w:r>
    </w:p>
    <w:p w14:paraId="2DC2E550" w14:textId="6A55C404" w:rsidR="00577D9E" w:rsidRDefault="00C25C0C" w:rsidP="00577D9E">
      <w:pPr>
        <w:shd w:val="clear" w:color="auto" w:fill="FFFFFF"/>
        <w:spacing w:before="240" w:after="0" w:line="240" w:lineRule="auto"/>
        <w:ind w:firstLine="708"/>
        <w:jc w:val="both"/>
        <w:rPr>
          <w:rFonts w:ascii="Arial" w:eastAsia="Times New Roman" w:hAnsi="Arial" w:cs="Arial"/>
          <w:sz w:val="20"/>
          <w:szCs w:val="20"/>
          <w:lang w:eastAsia="sl-SI"/>
        </w:rPr>
      </w:pPr>
      <w:r>
        <w:rPr>
          <w:rFonts w:ascii="Arial" w:eastAsia="Times New Roman" w:hAnsi="Arial" w:cs="Arial"/>
          <w:sz w:val="20"/>
          <w:szCs w:val="20"/>
          <w:lang w:eastAsia="sl-SI"/>
        </w:rPr>
        <w:t>(5</w:t>
      </w:r>
      <w:r w:rsidR="00577D9E" w:rsidRPr="006021FF">
        <w:rPr>
          <w:rFonts w:ascii="Arial" w:eastAsia="Times New Roman" w:hAnsi="Arial" w:cs="Arial"/>
          <w:sz w:val="20"/>
          <w:szCs w:val="20"/>
          <w:lang w:eastAsia="sl-SI"/>
        </w:rPr>
        <w:t>) Upravičencu je odobrena pomoč za gospodarstvo, v kolikor izračunana</w:t>
      </w:r>
      <w:r w:rsidR="00577D9E">
        <w:rPr>
          <w:rFonts w:ascii="Arial" w:eastAsia="Times New Roman" w:hAnsi="Arial" w:cs="Arial"/>
          <w:sz w:val="20"/>
          <w:szCs w:val="20"/>
          <w:lang w:eastAsia="sl-SI"/>
        </w:rPr>
        <w:t xml:space="preserve"> skupna</w:t>
      </w:r>
      <w:r w:rsidR="00577D9E" w:rsidRPr="006021FF">
        <w:rPr>
          <w:rFonts w:ascii="Arial" w:eastAsia="Times New Roman" w:hAnsi="Arial" w:cs="Arial"/>
          <w:sz w:val="20"/>
          <w:szCs w:val="20"/>
          <w:lang w:eastAsia="sl-SI"/>
        </w:rPr>
        <w:t xml:space="preserve"> višina pomoči presega  </w:t>
      </w:r>
      <w:r w:rsidR="00577D9E">
        <w:rPr>
          <w:rFonts w:ascii="Arial" w:eastAsia="Times New Roman" w:hAnsi="Arial" w:cs="Arial"/>
          <w:sz w:val="20"/>
          <w:szCs w:val="20"/>
          <w:lang w:eastAsia="sl-SI"/>
        </w:rPr>
        <w:t>600</w:t>
      </w:r>
      <w:r w:rsidR="00577D9E" w:rsidRPr="006021FF">
        <w:rPr>
          <w:rFonts w:ascii="Arial" w:eastAsia="Times New Roman" w:hAnsi="Arial" w:cs="Arial"/>
          <w:sz w:val="20"/>
          <w:szCs w:val="20"/>
          <w:lang w:eastAsia="sl-SI"/>
        </w:rPr>
        <w:t xml:space="preserve"> eurov.  </w:t>
      </w:r>
    </w:p>
    <w:p w14:paraId="31243270" w14:textId="77777777" w:rsidR="000E6E7C" w:rsidRPr="006021FF" w:rsidRDefault="000E6E7C" w:rsidP="000E6E7C">
      <w:pPr>
        <w:shd w:val="clear" w:color="auto" w:fill="FFFFFF"/>
        <w:spacing w:after="0" w:line="240" w:lineRule="auto"/>
        <w:ind w:firstLine="1021"/>
        <w:jc w:val="both"/>
        <w:rPr>
          <w:rFonts w:ascii="Arial" w:eastAsia="Times New Roman" w:hAnsi="Arial" w:cs="Arial"/>
          <w:sz w:val="20"/>
          <w:szCs w:val="20"/>
          <w:lang w:eastAsia="sl-SI"/>
        </w:rPr>
      </w:pPr>
    </w:p>
    <w:p w14:paraId="44D61DB1"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6. člen</w:t>
      </w:r>
    </w:p>
    <w:p w14:paraId="653DE910" w14:textId="0AAB1F78"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w:t>
      </w:r>
      <w:r w:rsidR="003341D8" w:rsidRPr="006021FF">
        <w:rPr>
          <w:rFonts w:ascii="Arial" w:eastAsia="Times New Roman" w:hAnsi="Arial" w:cs="Arial"/>
          <w:b/>
          <w:bCs/>
          <w:sz w:val="20"/>
          <w:szCs w:val="20"/>
          <w:lang w:eastAsia="sl-SI"/>
        </w:rPr>
        <w:t>višina pomoči</w:t>
      </w:r>
      <w:r w:rsidRPr="006021FF">
        <w:rPr>
          <w:rFonts w:ascii="Arial" w:eastAsia="Times New Roman" w:hAnsi="Arial" w:cs="Arial"/>
          <w:b/>
          <w:bCs/>
          <w:sz w:val="20"/>
          <w:szCs w:val="20"/>
          <w:lang w:eastAsia="sl-SI"/>
        </w:rPr>
        <w:t>)</w:t>
      </w:r>
    </w:p>
    <w:p w14:paraId="1322FBE2" w14:textId="2E39C30A"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Višina pomoči za gospodarstvo se za posamezni mesec v upravičenem obdobju izračuna po naslednji formuli:</w:t>
      </w:r>
    </w:p>
    <w:p w14:paraId="4025C440" w14:textId="4EAB10B1" w:rsidR="003073A3" w:rsidRPr="006021FF" w:rsidRDefault="003073A3" w:rsidP="00A265D4">
      <w:pPr>
        <w:shd w:val="clear" w:color="auto" w:fill="FFFFFF"/>
        <w:spacing w:after="0" w:line="240" w:lineRule="auto"/>
        <w:jc w:val="center"/>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VMP = </w:t>
      </w:r>
      <w:r w:rsidR="00F11FA2" w:rsidRPr="006021FF">
        <w:rPr>
          <w:rFonts w:ascii="Arial" w:eastAsia="Times New Roman" w:hAnsi="Arial" w:cs="Arial"/>
          <w:sz w:val="20"/>
          <w:szCs w:val="20"/>
          <w:lang w:eastAsia="sl-SI"/>
        </w:rPr>
        <w:t>DUS</w:t>
      </w:r>
      <w:r w:rsidRPr="006021FF">
        <w:rPr>
          <w:rFonts w:ascii="Arial" w:eastAsia="Times New Roman" w:hAnsi="Arial" w:cs="Arial"/>
          <w:sz w:val="20"/>
          <w:szCs w:val="20"/>
          <w:lang w:eastAsia="sl-SI"/>
        </w:rPr>
        <w:t xml:space="preserve"> x US</w:t>
      </w:r>
      <w:r w:rsidR="00F43845">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p>
    <w:p w14:paraId="61F70CE0" w14:textId="7C2A5727" w:rsidR="000514DB" w:rsidRPr="006021FF" w:rsidRDefault="003073A3" w:rsidP="00A265D4">
      <w:pPr>
        <w:shd w:val="clear" w:color="auto" w:fill="FFFFFF"/>
        <w:spacing w:after="0" w:line="240" w:lineRule="auto"/>
        <w:jc w:val="center"/>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p>
    <w:p w14:paraId="408C49B8" w14:textId="77777777" w:rsidR="003073A3" w:rsidRPr="006021FF" w:rsidRDefault="003073A3" w:rsidP="00A265D4">
      <w:pPr>
        <w:shd w:val="clear" w:color="auto" w:fill="FFFFFF"/>
        <w:spacing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 čemer je:</w:t>
      </w:r>
    </w:p>
    <w:tbl>
      <w:tblPr>
        <w:tblW w:w="0" w:type="auto"/>
        <w:tblCellMar>
          <w:left w:w="0" w:type="dxa"/>
          <w:right w:w="0" w:type="dxa"/>
        </w:tblCellMar>
        <w:tblLook w:val="04A0" w:firstRow="1" w:lastRow="0" w:firstColumn="1" w:lastColumn="0" w:noHBand="0" w:noVBand="1"/>
      </w:tblPr>
      <w:tblGrid>
        <w:gridCol w:w="1203"/>
        <w:gridCol w:w="7723"/>
      </w:tblGrid>
      <w:tr w:rsidR="003073A3" w:rsidRPr="006021FF" w14:paraId="4DE6BC6F" w14:textId="77777777" w:rsidTr="003073A3">
        <w:trPr>
          <w:trHeight w:val="122"/>
        </w:trPr>
        <w:tc>
          <w:tcPr>
            <w:tcW w:w="1203" w:type="dxa"/>
            <w:tcBorders>
              <w:top w:val="nil"/>
              <w:left w:val="nil"/>
              <w:bottom w:val="nil"/>
              <w:right w:val="nil"/>
            </w:tcBorders>
            <w:tcMar>
              <w:top w:w="0" w:type="dxa"/>
              <w:left w:w="108" w:type="dxa"/>
              <w:bottom w:w="0" w:type="dxa"/>
              <w:right w:w="108" w:type="dxa"/>
            </w:tcMar>
            <w:hideMark/>
          </w:tcPr>
          <w:p w14:paraId="60F4F86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VMP =</w:t>
            </w:r>
          </w:p>
        </w:tc>
        <w:tc>
          <w:tcPr>
            <w:tcW w:w="7723" w:type="dxa"/>
            <w:tcBorders>
              <w:top w:val="nil"/>
              <w:left w:val="nil"/>
              <w:bottom w:val="nil"/>
              <w:right w:val="nil"/>
            </w:tcBorders>
            <w:tcMar>
              <w:top w:w="0" w:type="dxa"/>
              <w:left w:w="108" w:type="dxa"/>
              <w:bottom w:w="0" w:type="dxa"/>
              <w:right w:w="108" w:type="dxa"/>
            </w:tcMar>
            <w:hideMark/>
          </w:tcPr>
          <w:p w14:paraId="30EB4C9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višina mesečne pomoči upravičencu</w:t>
            </w:r>
          </w:p>
        </w:tc>
      </w:tr>
      <w:tr w:rsidR="003073A3" w:rsidRPr="006021FF" w14:paraId="2981BD99" w14:textId="77777777" w:rsidTr="003073A3">
        <w:trPr>
          <w:trHeight w:val="228"/>
        </w:trPr>
        <w:tc>
          <w:tcPr>
            <w:tcW w:w="1203" w:type="dxa"/>
            <w:tcBorders>
              <w:top w:val="nil"/>
              <w:left w:val="nil"/>
              <w:bottom w:val="nil"/>
              <w:right w:val="nil"/>
            </w:tcBorders>
            <w:tcMar>
              <w:top w:w="0" w:type="dxa"/>
              <w:left w:w="108" w:type="dxa"/>
              <w:bottom w:w="0" w:type="dxa"/>
              <w:right w:w="108" w:type="dxa"/>
            </w:tcMar>
            <w:hideMark/>
          </w:tcPr>
          <w:p w14:paraId="27D7DE4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US =</w:t>
            </w:r>
          </w:p>
        </w:tc>
        <w:tc>
          <w:tcPr>
            <w:tcW w:w="7723" w:type="dxa"/>
            <w:tcBorders>
              <w:top w:val="nil"/>
              <w:left w:val="nil"/>
              <w:bottom w:val="nil"/>
              <w:right w:val="nil"/>
            </w:tcBorders>
            <w:tcMar>
              <w:top w:w="0" w:type="dxa"/>
              <w:left w:w="108" w:type="dxa"/>
              <w:bottom w:w="0" w:type="dxa"/>
              <w:right w:w="108" w:type="dxa"/>
            </w:tcMar>
            <w:hideMark/>
          </w:tcPr>
          <w:p w14:paraId="1F76BEC8" w14:textId="624D0210"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 strošek v danem mesecu v upravičenem obdobju (v eurih)</w:t>
            </w:r>
          </w:p>
        </w:tc>
      </w:tr>
      <w:tr w:rsidR="00F11FA2" w:rsidRPr="006021FF" w14:paraId="52C122D8" w14:textId="77777777" w:rsidTr="003073A3">
        <w:trPr>
          <w:trHeight w:val="228"/>
        </w:trPr>
        <w:tc>
          <w:tcPr>
            <w:tcW w:w="1203" w:type="dxa"/>
            <w:tcBorders>
              <w:top w:val="nil"/>
              <w:left w:val="nil"/>
              <w:bottom w:val="nil"/>
              <w:right w:val="nil"/>
            </w:tcBorders>
            <w:tcMar>
              <w:top w:w="0" w:type="dxa"/>
              <w:left w:w="108" w:type="dxa"/>
              <w:bottom w:w="0" w:type="dxa"/>
              <w:right w:w="108" w:type="dxa"/>
            </w:tcMar>
          </w:tcPr>
          <w:p w14:paraId="0D50C88E" w14:textId="57753B75" w:rsidR="00F11FA2" w:rsidRPr="006021FF" w:rsidRDefault="00F11FA2"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DUS =</w:t>
            </w:r>
          </w:p>
        </w:tc>
        <w:tc>
          <w:tcPr>
            <w:tcW w:w="7723" w:type="dxa"/>
            <w:tcBorders>
              <w:top w:val="nil"/>
              <w:left w:val="nil"/>
              <w:bottom w:val="nil"/>
              <w:right w:val="nil"/>
            </w:tcBorders>
            <w:tcMar>
              <w:top w:w="0" w:type="dxa"/>
              <w:left w:w="108" w:type="dxa"/>
              <w:bottom w:w="0" w:type="dxa"/>
              <w:right w:w="108" w:type="dxa"/>
            </w:tcMar>
          </w:tcPr>
          <w:p w14:paraId="6F2AA9CD" w14:textId="66B3474A" w:rsidR="00F11FA2" w:rsidRPr="006021FF" w:rsidRDefault="00F11FA2"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delež upravičenih stroškov, določen za posamezno vrsto pomoči</w:t>
            </w:r>
            <w:r w:rsidR="00B63981"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v odstotku</w:t>
            </w:r>
            <w:r w:rsidR="00B63981"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w:t>
            </w:r>
          </w:p>
        </w:tc>
      </w:tr>
    </w:tbl>
    <w:p w14:paraId="7153603C" w14:textId="06C2D19B"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Skupna višina predstavlja seštevek vseh mesečnih višin pomoči upravičencu v upravičenem obdobju.</w:t>
      </w:r>
    </w:p>
    <w:p w14:paraId="62888B1D" w14:textId="36195A51" w:rsidR="00F11FA2" w:rsidRPr="006021FF" w:rsidRDefault="00F11FA2"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(3) Upravičenec lahko prejme:</w:t>
      </w:r>
    </w:p>
    <w:p w14:paraId="43D2B20E" w14:textId="352855D9" w:rsidR="00F11FA2" w:rsidRPr="006021FF" w:rsidRDefault="00F11FA2" w:rsidP="00F0366F">
      <w:pPr>
        <w:pStyle w:val="Odstavekseznama"/>
        <w:numPr>
          <w:ilvl w:val="0"/>
          <w:numId w:val="4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enostavno pomoč za gospodarstvo </w:t>
      </w:r>
      <w:r w:rsidR="00917898" w:rsidRPr="006021FF">
        <w:rPr>
          <w:rFonts w:ascii="Arial" w:eastAsia="Times New Roman" w:hAnsi="Arial" w:cs="Arial"/>
          <w:sz w:val="20"/>
          <w:szCs w:val="20"/>
          <w:lang w:eastAsia="sl-SI"/>
        </w:rPr>
        <w:t xml:space="preserve">v višini 50 </w:t>
      </w:r>
      <w:r w:rsidR="00B63981" w:rsidRPr="006021FF">
        <w:rPr>
          <w:rFonts w:ascii="Arial" w:eastAsia="Times New Roman" w:hAnsi="Arial" w:cs="Arial"/>
          <w:sz w:val="20"/>
          <w:szCs w:val="20"/>
          <w:lang w:eastAsia="sl-SI"/>
        </w:rPr>
        <w:t>odstotkov</w:t>
      </w:r>
      <w:r w:rsidR="00917898" w:rsidRPr="006021FF">
        <w:rPr>
          <w:rFonts w:ascii="Arial" w:eastAsia="Times New Roman" w:hAnsi="Arial" w:cs="Arial"/>
          <w:sz w:val="20"/>
          <w:szCs w:val="20"/>
          <w:lang w:eastAsia="sl-SI"/>
        </w:rPr>
        <w:t xml:space="preserve"> upravičenih stroškov do</w:t>
      </w:r>
      <w:r w:rsidRPr="006021FF">
        <w:rPr>
          <w:rFonts w:ascii="Arial" w:eastAsia="Times New Roman" w:hAnsi="Arial" w:cs="Arial"/>
          <w:sz w:val="20"/>
          <w:szCs w:val="20"/>
          <w:lang w:eastAsia="sl-SI"/>
        </w:rPr>
        <w:t xml:space="preserve"> </w:t>
      </w:r>
      <w:r w:rsidR="00917898" w:rsidRPr="006021FF">
        <w:rPr>
          <w:rFonts w:ascii="Arial" w:eastAsia="Times New Roman" w:hAnsi="Arial" w:cs="Arial"/>
          <w:sz w:val="20"/>
          <w:szCs w:val="20"/>
          <w:lang w:eastAsia="sl-SI"/>
        </w:rPr>
        <w:t>skupne</w:t>
      </w:r>
      <w:r w:rsidRPr="006021FF">
        <w:rPr>
          <w:rFonts w:ascii="Arial" w:eastAsia="Times New Roman" w:hAnsi="Arial" w:cs="Arial"/>
          <w:sz w:val="20"/>
          <w:szCs w:val="20"/>
          <w:lang w:eastAsia="sl-SI"/>
        </w:rPr>
        <w:t xml:space="preserve"> </w:t>
      </w:r>
      <w:r w:rsidR="00917898" w:rsidRPr="006021FF">
        <w:rPr>
          <w:rFonts w:ascii="Arial" w:eastAsia="Times New Roman" w:hAnsi="Arial" w:cs="Arial"/>
          <w:sz w:val="20"/>
          <w:szCs w:val="20"/>
          <w:lang w:eastAsia="sl-SI"/>
        </w:rPr>
        <w:t>višine</w:t>
      </w:r>
      <w:r w:rsidRPr="006021FF">
        <w:rPr>
          <w:rFonts w:ascii="Arial" w:eastAsia="Times New Roman" w:hAnsi="Arial" w:cs="Arial"/>
          <w:sz w:val="20"/>
          <w:szCs w:val="20"/>
          <w:lang w:eastAsia="sl-SI"/>
        </w:rPr>
        <w:t xml:space="preserve"> največ 2 milijona e</w:t>
      </w:r>
      <w:r w:rsidR="00B63981" w:rsidRPr="006021FF">
        <w:rPr>
          <w:rFonts w:ascii="Arial" w:eastAsia="Times New Roman" w:hAnsi="Arial" w:cs="Arial"/>
          <w:sz w:val="20"/>
          <w:szCs w:val="20"/>
          <w:lang w:eastAsia="sl-SI"/>
        </w:rPr>
        <w:t>u</w:t>
      </w:r>
      <w:r w:rsidRPr="006021FF">
        <w:rPr>
          <w:rFonts w:ascii="Arial" w:eastAsia="Times New Roman" w:hAnsi="Arial" w:cs="Arial"/>
          <w:sz w:val="20"/>
          <w:szCs w:val="20"/>
          <w:lang w:eastAsia="sl-SI"/>
        </w:rPr>
        <w:t>rov, pri čemer se v skupno pomoč vštevajo vs</w:t>
      </w:r>
      <w:r w:rsidR="00B63981" w:rsidRPr="006021FF">
        <w:rPr>
          <w:rFonts w:ascii="Arial" w:eastAsia="Times New Roman" w:hAnsi="Arial" w:cs="Arial"/>
          <w:sz w:val="20"/>
          <w:szCs w:val="20"/>
          <w:lang w:eastAsia="sl-SI"/>
        </w:rPr>
        <w:t>e pomoči</w:t>
      </w:r>
      <w:r w:rsidRPr="006021FF">
        <w:rPr>
          <w:rFonts w:ascii="Arial" w:eastAsia="Times New Roman" w:hAnsi="Arial" w:cs="Arial"/>
          <w:sz w:val="20"/>
          <w:szCs w:val="20"/>
          <w:lang w:eastAsia="sl-SI"/>
        </w:rPr>
        <w:t>, prejet</w:t>
      </w:r>
      <w:r w:rsidR="00B63981"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na podlagi oddelka 2.1</w:t>
      </w:r>
      <w:r w:rsidR="00B63981"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začasnega okvira,</w:t>
      </w:r>
    </w:p>
    <w:p w14:paraId="15D43DE4" w14:textId="3F4B54BF" w:rsidR="00F11FA2" w:rsidRPr="006021FF" w:rsidRDefault="00B63981" w:rsidP="00F0366F">
      <w:pPr>
        <w:pStyle w:val="Odstavekseznama"/>
        <w:numPr>
          <w:ilvl w:val="0"/>
          <w:numId w:val="44"/>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osnovno </w:t>
      </w:r>
      <w:r w:rsidR="00F11FA2" w:rsidRPr="006021FF">
        <w:rPr>
          <w:rFonts w:ascii="Arial" w:eastAsia="Times New Roman" w:hAnsi="Arial" w:cs="Arial"/>
          <w:sz w:val="20"/>
          <w:szCs w:val="20"/>
          <w:lang w:eastAsia="sl-SI"/>
        </w:rPr>
        <w:t>posebno pomoč za podjetja v</w:t>
      </w:r>
      <w:r w:rsidR="00917898" w:rsidRPr="006021FF">
        <w:rPr>
          <w:rFonts w:ascii="Arial" w:eastAsia="Times New Roman" w:hAnsi="Arial" w:cs="Arial"/>
          <w:sz w:val="20"/>
          <w:szCs w:val="20"/>
          <w:lang w:eastAsia="sl-SI"/>
        </w:rPr>
        <w:t xml:space="preserve"> višini 50 </w:t>
      </w:r>
      <w:r w:rsidRPr="006021FF">
        <w:rPr>
          <w:rFonts w:ascii="Arial" w:eastAsia="Times New Roman" w:hAnsi="Arial" w:cs="Arial"/>
          <w:sz w:val="20"/>
          <w:szCs w:val="20"/>
          <w:lang w:eastAsia="sl-SI"/>
        </w:rPr>
        <w:t>odstotkov</w:t>
      </w:r>
      <w:r w:rsidR="00917898" w:rsidRPr="006021FF">
        <w:rPr>
          <w:rFonts w:ascii="Arial" w:eastAsia="Times New Roman" w:hAnsi="Arial" w:cs="Arial"/>
          <w:sz w:val="20"/>
          <w:szCs w:val="20"/>
          <w:lang w:eastAsia="sl-SI"/>
        </w:rPr>
        <w:t xml:space="preserve"> upravičenih stroškov do</w:t>
      </w:r>
      <w:r w:rsidR="00F11FA2" w:rsidRPr="006021FF">
        <w:rPr>
          <w:rFonts w:ascii="Arial" w:eastAsia="Times New Roman" w:hAnsi="Arial" w:cs="Arial"/>
          <w:sz w:val="20"/>
          <w:szCs w:val="20"/>
          <w:lang w:eastAsia="sl-SI"/>
        </w:rPr>
        <w:t xml:space="preserve"> </w:t>
      </w:r>
      <w:r w:rsidR="00917898" w:rsidRPr="006021FF">
        <w:rPr>
          <w:rFonts w:ascii="Arial" w:eastAsia="Times New Roman" w:hAnsi="Arial" w:cs="Arial"/>
          <w:sz w:val="20"/>
          <w:szCs w:val="20"/>
          <w:lang w:eastAsia="sl-SI"/>
        </w:rPr>
        <w:t>skupne</w:t>
      </w:r>
      <w:r w:rsidR="00F11FA2" w:rsidRPr="006021FF">
        <w:rPr>
          <w:rFonts w:ascii="Arial" w:eastAsia="Times New Roman" w:hAnsi="Arial" w:cs="Arial"/>
          <w:sz w:val="20"/>
          <w:szCs w:val="20"/>
          <w:lang w:eastAsia="sl-SI"/>
        </w:rPr>
        <w:t xml:space="preserve"> </w:t>
      </w:r>
      <w:r w:rsidR="00917898" w:rsidRPr="006021FF">
        <w:rPr>
          <w:rFonts w:ascii="Arial" w:eastAsia="Times New Roman" w:hAnsi="Arial" w:cs="Arial"/>
          <w:sz w:val="20"/>
          <w:szCs w:val="20"/>
          <w:lang w:eastAsia="sl-SI"/>
        </w:rPr>
        <w:t>višine</w:t>
      </w:r>
      <w:r w:rsidR="00F11FA2" w:rsidRPr="006021FF">
        <w:rPr>
          <w:rFonts w:ascii="Arial" w:eastAsia="Times New Roman" w:hAnsi="Arial" w:cs="Arial"/>
          <w:sz w:val="20"/>
          <w:szCs w:val="20"/>
          <w:lang w:eastAsia="sl-SI"/>
        </w:rPr>
        <w:t xml:space="preserve"> največ 4 milijone e</w:t>
      </w:r>
      <w:r w:rsidRPr="006021FF">
        <w:rPr>
          <w:rFonts w:ascii="Arial" w:eastAsia="Times New Roman" w:hAnsi="Arial" w:cs="Arial"/>
          <w:sz w:val="20"/>
          <w:szCs w:val="20"/>
          <w:lang w:eastAsia="sl-SI"/>
        </w:rPr>
        <w:t>u</w:t>
      </w:r>
      <w:r w:rsidR="00F11FA2" w:rsidRPr="006021FF">
        <w:rPr>
          <w:rFonts w:ascii="Arial" w:eastAsia="Times New Roman" w:hAnsi="Arial" w:cs="Arial"/>
          <w:sz w:val="20"/>
          <w:szCs w:val="20"/>
          <w:lang w:eastAsia="sl-SI"/>
        </w:rPr>
        <w:t>rov, pri čemer se v skupno pomoč vštevajo vs</w:t>
      </w:r>
      <w:r w:rsidRPr="006021FF">
        <w:rPr>
          <w:rFonts w:ascii="Arial" w:eastAsia="Times New Roman" w:hAnsi="Arial" w:cs="Arial"/>
          <w:sz w:val="20"/>
          <w:szCs w:val="20"/>
          <w:lang w:eastAsia="sl-SI"/>
        </w:rPr>
        <w:t>e pomoči</w:t>
      </w:r>
      <w:r w:rsidR="00F11FA2" w:rsidRPr="006021FF">
        <w:rPr>
          <w:rFonts w:ascii="Arial" w:eastAsia="Times New Roman" w:hAnsi="Arial" w:cs="Arial"/>
          <w:sz w:val="20"/>
          <w:szCs w:val="20"/>
          <w:lang w:eastAsia="sl-SI"/>
        </w:rPr>
        <w:t>, prejet</w:t>
      </w:r>
      <w:r w:rsidRPr="006021FF">
        <w:rPr>
          <w:rFonts w:ascii="Arial" w:eastAsia="Times New Roman" w:hAnsi="Arial" w:cs="Arial"/>
          <w:sz w:val="20"/>
          <w:szCs w:val="20"/>
          <w:lang w:eastAsia="sl-SI"/>
        </w:rPr>
        <w:t>e</w:t>
      </w:r>
      <w:r w:rsidR="00F11FA2" w:rsidRPr="006021FF">
        <w:rPr>
          <w:rFonts w:ascii="Arial" w:eastAsia="Times New Roman" w:hAnsi="Arial" w:cs="Arial"/>
          <w:sz w:val="20"/>
          <w:szCs w:val="20"/>
          <w:lang w:eastAsia="sl-SI"/>
        </w:rPr>
        <w:t xml:space="preserve"> na podlagi oddelka 2.1</w:t>
      </w:r>
      <w:r w:rsidRPr="006021FF">
        <w:rPr>
          <w:rFonts w:ascii="Arial" w:eastAsia="Times New Roman" w:hAnsi="Arial" w:cs="Arial"/>
          <w:sz w:val="20"/>
          <w:szCs w:val="20"/>
          <w:lang w:eastAsia="sl-SI"/>
        </w:rPr>
        <w:t>.</w:t>
      </w:r>
      <w:r w:rsidR="00F11FA2" w:rsidRPr="006021FF">
        <w:rPr>
          <w:rFonts w:ascii="Arial" w:eastAsia="Times New Roman" w:hAnsi="Arial" w:cs="Arial"/>
          <w:sz w:val="20"/>
          <w:szCs w:val="20"/>
          <w:lang w:eastAsia="sl-SI"/>
        </w:rPr>
        <w:t xml:space="preserve"> začasnega okvira in oddelka 2.4</w:t>
      </w:r>
      <w:r w:rsidR="0009706B" w:rsidRPr="006021FF">
        <w:rPr>
          <w:rFonts w:ascii="Arial" w:eastAsia="Times New Roman" w:hAnsi="Arial" w:cs="Arial"/>
          <w:sz w:val="20"/>
          <w:szCs w:val="20"/>
          <w:lang w:eastAsia="sl-SI"/>
        </w:rPr>
        <w:t>.</w:t>
      </w:r>
      <w:r w:rsidR="00F11FA2" w:rsidRPr="006021FF">
        <w:rPr>
          <w:rFonts w:ascii="Arial" w:eastAsia="Times New Roman" w:hAnsi="Arial" w:cs="Arial"/>
          <w:sz w:val="20"/>
          <w:szCs w:val="20"/>
          <w:lang w:eastAsia="sl-SI"/>
        </w:rPr>
        <w:t xml:space="preserve"> začasnega okvira,</w:t>
      </w:r>
    </w:p>
    <w:p w14:paraId="6499DA21" w14:textId="69961E97" w:rsidR="00F11FA2" w:rsidRPr="006021FF" w:rsidRDefault="00917898" w:rsidP="00F0366F">
      <w:pPr>
        <w:pStyle w:val="Odstavekseznama"/>
        <w:numPr>
          <w:ilvl w:val="0"/>
          <w:numId w:val="44"/>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posebno pomoč zaradi zmanjšane gospodarske uspešnosti v višini 40 </w:t>
      </w:r>
      <w:r w:rsidR="00B63981" w:rsidRPr="006021FF">
        <w:rPr>
          <w:rFonts w:ascii="Arial" w:eastAsia="Times New Roman" w:hAnsi="Arial" w:cs="Arial"/>
          <w:sz w:val="20"/>
          <w:szCs w:val="20"/>
          <w:lang w:eastAsia="sl-SI"/>
        </w:rPr>
        <w:t>odstotkov</w:t>
      </w:r>
      <w:r w:rsidRPr="006021FF">
        <w:rPr>
          <w:rFonts w:ascii="Arial" w:eastAsia="Times New Roman" w:hAnsi="Arial" w:cs="Arial"/>
          <w:sz w:val="20"/>
          <w:szCs w:val="20"/>
          <w:lang w:eastAsia="sl-SI"/>
        </w:rPr>
        <w:t xml:space="preserve"> upravičenih stroškov do skupne višine </w:t>
      </w:r>
      <w:r w:rsidR="00F11FA2" w:rsidRPr="006021FF">
        <w:rPr>
          <w:rFonts w:ascii="Arial" w:eastAsia="Times New Roman" w:hAnsi="Arial" w:cs="Arial"/>
          <w:sz w:val="20"/>
          <w:szCs w:val="20"/>
          <w:lang w:eastAsia="sl-SI"/>
        </w:rPr>
        <w:t xml:space="preserve">največ </w:t>
      </w:r>
      <w:r w:rsidRPr="006021FF">
        <w:rPr>
          <w:rFonts w:ascii="Arial" w:eastAsia="Times New Roman" w:hAnsi="Arial" w:cs="Arial"/>
          <w:sz w:val="20"/>
          <w:szCs w:val="20"/>
          <w:lang w:eastAsia="sl-SI"/>
        </w:rPr>
        <w:t xml:space="preserve">100 </w:t>
      </w:r>
      <w:r w:rsidR="00F11FA2" w:rsidRPr="006021FF">
        <w:rPr>
          <w:rFonts w:ascii="Arial" w:eastAsia="Times New Roman" w:hAnsi="Arial" w:cs="Arial"/>
          <w:sz w:val="20"/>
          <w:szCs w:val="20"/>
          <w:lang w:eastAsia="sl-SI"/>
        </w:rPr>
        <w:t>milijonov e</w:t>
      </w:r>
      <w:r w:rsidR="00B63981" w:rsidRPr="006021FF">
        <w:rPr>
          <w:rFonts w:ascii="Arial" w:eastAsia="Times New Roman" w:hAnsi="Arial" w:cs="Arial"/>
          <w:sz w:val="20"/>
          <w:szCs w:val="20"/>
          <w:lang w:eastAsia="sl-SI"/>
        </w:rPr>
        <w:t>u</w:t>
      </w:r>
      <w:r w:rsidR="00F11FA2" w:rsidRPr="006021FF">
        <w:rPr>
          <w:rFonts w:ascii="Arial" w:eastAsia="Times New Roman" w:hAnsi="Arial" w:cs="Arial"/>
          <w:sz w:val="20"/>
          <w:szCs w:val="20"/>
          <w:lang w:eastAsia="sl-SI"/>
        </w:rPr>
        <w:t xml:space="preserve">rov, pri čemer se v skupno pomoč vštevajo </w:t>
      </w:r>
      <w:r w:rsidR="00B63981" w:rsidRPr="006021FF">
        <w:rPr>
          <w:rFonts w:ascii="Arial" w:eastAsia="Times New Roman" w:hAnsi="Arial" w:cs="Arial"/>
          <w:sz w:val="20"/>
          <w:szCs w:val="20"/>
          <w:lang w:eastAsia="sl-SI"/>
        </w:rPr>
        <w:t>vse pomoči</w:t>
      </w:r>
      <w:r w:rsidR="00F11FA2" w:rsidRPr="006021FF">
        <w:rPr>
          <w:rFonts w:ascii="Arial" w:eastAsia="Times New Roman" w:hAnsi="Arial" w:cs="Arial"/>
          <w:sz w:val="20"/>
          <w:szCs w:val="20"/>
          <w:lang w:eastAsia="sl-SI"/>
        </w:rPr>
        <w:t>, prejet</w:t>
      </w:r>
      <w:r w:rsidR="00B63981" w:rsidRPr="006021FF">
        <w:rPr>
          <w:rFonts w:ascii="Arial" w:eastAsia="Times New Roman" w:hAnsi="Arial" w:cs="Arial"/>
          <w:sz w:val="20"/>
          <w:szCs w:val="20"/>
          <w:lang w:eastAsia="sl-SI"/>
        </w:rPr>
        <w:t>e</w:t>
      </w:r>
      <w:r w:rsidR="00F11FA2" w:rsidRPr="006021FF">
        <w:rPr>
          <w:rFonts w:ascii="Arial" w:eastAsia="Times New Roman" w:hAnsi="Arial" w:cs="Arial"/>
          <w:sz w:val="20"/>
          <w:szCs w:val="20"/>
          <w:lang w:eastAsia="sl-SI"/>
        </w:rPr>
        <w:t xml:space="preserve"> na podlagi </w:t>
      </w:r>
      <w:r w:rsidR="003341D8" w:rsidRPr="006021FF">
        <w:rPr>
          <w:rFonts w:ascii="Arial" w:eastAsia="Times New Roman" w:hAnsi="Arial" w:cs="Arial"/>
          <w:sz w:val="20"/>
          <w:szCs w:val="20"/>
          <w:lang w:eastAsia="sl-SI"/>
        </w:rPr>
        <w:t>oddelkov 2.1</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in 2.4</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začasnega okvira,</w:t>
      </w:r>
    </w:p>
    <w:p w14:paraId="5EB464EF" w14:textId="2256A32A" w:rsidR="00F11FA2" w:rsidRPr="006021FF" w:rsidRDefault="00F11FA2" w:rsidP="00F0366F">
      <w:pPr>
        <w:pStyle w:val="Odstavekseznama"/>
        <w:numPr>
          <w:ilvl w:val="0"/>
          <w:numId w:val="44"/>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posebno pomoč za energetsko intenzivna podjetja v </w:t>
      </w:r>
      <w:r w:rsidR="00917898" w:rsidRPr="006021FF">
        <w:rPr>
          <w:rFonts w:ascii="Arial" w:eastAsia="Times New Roman" w:hAnsi="Arial" w:cs="Arial"/>
          <w:sz w:val="20"/>
          <w:szCs w:val="20"/>
          <w:lang w:eastAsia="sl-SI"/>
        </w:rPr>
        <w:t xml:space="preserve">višini 65 </w:t>
      </w:r>
      <w:r w:rsidR="00B63981" w:rsidRPr="006021FF">
        <w:rPr>
          <w:rFonts w:ascii="Arial" w:eastAsia="Times New Roman" w:hAnsi="Arial" w:cs="Arial"/>
          <w:sz w:val="20"/>
          <w:szCs w:val="20"/>
          <w:lang w:eastAsia="sl-SI"/>
        </w:rPr>
        <w:t>odstotkov</w:t>
      </w:r>
      <w:r w:rsidR="00917898" w:rsidRPr="006021FF">
        <w:rPr>
          <w:rFonts w:ascii="Arial" w:eastAsia="Times New Roman" w:hAnsi="Arial" w:cs="Arial"/>
          <w:sz w:val="20"/>
          <w:szCs w:val="20"/>
          <w:lang w:eastAsia="sl-SI"/>
        </w:rPr>
        <w:t xml:space="preserve"> upravičenih stroškov do skupne višine </w:t>
      </w:r>
      <w:r w:rsidR="00BB2FA6" w:rsidRPr="006021FF">
        <w:rPr>
          <w:rFonts w:ascii="Arial" w:eastAsia="Times New Roman" w:hAnsi="Arial" w:cs="Arial"/>
          <w:sz w:val="20"/>
          <w:szCs w:val="20"/>
          <w:lang w:eastAsia="sl-SI"/>
        </w:rPr>
        <w:t>največ 50</w:t>
      </w:r>
      <w:r w:rsidRPr="006021FF">
        <w:rPr>
          <w:rFonts w:ascii="Arial" w:eastAsia="Times New Roman" w:hAnsi="Arial" w:cs="Arial"/>
          <w:sz w:val="20"/>
          <w:szCs w:val="20"/>
          <w:lang w:eastAsia="sl-SI"/>
        </w:rPr>
        <w:t xml:space="preserve"> milijonov e</w:t>
      </w:r>
      <w:r w:rsidR="00B63981" w:rsidRPr="006021FF">
        <w:rPr>
          <w:rFonts w:ascii="Arial" w:eastAsia="Times New Roman" w:hAnsi="Arial" w:cs="Arial"/>
          <w:sz w:val="20"/>
          <w:szCs w:val="20"/>
          <w:lang w:eastAsia="sl-SI"/>
        </w:rPr>
        <w:t>u</w:t>
      </w:r>
      <w:r w:rsidRPr="006021FF">
        <w:rPr>
          <w:rFonts w:ascii="Arial" w:eastAsia="Times New Roman" w:hAnsi="Arial" w:cs="Arial"/>
          <w:sz w:val="20"/>
          <w:szCs w:val="20"/>
          <w:lang w:eastAsia="sl-SI"/>
        </w:rPr>
        <w:t xml:space="preserve">rov, </w:t>
      </w:r>
      <w:r w:rsidR="003341D8" w:rsidRPr="006021FF">
        <w:rPr>
          <w:rFonts w:ascii="Arial" w:eastAsia="Times New Roman" w:hAnsi="Arial" w:cs="Arial"/>
          <w:sz w:val="20"/>
          <w:szCs w:val="20"/>
          <w:lang w:eastAsia="sl-SI"/>
        </w:rPr>
        <w:t xml:space="preserve">pri čemer se v skupno pomoč vštevajo </w:t>
      </w:r>
      <w:r w:rsidR="00B63981" w:rsidRPr="006021FF">
        <w:rPr>
          <w:rFonts w:ascii="Arial" w:eastAsia="Times New Roman" w:hAnsi="Arial" w:cs="Arial"/>
          <w:sz w:val="20"/>
          <w:szCs w:val="20"/>
          <w:lang w:eastAsia="sl-SI"/>
        </w:rPr>
        <w:t>vse pomoči</w:t>
      </w:r>
      <w:r w:rsidR="003341D8" w:rsidRPr="006021FF">
        <w:rPr>
          <w:rFonts w:ascii="Arial" w:eastAsia="Times New Roman" w:hAnsi="Arial" w:cs="Arial"/>
          <w:sz w:val="20"/>
          <w:szCs w:val="20"/>
          <w:lang w:eastAsia="sl-SI"/>
        </w:rPr>
        <w:t>, prejet</w:t>
      </w:r>
      <w:r w:rsidR="00B63981" w:rsidRPr="006021FF">
        <w:rPr>
          <w:rFonts w:ascii="Arial" w:eastAsia="Times New Roman" w:hAnsi="Arial" w:cs="Arial"/>
          <w:sz w:val="20"/>
          <w:szCs w:val="20"/>
          <w:lang w:eastAsia="sl-SI"/>
        </w:rPr>
        <w:t>e</w:t>
      </w:r>
      <w:r w:rsidR="003341D8" w:rsidRPr="006021FF">
        <w:rPr>
          <w:rFonts w:ascii="Arial" w:eastAsia="Times New Roman" w:hAnsi="Arial" w:cs="Arial"/>
          <w:sz w:val="20"/>
          <w:szCs w:val="20"/>
          <w:lang w:eastAsia="sl-SI"/>
        </w:rPr>
        <w:t xml:space="preserve"> na podlagi oddelkov 2.1</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in 2.4</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začasnega okvira,</w:t>
      </w:r>
    </w:p>
    <w:p w14:paraId="0A0A0BF7" w14:textId="5C113F1D" w:rsidR="00F11FA2" w:rsidRPr="006021FF" w:rsidRDefault="00F11FA2" w:rsidP="00F0366F">
      <w:pPr>
        <w:pStyle w:val="Odstavekseznama"/>
        <w:numPr>
          <w:ilvl w:val="0"/>
          <w:numId w:val="44"/>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posebno pomoč za </w:t>
      </w:r>
      <w:r w:rsidR="00BC5CCA" w:rsidRPr="006021FF">
        <w:rPr>
          <w:rFonts w:ascii="Arial" w:eastAsia="Times New Roman" w:hAnsi="Arial" w:cs="Arial"/>
          <w:sz w:val="20"/>
          <w:szCs w:val="20"/>
          <w:lang w:eastAsia="sl-SI"/>
        </w:rPr>
        <w:t xml:space="preserve">energetsko intenzivna </w:t>
      </w:r>
      <w:r w:rsidR="00917898" w:rsidRPr="006021FF">
        <w:rPr>
          <w:rFonts w:ascii="Arial" w:eastAsia="Times New Roman" w:hAnsi="Arial" w:cs="Arial"/>
          <w:sz w:val="20"/>
          <w:szCs w:val="20"/>
          <w:lang w:eastAsia="sl-SI"/>
        </w:rPr>
        <w:t xml:space="preserve">podjetja v posebnih sektorjih v višini 80 </w:t>
      </w:r>
      <w:r w:rsidR="00B63981" w:rsidRPr="006021FF">
        <w:rPr>
          <w:rFonts w:ascii="Arial" w:eastAsia="Times New Roman" w:hAnsi="Arial" w:cs="Arial"/>
          <w:sz w:val="20"/>
          <w:szCs w:val="20"/>
          <w:lang w:eastAsia="sl-SI"/>
        </w:rPr>
        <w:t>odstotkov</w:t>
      </w:r>
      <w:r w:rsidR="00917898" w:rsidRPr="006021FF">
        <w:rPr>
          <w:rFonts w:ascii="Arial" w:eastAsia="Times New Roman" w:hAnsi="Arial" w:cs="Arial"/>
          <w:sz w:val="20"/>
          <w:szCs w:val="20"/>
          <w:lang w:eastAsia="sl-SI"/>
        </w:rPr>
        <w:t xml:space="preserve"> upravičenih stroškov do skupne višine</w:t>
      </w:r>
      <w:r w:rsidRPr="006021FF">
        <w:rPr>
          <w:rFonts w:ascii="Arial" w:eastAsia="Times New Roman" w:hAnsi="Arial" w:cs="Arial"/>
          <w:sz w:val="20"/>
          <w:szCs w:val="20"/>
          <w:lang w:eastAsia="sl-SI"/>
        </w:rPr>
        <w:t xml:space="preserve"> največ</w:t>
      </w:r>
      <w:r w:rsidR="00B51B78" w:rsidRPr="006021FF">
        <w:rPr>
          <w:rFonts w:ascii="Arial" w:eastAsia="Times New Roman" w:hAnsi="Arial" w:cs="Arial"/>
          <w:sz w:val="20"/>
          <w:szCs w:val="20"/>
          <w:lang w:eastAsia="sl-SI"/>
        </w:rPr>
        <w:t xml:space="preserve"> </w:t>
      </w:r>
      <w:r w:rsidR="00B63981" w:rsidRPr="006021FF">
        <w:rPr>
          <w:rFonts w:ascii="Arial" w:eastAsia="Times New Roman" w:hAnsi="Arial" w:cs="Arial"/>
          <w:sz w:val="20"/>
          <w:szCs w:val="20"/>
          <w:lang w:eastAsia="sl-SI"/>
        </w:rPr>
        <w:t xml:space="preserve">150 </w:t>
      </w:r>
      <w:r w:rsidRPr="006021FF">
        <w:rPr>
          <w:rFonts w:ascii="Arial" w:eastAsia="Times New Roman" w:hAnsi="Arial" w:cs="Arial"/>
          <w:sz w:val="20"/>
          <w:szCs w:val="20"/>
          <w:lang w:eastAsia="sl-SI"/>
        </w:rPr>
        <w:t>milijonov e</w:t>
      </w:r>
      <w:r w:rsidR="00B63981" w:rsidRPr="006021FF">
        <w:rPr>
          <w:rFonts w:ascii="Arial" w:eastAsia="Times New Roman" w:hAnsi="Arial" w:cs="Arial"/>
          <w:sz w:val="20"/>
          <w:szCs w:val="20"/>
          <w:lang w:eastAsia="sl-SI"/>
        </w:rPr>
        <w:t>u</w:t>
      </w:r>
      <w:r w:rsidRPr="006021FF">
        <w:rPr>
          <w:rFonts w:ascii="Arial" w:eastAsia="Times New Roman" w:hAnsi="Arial" w:cs="Arial"/>
          <w:sz w:val="20"/>
          <w:szCs w:val="20"/>
          <w:lang w:eastAsia="sl-SI"/>
        </w:rPr>
        <w:t xml:space="preserve">rov, </w:t>
      </w:r>
      <w:r w:rsidR="003341D8" w:rsidRPr="006021FF">
        <w:rPr>
          <w:rFonts w:ascii="Arial" w:eastAsia="Times New Roman" w:hAnsi="Arial" w:cs="Arial"/>
          <w:sz w:val="20"/>
          <w:szCs w:val="20"/>
          <w:lang w:eastAsia="sl-SI"/>
        </w:rPr>
        <w:t xml:space="preserve">pri čemer se v skupno pomoč vštevajo </w:t>
      </w:r>
      <w:r w:rsidR="00B63981" w:rsidRPr="006021FF">
        <w:rPr>
          <w:rFonts w:ascii="Arial" w:eastAsia="Times New Roman" w:hAnsi="Arial" w:cs="Arial"/>
          <w:sz w:val="20"/>
          <w:szCs w:val="20"/>
          <w:lang w:eastAsia="sl-SI"/>
        </w:rPr>
        <w:t>vse pomoči</w:t>
      </w:r>
      <w:r w:rsidR="003341D8" w:rsidRPr="006021FF">
        <w:rPr>
          <w:rFonts w:ascii="Arial" w:eastAsia="Times New Roman" w:hAnsi="Arial" w:cs="Arial"/>
          <w:sz w:val="20"/>
          <w:szCs w:val="20"/>
          <w:lang w:eastAsia="sl-SI"/>
        </w:rPr>
        <w:t>, prejet</w:t>
      </w:r>
      <w:r w:rsidR="00B63981" w:rsidRPr="006021FF">
        <w:rPr>
          <w:rFonts w:ascii="Arial" w:eastAsia="Times New Roman" w:hAnsi="Arial" w:cs="Arial"/>
          <w:sz w:val="20"/>
          <w:szCs w:val="20"/>
          <w:lang w:eastAsia="sl-SI"/>
        </w:rPr>
        <w:t>e</w:t>
      </w:r>
      <w:r w:rsidR="003341D8" w:rsidRPr="006021FF">
        <w:rPr>
          <w:rFonts w:ascii="Arial" w:eastAsia="Times New Roman" w:hAnsi="Arial" w:cs="Arial"/>
          <w:sz w:val="20"/>
          <w:szCs w:val="20"/>
          <w:lang w:eastAsia="sl-SI"/>
        </w:rPr>
        <w:t xml:space="preserve"> na podlagi oddelkov 2.1</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in 2.4</w:t>
      </w:r>
      <w:r w:rsidR="00B63981" w:rsidRPr="006021FF">
        <w:rPr>
          <w:rFonts w:ascii="Arial" w:eastAsia="Times New Roman" w:hAnsi="Arial" w:cs="Arial"/>
          <w:sz w:val="20"/>
          <w:szCs w:val="20"/>
          <w:lang w:eastAsia="sl-SI"/>
        </w:rPr>
        <w:t>.</w:t>
      </w:r>
      <w:r w:rsidR="003341D8" w:rsidRPr="006021FF">
        <w:rPr>
          <w:rFonts w:ascii="Arial" w:eastAsia="Times New Roman" w:hAnsi="Arial" w:cs="Arial"/>
          <w:sz w:val="20"/>
          <w:szCs w:val="20"/>
          <w:lang w:eastAsia="sl-SI"/>
        </w:rPr>
        <w:t xml:space="preserve"> začasnega okvira.</w:t>
      </w:r>
    </w:p>
    <w:p w14:paraId="2D48E1A8" w14:textId="248A3D02" w:rsidR="003073A3" w:rsidRPr="006021FF" w:rsidRDefault="00917898"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sidDel="00917898">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w:t>
      </w:r>
      <w:r w:rsidR="00B51B78" w:rsidRPr="006021FF">
        <w:rPr>
          <w:rFonts w:ascii="Arial" w:eastAsia="Times New Roman" w:hAnsi="Arial" w:cs="Arial"/>
          <w:sz w:val="20"/>
          <w:szCs w:val="20"/>
          <w:lang w:eastAsia="sl-SI"/>
        </w:rPr>
        <w:t>4</w:t>
      </w:r>
      <w:r w:rsidR="003073A3" w:rsidRPr="006021FF">
        <w:rPr>
          <w:rFonts w:ascii="Arial" w:eastAsia="Times New Roman" w:hAnsi="Arial" w:cs="Arial"/>
          <w:sz w:val="20"/>
          <w:szCs w:val="20"/>
          <w:lang w:eastAsia="sl-SI"/>
        </w:rPr>
        <w:t xml:space="preserve">) Pri izračunu najvišje skupne višine pomoči za gospodarstvo iz </w:t>
      </w:r>
      <w:r w:rsidR="00D85C75" w:rsidRPr="006021FF">
        <w:rPr>
          <w:rFonts w:ascii="Arial" w:eastAsia="Times New Roman" w:hAnsi="Arial" w:cs="Arial"/>
          <w:sz w:val="20"/>
          <w:szCs w:val="20"/>
          <w:lang w:eastAsia="sl-SI"/>
        </w:rPr>
        <w:t xml:space="preserve">prejšnjega </w:t>
      </w:r>
      <w:r w:rsidR="003073A3" w:rsidRPr="006021FF">
        <w:rPr>
          <w:rFonts w:ascii="Arial" w:eastAsia="Times New Roman" w:hAnsi="Arial" w:cs="Arial"/>
          <w:sz w:val="20"/>
          <w:szCs w:val="20"/>
          <w:lang w:eastAsia="sl-SI"/>
        </w:rPr>
        <w:t xml:space="preserve">odstavka, se poleg pomoči, ki jih je prejel upravičenec, upoštevajo tudi pomoči, ki so jih prejela tudi vsa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 xml:space="preserve">na in nadrejena </w:t>
      </w:r>
      <w:r w:rsidR="003073A3" w:rsidRPr="006021FF">
        <w:rPr>
          <w:rFonts w:ascii="Arial" w:eastAsia="Times New Roman" w:hAnsi="Arial" w:cs="Arial"/>
          <w:sz w:val="20"/>
          <w:szCs w:val="20"/>
          <w:lang w:eastAsia="sl-SI"/>
        </w:rPr>
        <w:t xml:space="preserve">podjetja upravičenca v Republiki Sloveniji, </w:t>
      </w:r>
      <w:r w:rsidR="00D85C75" w:rsidRPr="006021FF">
        <w:rPr>
          <w:rFonts w:ascii="Arial" w:eastAsia="Times New Roman" w:hAnsi="Arial" w:cs="Arial"/>
          <w:sz w:val="20"/>
          <w:szCs w:val="20"/>
          <w:lang w:eastAsia="sl-SI"/>
        </w:rPr>
        <w:t>ki skupaj z upravičencem delujejo</w:t>
      </w:r>
      <w:r w:rsidR="00D85C75" w:rsidRPr="006021FF" w:rsidDel="00D85C75">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kot en subjekt s skupnim virom nadzora v smislu tretjega odstavka 3. člena Priloge I k Uredbi 651/2014/EU.</w:t>
      </w:r>
    </w:p>
    <w:p w14:paraId="6005A6F2" w14:textId="26652215"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B51B78" w:rsidRPr="006021FF">
        <w:rPr>
          <w:rFonts w:ascii="Arial" w:eastAsia="Times New Roman" w:hAnsi="Arial" w:cs="Arial"/>
          <w:sz w:val="20"/>
          <w:szCs w:val="20"/>
          <w:lang w:eastAsia="sl-SI"/>
        </w:rPr>
        <w:t>5</w:t>
      </w:r>
      <w:r w:rsidRPr="006021FF">
        <w:rPr>
          <w:rFonts w:ascii="Arial" w:eastAsia="Times New Roman" w:hAnsi="Arial" w:cs="Arial"/>
          <w:sz w:val="20"/>
          <w:szCs w:val="20"/>
          <w:lang w:eastAsia="sl-SI"/>
        </w:rPr>
        <w:t>) Enostavna</w:t>
      </w:r>
      <w:r w:rsidR="000E4F22">
        <w:rPr>
          <w:rFonts w:ascii="Arial" w:eastAsia="Times New Roman" w:hAnsi="Arial" w:cs="Arial"/>
          <w:sz w:val="20"/>
          <w:szCs w:val="20"/>
          <w:lang w:eastAsia="sl-SI"/>
        </w:rPr>
        <w:t xml:space="preserve"> pomoč</w:t>
      </w:r>
      <w:r w:rsidR="00D85C75" w:rsidRPr="006021FF">
        <w:rPr>
          <w:rFonts w:ascii="Arial" w:eastAsia="Times New Roman" w:hAnsi="Arial" w:cs="Arial"/>
          <w:sz w:val="20"/>
          <w:szCs w:val="20"/>
          <w:lang w:eastAsia="sl-SI"/>
        </w:rPr>
        <w:t xml:space="preserve"> iz prve alineje prvega odstavka 4. člena</w:t>
      </w:r>
      <w:r w:rsidR="00F43845">
        <w:rPr>
          <w:rFonts w:ascii="Arial" w:eastAsia="Times New Roman" w:hAnsi="Arial" w:cs="Arial"/>
          <w:sz w:val="20"/>
          <w:szCs w:val="20"/>
          <w:lang w:eastAsia="sl-SI"/>
        </w:rPr>
        <w:t xml:space="preserve"> tega zakona</w:t>
      </w:r>
      <w:r w:rsidRPr="006021FF">
        <w:rPr>
          <w:rFonts w:ascii="Arial" w:eastAsia="Times New Roman" w:hAnsi="Arial" w:cs="Arial"/>
          <w:sz w:val="20"/>
          <w:szCs w:val="20"/>
          <w:lang w:eastAsia="sl-SI"/>
        </w:rPr>
        <w:t xml:space="preserve"> in posebn</w:t>
      </w:r>
      <w:r w:rsidR="000514DB"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pomoč</w:t>
      </w:r>
      <w:r w:rsidR="000514DB" w:rsidRPr="006021FF">
        <w:rPr>
          <w:rFonts w:ascii="Arial" w:eastAsia="Times New Roman" w:hAnsi="Arial" w:cs="Arial"/>
          <w:sz w:val="20"/>
          <w:szCs w:val="20"/>
          <w:lang w:eastAsia="sl-SI"/>
        </w:rPr>
        <w:t>i</w:t>
      </w:r>
      <w:r w:rsidRPr="006021FF">
        <w:rPr>
          <w:rFonts w:ascii="Arial" w:eastAsia="Times New Roman" w:hAnsi="Arial" w:cs="Arial"/>
          <w:sz w:val="20"/>
          <w:szCs w:val="20"/>
          <w:lang w:eastAsia="sl-SI"/>
        </w:rPr>
        <w:t xml:space="preserve"> za gospodarstvo</w:t>
      </w:r>
      <w:r w:rsidR="00D85C75" w:rsidRPr="006021FF">
        <w:rPr>
          <w:rFonts w:ascii="Arial" w:eastAsia="Times New Roman" w:hAnsi="Arial" w:cs="Arial"/>
          <w:sz w:val="20"/>
          <w:szCs w:val="20"/>
          <w:lang w:eastAsia="sl-SI"/>
        </w:rPr>
        <w:t xml:space="preserve"> iz druge, tretje, četrte in pete alineje prvega odstavka 4. člena</w:t>
      </w:r>
      <w:r w:rsidR="00F43845">
        <w:rPr>
          <w:rFonts w:ascii="Arial" w:eastAsia="Times New Roman" w:hAnsi="Arial" w:cs="Arial"/>
          <w:sz w:val="20"/>
          <w:szCs w:val="20"/>
          <w:lang w:eastAsia="sl-SI"/>
        </w:rPr>
        <w:t xml:space="preserve"> tega zakona</w:t>
      </w:r>
      <w:r w:rsidRPr="006021FF">
        <w:rPr>
          <w:rFonts w:ascii="Arial" w:eastAsia="Times New Roman" w:hAnsi="Arial" w:cs="Arial"/>
          <w:sz w:val="20"/>
          <w:szCs w:val="20"/>
          <w:lang w:eastAsia="sl-SI"/>
        </w:rPr>
        <w:t xml:space="preserve"> se lahko kumulira</w:t>
      </w:r>
      <w:r w:rsidR="00703A10" w:rsidRPr="006021FF">
        <w:rPr>
          <w:rFonts w:ascii="Arial" w:eastAsia="Times New Roman" w:hAnsi="Arial" w:cs="Arial"/>
          <w:sz w:val="20"/>
          <w:szCs w:val="20"/>
          <w:lang w:eastAsia="sl-SI"/>
        </w:rPr>
        <w:t>jo</w:t>
      </w:r>
      <w:r w:rsidRPr="006021FF">
        <w:rPr>
          <w:rFonts w:ascii="Arial" w:eastAsia="Times New Roman" w:hAnsi="Arial" w:cs="Arial"/>
          <w:sz w:val="20"/>
          <w:szCs w:val="20"/>
          <w:lang w:eastAsia="sl-SI"/>
        </w:rPr>
        <w:t xml:space="preserve"> s pomočjo de minimis skladu z Uredbo Komisije (EU) št. 1407/2013 z dne 18. decembra 2013 o uporabi členov 107 in 108 Pogodbe o delovanju Evropske unije pri pomoči de minimis (UL L št. 352 z dne 24. 12. 2013, str. 1), zadnjič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Uredbo Komisije (EU) št. 1408/2013 z dne 18. decembra 2013 o uporabi členov 107 in 108 Pogodbe o delovanju Evropske unije pri pomoči de minimis v kmetijskem sektorju (UL L št. 352 z dne 24. 12. 2013, str. 9), zadnjič spremenjeno z Uredbo </w:t>
      </w:r>
      <w:r w:rsidRPr="006021FF">
        <w:rPr>
          <w:rFonts w:ascii="Arial" w:eastAsia="Times New Roman" w:hAnsi="Arial" w:cs="Arial"/>
          <w:sz w:val="20"/>
          <w:szCs w:val="20"/>
          <w:lang w:eastAsia="sl-SI"/>
        </w:rPr>
        <w:lastRenderedPageBreak/>
        <w:t xml:space="preserve">Komisije (EU) </w:t>
      </w:r>
      <w:r w:rsidR="008D5BF0" w:rsidRPr="006021FF">
        <w:rPr>
          <w:rFonts w:ascii="Arial" w:hAnsi="Arial" w:cs="Arial"/>
          <w:sz w:val="20"/>
          <w:szCs w:val="20"/>
        </w:rPr>
        <w:t>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55)</w:t>
      </w:r>
      <w:r w:rsidRPr="006021FF">
        <w:rPr>
          <w:rFonts w:ascii="Arial" w:eastAsia="Times New Roman" w:hAnsi="Arial" w:cs="Arial"/>
          <w:sz w:val="20"/>
          <w:szCs w:val="20"/>
          <w:lang w:eastAsia="sl-SI"/>
        </w:rPr>
        <w:t xml:space="preserve"> ali Uredbo Komisije (EU) št. 717/2014 z dne 27. junija 2014 o uporabi členov 107 in 108 Pogodbe o delovanju Evropske unije pri pomoči de minimis v sektorju ribištva in akvakulture (UL L št. 190 z dne 28. 6. 2014, str. 45), zadnjič spremenjeno z Izvedbeno uredbo Komisije (EU) 2020/2008 z dne 8. decembra 2020 o spremembi uredb (EU) št. 702/2014, (EU) št. 717/2014 in (EU) št. 1388/2014 v zvezi z obdobjem njihove uporabe in drugimi ustreznimi prilagoditvami (UL L št. 414 z dne 9. 12. 2020, str. 15), oziroma s pomočjo v skladu z Uredbo 651/2014/EU ali Uredbo 702/2014/EU oziroma s pomočjo v skladu s Sporočilom Komisije Začasni okvir za ukrepe državne pomoči v podporo gospodarstvu ob izbruhu COVID-19 (UL C št. 91 I z dne 20. 3. 2020</w:t>
      </w:r>
      <w:r w:rsidR="00F43845">
        <w:rPr>
          <w:rFonts w:ascii="Arial" w:eastAsia="Times New Roman" w:hAnsi="Arial" w:cs="Arial"/>
          <w:sz w:val="20"/>
          <w:szCs w:val="20"/>
          <w:lang w:eastAsia="sl-SI"/>
        </w:rPr>
        <w:t>, str. 1</w:t>
      </w:r>
      <w:r w:rsidRPr="006021FF">
        <w:rPr>
          <w:rFonts w:ascii="Arial" w:eastAsia="Times New Roman" w:hAnsi="Arial" w:cs="Arial"/>
          <w:sz w:val="20"/>
          <w:szCs w:val="20"/>
          <w:lang w:eastAsia="sl-SI"/>
        </w:rPr>
        <w:t>),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 št. 473 z dne 24. 11. 2021, str. 1), (v nadaljnjem besedilu: začasni okvir COVID-19), če se upoštevajo določbe o kumulaciji iz navedenih uredb in začasnega okvira COVID-19.</w:t>
      </w:r>
    </w:p>
    <w:p w14:paraId="53E2859A" w14:textId="4C3DC22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r w:rsidR="00B51B78" w:rsidRPr="006021FF">
        <w:rPr>
          <w:rFonts w:ascii="Arial" w:eastAsia="Times New Roman" w:hAnsi="Arial" w:cs="Arial"/>
          <w:sz w:val="20"/>
          <w:szCs w:val="20"/>
          <w:lang w:eastAsia="sl-SI"/>
        </w:rPr>
        <w:t>6</w:t>
      </w:r>
      <w:r w:rsidRPr="006021FF">
        <w:rPr>
          <w:rFonts w:ascii="Arial" w:eastAsia="Times New Roman" w:hAnsi="Arial" w:cs="Arial"/>
          <w:sz w:val="20"/>
          <w:szCs w:val="20"/>
          <w:lang w:eastAsia="sl-SI"/>
        </w:rPr>
        <w:t xml:space="preserve">) Ne glede na </w:t>
      </w:r>
      <w:r w:rsidR="00B63981" w:rsidRPr="006021FF">
        <w:rPr>
          <w:rFonts w:ascii="Arial" w:eastAsia="Times New Roman" w:hAnsi="Arial" w:cs="Arial"/>
          <w:sz w:val="20"/>
          <w:szCs w:val="20"/>
          <w:lang w:eastAsia="sl-SI"/>
        </w:rPr>
        <w:t>prvo alinejo tretjega</w:t>
      </w:r>
      <w:r w:rsidR="00917898"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odstav</w:t>
      </w:r>
      <w:r w:rsidR="00B63981" w:rsidRPr="006021FF">
        <w:rPr>
          <w:rFonts w:ascii="Arial" w:eastAsia="Times New Roman" w:hAnsi="Arial" w:cs="Arial"/>
          <w:sz w:val="20"/>
          <w:szCs w:val="20"/>
          <w:lang w:eastAsia="sl-SI"/>
        </w:rPr>
        <w:t>ka</w:t>
      </w:r>
      <w:r w:rsidRPr="006021FF">
        <w:rPr>
          <w:rFonts w:ascii="Arial" w:eastAsia="Times New Roman" w:hAnsi="Arial" w:cs="Arial"/>
          <w:sz w:val="20"/>
          <w:szCs w:val="20"/>
          <w:lang w:eastAsia="sl-SI"/>
        </w:rPr>
        <w:t xml:space="preserve"> tega člena skupni znesek državne pomoči ne sme presegati 250.000 eurov na upravičenca, ki opravlja dejavnost v primarni kmetijski proizvodnji, in 300.000 eurov na upravičenca, ki opravlja dejavnost v sektorju ribištva in akvakulture.</w:t>
      </w:r>
    </w:p>
    <w:p w14:paraId="342C502B" w14:textId="300A52BC"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B51B78" w:rsidRPr="006021FF">
        <w:rPr>
          <w:rFonts w:ascii="Arial" w:eastAsia="Times New Roman" w:hAnsi="Arial" w:cs="Arial"/>
          <w:sz w:val="20"/>
          <w:szCs w:val="20"/>
          <w:lang w:eastAsia="sl-SI"/>
        </w:rPr>
        <w:t>7</w:t>
      </w:r>
      <w:r w:rsidRPr="006021FF">
        <w:rPr>
          <w:rFonts w:ascii="Arial" w:eastAsia="Times New Roman" w:hAnsi="Arial" w:cs="Arial"/>
          <w:sz w:val="20"/>
          <w:szCs w:val="20"/>
          <w:lang w:eastAsia="sl-SI"/>
        </w:rPr>
        <w:t xml:space="preserve">) Če se upravičenec ukvarja z več dejavnostmi, za katere veljajo različne zgornje meje pomoči iz </w:t>
      </w:r>
      <w:r w:rsidR="00B63981" w:rsidRPr="006021FF">
        <w:rPr>
          <w:rFonts w:ascii="Arial" w:eastAsia="Times New Roman" w:hAnsi="Arial" w:cs="Arial"/>
          <w:sz w:val="20"/>
          <w:szCs w:val="20"/>
          <w:lang w:eastAsia="sl-SI"/>
        </w:rPr>
        <w:t>prve alineje tretjega odstavka</w:t>
      </w:r>
      <w:r w:rsidR="00917898"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in </w:t>
      </w:r>
      <w:r w:rsidR="0073577A" w:rsidRPr="006021FF">
        <w:rPr>
          <w:rFonts w:ascii="Arial" w:eastAsia="Times New Roman" w:hAnsi="Arial" w:cs="Arial"/>
          <w:sz w:val="20"/>
          <w:szCs w:val="20"/>
          <w:lang w:eastAsia="sl-SI"/>
        </w:rPr>
        <w:t xml:space="preserve">šestega </w:t>
      </w:r>
      <w:r w:rsidRPr="006021FF">
        <w:rPr>
          <w:rFonts w:ascii="Arial" w:eastAsia="Times New Roman" w:hAnsi="Arial" w:cs="Arial"/>
          <w:sz w:val="20"/>
          <w:szCs w:val="20"/>
          <w:lang w:eastAsia="sl-SI"/>
        </w:rPr>
        <w:t xml:space="preserve">odstavka tega člena, z ločevanjem računov ali na drug ustrezen način zagotovi, da se za vsako od teh dejavnosti spoštuje ustrezna zgornja meja, pri čemer skupni znesek pomoči takemu upravičencu ne presega 2.000.000 eurov. Če se upravičenec ukvarja z </w:t>
      </w:r>
      <w:r w:rsidR="00D85C75" w:rsidRPr="006021FF">
        <w:rPr>
          <w:rFonts w:ascii="Arial" w:eastAsia="Times New Roman" w:hAnsi="Arial" w:cs="Arial"/>
          <w:sz w:val="20"/>
          <w:szCs w:val="20"/>
          <w:lang w:eastAsia="sl-SI"/>
        </w:rPr>
        <w:t xml:space="preserve">dejavnostjo </w:t>
      </w:r>
      <w:r w:rsidRPr="006021FF">
        <w:rPr>
          <w:rFonts w:ascii="Arial" w:eastAsia="Times New Roman" w:hAnsi="Arial" w:cs="Arial"/>
          <w:sz w:val="20"/>
          <w:szCs w:val="20"/>
          <w:lang w:eastAsia="sl-SI"/>
        </w:rPr>
        <w:t>iz prejšnjega odstavka, z ločevanjem računov ali na drug ustrezen način zagotovi, da se za vsako od teh dejavnosti spoštuje ustrezna zgornja meja, pri čemer skupni znesek pomoči takemu upravičencu ne presega 300.000 eurov.</w:t>
      </w:r>
    </w:p>
    <w:p w14:paraId="230C58B1" w14:textId="24C6CD7C"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B51B78" w:rsidRPr="006021FF">
        <w:rPr>
          <w:rFonts w:ascii="Arial" w:eastAsia="Times New Roman" w:hAnsi="Arial" w:cs="Arial"/>
          <w:sz w:val="20"/>
          <w:szCs w:val="20"/>
          <w:lang w:eastAsia="sl-SI"/>
        </w:rPr>
        <w:t>8</w:t>
      </w:r>
      <w:r w:rsidRPr="006021FF">
        <w:rPr>
          <w:rFonts w:ascii="Arial" w:eastAsia="Times New Roman" w:hAnsi="Arial" w:cs="Arial"/>
          <w:sz w:val="20"/>
          <w:szCs w:val="20"/>
          <w:lang w:eastAsia="sl-SI"/>
        </w:rPr>
        <w:t xml:space="preserve">) Pomoč se </w:t>
      </w:r>
      <w:r w:rsidR="00B63981" w:rsidRPr="006021FF">
        <w:rPr>
          <w:rFonts w:ascii="Arial" w:eastAsia="Times New Roman" w:hAnsi="Arial" w:cs="Arial"/>
          <w:sz w:val="20"/>
          <w:szCs w:val="20"/>
          <w:lang w:eastAsia="sl-SI"/>
        </w:rPr>
        <w:t xml:space="preserve">ob oddaji vloge iz </w:t>
      </w:r>
      <w:r w:rsidR="00947FAF" w:rsidRPr="006021FF">
        <w:rPr>
          <w:rFonts w:ascii="Arial" w:eastAsia="Times New Roman" w:hAnsi="Arial" w:cs="Arial"/>
          <w:sz w:val="20"/>
          <w:szCs w:val="20"/>
          <w:lang w:eastAsia="sl-SI"/>
        </w:rPr>
        <w:t>1</w:t>
      </w:r>
      <w:r w:rsidR="0073577A" w:rsidRPr="006021FF">
        <w:rPr>
          <w:rFonts w:ascii="Arial" w:eastAsia="Times New Roman" w:hAnsi="Arial" w:cs="Arial"/>
          <w:sz w:val="20"/>
          <w:szCs w:val="20"/>
          <w:lang w:eastAsia="sl-SI"/>
        </w:rPr>
        <w:t>2</w:t>
      </w:r>
      <w:r w:rsidR="00947FAF" w:rsidRPr="006021FF">
        <w:rPr>
          <w:rFonts w:ascii="Arial" w:eastAsia="Times New Roman" w:hAnsi="Arial" w:cs="Arial"/>
          <w:sz w:val="20"/>
          <w:szCs w:val="20"/>
          <w:lang w:eastAsia="sl-SI"/>
        </w:rPr>
        <w:t xml:space="preserve">. člena </w:t>
      </w:r>
      <w:r w:rsidR="00196636">
        <w:rPr>
          <w:rFonts w:ascii="Arial" w:eastAsia="Times New Roman" w:hAnsi="Arial" w:cs="Arial"/>
          <w:sz w:val="20"/>
          <w:szCs w:val="20"/>
          <w:lang w:eastAsia="sl-SI"/>
        </w:rPr>
        <w:t xml:space="preserve">tega zakona </w:t>
      </w:r>
      <w:r w:rsidRPr="006021FF">
        <w:rPr>
          <w:rFonts w:ascii="Arial" w:eastAsia="Times New Roman" w:hAnsi="Arial" w:cs="Arial"/>
          <w:sz w:val="20"/>
          <w:szCs w:val="20"/>
          <w:lang w:eastAsia="sl-SI"/>
        </w:rPr>
        <w:t>ustrezno zniža, če bi bila z odobreno pomočjo presežena katera izmed zgornjih mej iz tega člena.</w:t>
      </w:r>
    </w:p>
    <w:p w14:paraId="7E40D89B" w14:textId="190873DA" w:rsidR="00BB2FA6"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B51B78" w:rsidRPr="006021FF">
        <w:rPr>
          <w:rFonts w:ascii="Arial" w:eastAsia="Times New Roman" w:hAnsi="Arial" w:cs="Arial"/>
          <w:sz w:val="20"/>
          <w:szCs w:val="20"/>
          <w:lang w:eastAsia="sl-SI"/>
        </w:rPr>
        <w:t>9</w:t>
      </w:r>
      <w:r w:rsidRPr="006021FF">
        <w:rPr>
          <w:rFonts w:ascii="Arial" w:eastAsia="Times New Roman" w:hAnsi="Arial" w:cs="Arial"/>
          <w:sz w:val="20"/>
          <w:szCs w:val="20"/>
          <w:lang w:eastAsia="sl-SI"/>
        </w:rPr>
        <w:t>) Pomoč za gospodarstvo se dodeli v obliki nepovratnih sredstev.</w:t>
      </w:r>
    </w:p>
    <w:p w14:paraId="4790151D" w14:textId="67CC1C55" w:rsidR="00947FAF" w:rsidRPr="006021FF" w:rsidRDefault="007665EA" w:rsidP="00A265D4">
      <w:pPr>
        <w:shd w:val="clear" w:color="auto" w:fill="FFFFFF"/>
        <w:spacing w:before="480"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2. Vrste pomoči za gospodarstvo in postopek izvedbe</w:t>
      </w:r>
    </w:p>
    <w:p w14:paraId="2F1A3471" w14:textId="77777777" w:rsidR="00947FAF" w:rsidRPr="006021FF" w:rsidRDefault="00947FAF" w:rsidP="00A265D4">
      <w:pPr>
        <w:shd w:val="clear" w:color="auto" w:fill="FFFFFF"/>
        <w:spacing w:after="0" w:line="240" w:lineRule="auto"/>
        <w:jc w:val="center"/>
        <w:rPr>
          <w:rFonts w:ascii="Arial" w:eastAsia="Times New Roman" w:hAnsi="Arial" w:cs="Arial"/>
          <w:b/>
          <w:sz w:val="20"/>
          <w:szCs w:val="20"/>
          <w:lang w:eastAsia="sl-SI"/>
        </w:rPr>
      </w:pPr>
    </w:p>
    <w:p w14:paraId="1FE5B133" w14:textId="77777777" w:rsidR="00BB2FA6" w:rsidRPr="006021FF" w:rsidRDefault="00BB2FA6"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7. člen</w:t>
      </w:r>
    </w:p>
    <w:p w14:paraId="49CBC572" w14:textId="0EBCAA24" w:rsidR="00BB2FA6" w:rsidRPr="006021FF" w:rsidRDefault="00BB2FA6"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(enostavna pomoč za gospodarstvo)</w:t>
      </w:r>
    </w:p>
    <w:p w14:paraId="13A3F3A0" w14:textId="77777777" w:rsidR="00056805" w:rsidRPr="006021FF" w:rsidRDefault="00056805" w:rsidP="00A265D4">
      <w:pPr>
        <w:spacing w:line="240" w:lineRule="auto"/>
        <w:jc w:val="both"/>
        <w:rPr>
          <w:rFonts w:ascii="Arial" w:eastAsia="Times New Roman" w:hAnsi="Arial" w:cs="Arial"/>
          <w:sz w:val="20"/>
          <w:szCs w:val="20"/>
          <w:lang w:eastAsia="sl-SI"/>
        </w:rPr>
      </w:pPr>
    </w:p>
    <w:p w14:paraId="36D201FA" w14:textId="1D7DC0B8" w:rsidR="009C18C7" w:rsidRPr="006021FF" w:rsidRDefault="009C18C7" w:rsidP="009C18C7">
      <w:pPr>
        <w:spacing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Upravičenec je upravičen do enostavne pomoči za gospodarstvo, če se mu v letu 2023 cena energentov poveča za najmanj 1,5-kratnik referenčne cene za leto 2021.</w:t>
      </w:r>
    </w:p>
    <w:p w14:paraId="2D0EC5B5" w14:textId="3F550856" w:rsidR="000F7043" w:rsidRPr="006021FF" w:rsidRDefault="009C18C7" w:rsidP="000F7043">
      <w:pPr>
        <w:spacing w:line="240" w:lineRule="auto"/>
        <w:ind w:firstLine="708"/>
        <w:jc w:val="both"/>
        <w:rPr>
          <w:rFonts w:ascii="Arial" w:eastAsia="Times New Roman" w:hAnsi="Arial" w:cs="Arial"/>
          <w:sz w:val="20"/>
          <w:szCs w:val="20"/>
          <w:lang w:eastAsia="sl-SI"/>
        </w:rPr>
      </w:pPr>
      <w:r w:rsidRPr="006021FF" w:rsidDel="009C18C7">
        <w:rPr>
          <w:rFonts w:ascii="Arial" w:eastAsia="Times New Roman" w:hAnsi="Arial" w:cs="Arial"/>
          <w:sz w:val="20"/>
          <w:szCs w:val="20"/>
          <w:lang w:eastAsia="sl-SI"/>
        </w:rPr>
        <w:t xml:space="preserve"> </w:t>
      </w:r>
      <w:r w:rsidR="000F7043" w:rsidRPr="006021FF">
        <w:rPr>
          <w:rFonts w:ascii="Arial" w:eastAsia="Times New Roman" w:hAnsi="Arial" w:cs="Arial"/>
          <w:sz w:val="20"/>
          <w:szCs w:val="20"/>
          <w:lang w:eastAsia="sl-SI"/>
        </w:rPr>
        <w:t xml:space="preserve">(2) Za električno energijo je referenčna cena na enoto za leto 2021 cena na enoto za električno energijo za leto 2021, ki jo je upravičenec v povprečju plačal v referenčnem obdobju od vključno 1. januarja 2021 do vključno 31. decembra 2021 (v eurih/MWh) in ne vključuje vračil davkov in dajatev, </w:t>
      </w:r>
      <w:r w:rsidRPr="006021FF">
        <w:rPr>
          <w:rFonts w:ascii="Arial" w:eastAsia="Times New Roman" w:hAnsi="Arial" w:cs="Arial"/>
          <w:sz w:val="20"/>
          <w:szCs w:val="20"/>
          <w:lang w:eastAsia="sl-SI"/>
        </w:rPr>
        <w:t xml:space="preserve">vendar največ 62,26 eurov na MWh. </w:t>
      </w:r>
    </w:p>
    <w:p w14:paraId="2AC36E1F" w14:textId="405EEE91" w:rsidR="000F7043" w:rsidRPr="006021FF" w:rsidRDefault="000F7043" w:rsidP="000F7043">
      <w:pPr>
        <w:spacing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(3) Za zemeljski plin je referenčna cena na enoto za leto 2021 cena na enoto zemeljskega plina za leto 2021, ki jo je upravičenec v povprečju plačal v referenčnem obdobju od vključno 1. januarja 2021 do vključno 31. decembra 2021 (v eurih/MWh) in ne vključuje vračil davkov in dajatev, vendar največ </w:t>
      </w:r>
      <w:r w:rsidR="001B1AE3" w:rsidRPr="006021FF">
        <w:rPr>
          <w:rFonts w:ascii="Arial" w:eastAsia="Times New Roman" w:hAnsi="Arial" w:cs="Arial"/>
          <w:sz w:val="20"/>
          <w:szCs w:val="20"/>
          <w:lang w:eastAsia="sl-SI"/>
        </w:rPr>
        <w:t xml:space="preserve">26,40 </w:t>
      </w:r>
      <w:r w:rsidRPr="006021FF">
        <w:rPr>
          <w:rFonts w:ascii="Arial" w:eastAsia="Times New Roman" w:hAnsi="Arial" w:cs="Arial"/>
          <w:sz w:val="20"/>
          <w:szCs w:val="20"/>
          <w:lang w:eastAsia="sl-SI"/>
        </w:rPr>
        <w:t xml:space="preserve">eurov na MWh. </w:t>
      </w:r>
    </w:p>
    <w:p w14:paraId="43DA8C46" w14:textId="14F2FB9B" w:rsidR="002E5F14" w:rsidRPr="006021FF" w:rsidRDefault="000F7043" w:rsidP="00A265D4">
      <w:pPr>
        <w:shd w:val="clear" w:color="auto" w:fill="FFFFFF"/>
        <w:spacing w:before="240" w:after="0" w:line="240" w:lineRule="auto"/>
        <w:ind w:firstLine="708"/>
        <w:jc w:val="both"/>
        <w:rPr>
          <w:rFonts w:ascii="Arial" w:eastAsia="Times New Roman" w:hAnsi="Arial" w:cs="Arial"/>
          <w:sz w:val="20"/>
          <w:szCs w:val="20"/>
          <w:lang w:eastAsia="sl-SI"/>
        </w:rPr>
      </w:pPr>
      <w:r w:rsidRPr="006021FF" w:rsidDel="000F7043">
        <w:rPr>
          <w:rFonts w:ascii="Arial" w:eastAsia="Times New Roman" w:hAnsi="Arial" w:cs="Arial"/>
          <w:sz w:val="20"/>
          <w:szCs w:val="20"/>
          <w:lang w:eastAsia="sl-SI"/>
        </w:rPr>
        <w:t xml:space="preserve"> </w:t>
      </w:r>
      <w:r w:rsidR="00056805"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4</w:t>
      </w:r>
      <w:r w:rsidR="00056805" w:rsidRPr="006021FF">
        <w:rPr>
          <w:rFonts w:ascii="Arial" w:eastAsia="Times New Roman" w:hAnsi="Arial" w:cs="Arial"/>
          <w:sz w:val="20"/>
          <w:szCs w:val="20"/>
          <w:lang w:eastAsia="sl-SI"/>
        </w:rPr>
        <w:t xml:space="preserve">) </w:t>
      </w:r>
      <w:r w:rsidR="002E5F14" w:rsidRPr="006021FF">
        <w:rPr>
          <w:rFonts w:ascii="Arial" w:eastAsia="Times New Roman" w:hAnsi="Arial" w:cs="Arial"/>
          <w:sz w:val="20"/>
          <w:szCs w:val="20"/>
          <w:lang w:eastAsia="sl-SI"/>
        </w:rPr>
        <w:t xml:space="preserve">Za tehnološko paro je referenčna cena na enoto za leto 2021 </w:t>
      </w:r>
      <w:r w:rsidR="00056805" w:rsidRPr="006021FF">
        <w:rPr>
          <w:rFonts w:ascii="Arial" w:eastAsia="Times New Roman" w:hAnsi="Arial" w:cs="Arial"/>
          <w:sz w:val="20"/>
          <w:szCs w:val="20"/>
          <w:lang w:eastAsia="sl-SI"/>
        </w:rPr>
        <w:t>cena na enoto za tehnološko paro za leto 2021, ki jo je upravičenec v povprečju plačal v referenčnem obdobju od vključno 1. januarja 2021 do vključno 31. decembra 2021 (v eurih/MWh) in ne vključuje vračil davkov in dajatev.</w:t>
      </w:r>
    </w:p>
    <w:p w14:paraId="42FB030F" w14:textId="1D2F4DF1" w:rsidR="00415A03" w:rsidRPr="006021FF" w:rsidRDefault="0091668D" w:rsidP="00A265D4">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p>
    <w:p w14:paraId="6350175C" w14:textId="1A6752A0" w:rsidR="00CA790F" w:rsidRPr="006021FF" w:rsidRDefault="00783610"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8</w:t>
      </w:r>
      <w:r w:rsidR="00CA790F" w:rsidRPr="006021FF">
        <w:rPr>
          <w:rFonts w:ascii="Arial" w:eastAsia="Times New Roman" w:hAnsi="Arial" w:cs="Arial"/>
          <w:b/>
          <w:sz w:val="20"/>
          <w:szCs w:val="20"/>
          <w:lang w:eastAsia="sl-SI"/>
        </w:rPr>
        <w:t>. člen</w:t>
      </w:r>
    </w:p>
    <w:p w14:paraId="1295E02D" w14:textId="3F0B1131" w:rsidR="003472AA" w:rsidRPr="006021FF" w:rsidRDefault="00CA790F"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lastRenderedPageBreak/>
        <w:t>(osnovna posebna pomoč za podjetja)</w:t>
      </w:r>
    </w:p>
    <w:p w14:paraId="453B05F6" w14:textId="582748F7" w:rsidR="003472AA" w:rsidRPr="006021FF" w:rsidRDefault="00415A03" w:rsidP="00A265D4">
      <w:pPr>
        <w:shd w:val="clear" w:color="auto" w:fill="FFFFFF"/>
        <w:spacing w:before="240" w:after="0" w:line="240" w:lineRule="auto"/>
        <w:ind w:firstLine="360"/>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Upravičenec je upravičen do osnovne posebne pomoči za gospodarstvo, če se mu v letu 2023 cena energentov poveča za najmanj 1,5-kratnik </w:t>
      </w:r>
      <w:r w:rsidR="003472AA" w:rsidRPr="006021FF">
        <w:rPr>
          <w:rFonts w:ascii="Arial" w:eastAsia="Times New Roman" w:hAnsi="Arial" w:cs="Arial"/>
          <w:sz w:val="20"/>
          <w:szCs w:val="20"/>
          <w:lang w:eastAsia="sl-SI"/>
        </w:rPr>
        <w:t xml:space="preserve">upravičenčeve povprečne cene za leto 2021. </w:t>
      </w:r>
    </w:p>
    <w:p w14:paraId="2947ABE5" w14:textId="749B2D9D" w:rsidR="00CA790F" w:rsidRPr="006021FF" w:rsidRDefault="003472AA" w:rsidP="00A265D4">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p>
    <w:p w14:paraId="1D199D68" w14:textId="08D983D1" w:rsidR="003073A3" w:rsidRPr="006021FF" w:rsidRDefault="00783610"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9</w:t>
      </w:r>
      <w:r w:rsidR="003073A3" w:rsidRPr="006021FF">
        <w:rPr>
          <w:rFonts w:ascii="Arial" w:eastAsia="Times New Roman" w:hAnsi="Arial" w:cs="Arial"/>
          <w:b/>
          <w:sz w:val="20"/>
          <w:szCs w:val="20"/>
          <w:lang w:eastAsia="sl-SI"/>
        </w:rPr>
        <w:t>. člen</w:t>
      </w:r>
    </w:p>
    <w:p w14:paraId="7AB85361" w14:textId="20DCAAE4" w:rsidR="003073A3" w:rsidRPr="006021FF" w:rsidRDefault="003073A3" w:rsidP="00A265D4">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w:t>
      </w:r>
      <w:r w:rsidR="003341D8" w:rsidRPr="006021FF">
        <w:rPr>
          <w:rFonts w:ascii="Arial" w:eastAsia="Times New Roman" w:hAnsi="Arial" w:cs="Arial"/>
          <w:b/>
          <w:sz w:val="20"/>
          <w:szCs w:val="20"/>
          <w:lang w:eastAsia="sl-SI"/>
        </w:rPr>
        <w:t xml:space="preserve">posebna </w:t>
      </w:r>
      <w:r w:rsidRPr="006021FF">
        <w:rPr>
          <w:rFonts w:ascii="Arial" w:eastAsia="Times New Roman" w:hAnsi="Arial" w:cs="Arial"/>
          <w:b/>
          <w:sz w:val="20"/>
          <w:szCs w:val="20"/>
          <w:lang w:eastAsia="sl-SI"/>
        </w:rPr>
        <w:t>pomoč za</w:t>
      </w:r>
      <w:r w:rsidR="003341D8" w:rsidRPr="006021FF">
        <w:rPr>
          <w:rFonts w:ascii="Arial" w:eastAsia="Times New Roman" w:hAnsi="Arial" w:cs="Arial"/>
          <w:b/>
          <w:sz w:val="20"/>
          <w:szCs w:val="20"/>
          <w:lang w:eastAsia="sl-SI"/>
        </w:rPr>
        <w:t>radi zmanjšane gospodarske uspešnosti</w:t>
      </w:r>
      <w:r w:rsidRPr="006021FF">
        <w:rPr>
          <w:rFonts w:ascii="Arial" w:eastAsia="Times New Roman" w:hAnsi="Arial" w:cs="Arial"/>
          <w:b/>
          <w:sz w:val="20"/>
          <w:szCs w:val="20"/>
          <w:lang w:eastAsia="sl-SI"/>
        </w:rPr>
        <w:t>)</w:t>
      </w:r>
    </w:p>
    <w:p w14:paraId="0C639DB6" w14:textId="77777777" w:rsidR="003073A3" w:rsidRPr="006021FF" w:rsidRDefault="003073A3" w:rsidP="00A265D4">
      <w:pPr>
        <w:shd w:val="clear" w:color="auto" w:fill="FFFFFF"/>
        <w:spacing w:after="0" w:line="240" w:lineRule="auto"/>
        <w:jc w:val="both"/>
        <w:rPr>
          <w:rFonts w:ascii="Arial" w:eastAsia="Times New Roman" w:hAnsi="Arial" w:cs="Arial"/>
          <w:sz w:val="20"/>
          <w:szCs w:val="20"/>
          <w:lang w:eastAsia="sl-SI"/>
        </w:rPr>
      </w:pPr>
    </w:p>
    <w:p w14:paraId="5D53A706" w14:textId="4F32D353" w:rsidR="00621D41" w:rsidRPr="006021FF" w:rsidRDefault="00621D41" w:rsidP="00A265D4">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w:t>
      </w:r>
      <w:r w:rsidR="003073A3" w:rsidRPr="006021FF">
        <w:rPr>
          <w:rFonts w:ascii="Arial" w:eastAsia="Times New Roman" w:hAnsi="Arial" w:cs="Arial"/>
          <w:sz w:val="20"/>
          <w:szCs w:val="20"/>
          <w:lang w:eastAsia="sl-SI"/>
        </w:rPr>
        <w:t xml:space="preserve">Upravičenec je upravičen do </w:t>
      </w:r>
      <w:r w:rsidR="00917898" w:rsidRPr="006021FF">
        <w:rPr>
          <w:rFonts w:ascii="Arial" w:eastAsia="Times New Roman" w:hAnsi="Arial" w:cs="Arial"/>
          <w:sz w:val="20"/>
          <w:szCs w:val="20"/>
          <w:lang w:eastAsia="sl-SI"/>
        </w:rPr>
        <w:t xml:space="preserve">posebne </w:t>
      </w:r>
      <w:r w:rsidR="003073A3" w:rsidRPr="006021FF">
        <w:rPr>
          <w:rFonts w:ascii="Arial" w:eastAsia="Times New Roman" w:hAnsi="Arial" w:cs="Arial"/>
          <w:sz w:val="20"/>
          <w:szCs w:val="20"/>
          <w:lang w:eastAsia="sl-SI"/>
        </w:rPr>
        <w:t xml:space="preserve">pomoči </w:t>
      </w:r>
      <w:r w:rsidR="00415A03" w:rsidRPr="006021FF">
        <w:rPr>
          <w:rFonts w:ascii="Arial" w:eastAsia="Times New Roman" w:hAnsi="Arial" w:cs="Arial"/>
          <w:sz w:val="20"/>
          <w:szCs w:val="20"/>
          <w:lang w:eastAsia="sl-SI"/>
        </w:rPr>
        <w:t>zaradi</w:t>
      </w:r>
      <w:r w:rsidR="00917898" w:rsidRPr="006021FF">
        <w:rPr>
          <w:rFonts w:ascii="Arial" w:eastAsia="Times New Roman" w:hAnsi="Arial" w:cs="Arial"/>
          <w:sz w:val="20"/>
          <w:szCs w:val="20"/>
          <w:lang w:eastAsia="sl-SI"/>
        </w:rPr>
        <w:t xml:space="preserve"> zmanjšane gospodarske uspešnosti, </w:t>
      </w:r>
      <w:r w:rsidR="00415A03" w:rsidRPr="006021FF">
        <w:rPr>
          <w:rFonts w:ascii="Arial" w:eastAsia="Times New Roman" w:hAnsi="Arial" w:cs="Arial"/>
          <w:sz w:val="20"/>
          <w:szCs w:val="20"/>
          <w:lang w:eastAsia="sl-SI"/>
        </w:rPr>
        <w:t>če</w:t>
      </w:r>
      <w:r w:rsidRPr="006021FF">
        <w:rPr>
          <w:rFonts w:ascii="Arial" w:eastAsia="Times New Roman" w:hAnsi="Arial" w:cs="Arial"/>
          <w:sz w:val="20"/>
          <w:szCs w:val="20"/>
          <w:lang w:eastAsia="sl-SI"/>
        </w:rPr>
        <w:t>:</w:t>
      </w:r>
    </w:p>
    <w:p w14:paraId="78ED113C" w14:textId="48AB355C" w:rsidR="00621D41" w:rsidRPr="006021FF" w:rsidRDefault="00415A03" w:rsidP="00F0366F">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se mu v letu 2023 cena energentov poveča za najmanj 1,5-kratnik upravičenčeve </w:t>
      </w:r>
      <w:r w:rsidR="009C18C7" w:rsidRPr="006021FF">
        <w:rPr>
          <w:rFonts w:ascii="Arial" w:eastAsia="Times New Roman" w:hAnsi="Arial" w:cs="Arial"/>
          <w:sz w:val="20"/>
          <w:szCs w:val="20"/>
          <w:lang w:eastAsia="sl-SI"/>
        </w:rPr>
        <w:t xml:space="preserve">povprečne </w:t>
      </w:r>
      <w:r w:rsidRPr="006021FF">
        <w:rPr>
          <w:rFonts w:ascii="Arial" w:eastAsia="Times New Roman" w:hAnsi="Arial" w:cs="Arial"/>
          <w:sz w:val="20"/>
          <w:szCs w:val="20"/>
          <w:lang w:eastAsia="sl-SI"/>
        </w:rPr>
        <w:t xml:space="preserve">cene za leto 2021 in </w:t>
      </w:r>
    </w:p>
    <w:p w14:paraId="125A0921" w14:textId="5509BBE7" w:rsidR="00621D41" w:rsidRPr="006021FF" w:rsidRDefault="00917898" w:rsidP="00F0366F">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se je njegov EBITDA </w:t>
      </w:r>
      <w:r w:rsidR="003073A3" w:rsidRPr="006021FF">
        <w:rPr>
          <w:rFonts w:ascii="Arial" w:eastAsia="Times New Roman" w:hAnsi="Arial" w:cs="Arial"/>
          <w:sz w:val="20"/>
          <w:szCs w:val="20"/>
          <w:lang w:eastAsia="sl-SI"/>
        </w:rPr>
        <w:t xml:space="preserve">brez pomoči v upravičenem obdobju zmanjšal za vsaj 10 odstotkov v primerjavi z letom 2021. </w:t>
      </w:r>
    </w:p>
    <w:p w14:paraId="1C0C22F6" w14:textId="1BC546D1" w:rsidR="00FE3E8D" w:rsidRPr="006021FF" w:rsidRDefault="00FE3E8D" w:rsidP="00A265D4">
      <w:pPr>
        <w:shd w:val="clear" w:color="auto" w:fill="FFFFFF"/>
        <w:spacing w:before="240" w:after="0" w:line="240" w:lineRule="auto"/>
        <w:ind w:firstLine="708"/>
        <w:jc w:val="both"/>
        <w:rPr>
          <w:rFonts w:ascii="Arial" w:eastAsia="Times New Roman" w:hAnsi="Arial" w:cs="Arial"/>
          <w:sz w:val="20"/>
          <w:szCs w:val="20"/>
          <w:lang w:eastAsia="sl-SI"/>
        </w:rPr>
      </w:pPr>
      <w:r w:rsidRPr="006021FF" w:rsidDel="00FE3E8D">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2</w:t>
      </w:r>
      <w:r w:rsidR="003073A3" w:rsidRPr="006021FF">
        <w:rPr>
          <w:rFonts w:ascii="Arial" w:eastAsia="Times New Roman" w:hAnsi="Arial" w:cs="Arial"/>
          <w:sz w:val="20"/>
          <w:szCs w:val="20"/>
          <w:lang w:eastAsia="sl-SI"/>
        </w:rPr>
        <w:t xml:space="preserve">) Upravičenčev EBITDA v upravičenem obdobju, vključno s skupno pomočjo, ne sme presegati </w:t>
      </w:r>
      <w:r w:rsidR="007532B8" w:rsidRPr="006021FF">
        <w:rPr>
          <w:rFonts w:ascii="Arial" w:eastAsia="Times New Roman" w:hAnsi="Arial" w:cs="Arial"/>
          <w:sz w:val="20"/>
          <w:szCs w:val="20"/>
          <w:lang w:eastAsia="sl-SI"/>
        </w:rPr>
        <w:t xml:space="preserve">90 </w:t>
      </w:r>
      <w:r w:rsidR="003073A3" w:rsidRPr="006021FF">
        <w:rPr>
          <w:rFonts w:ascii="Arial" w:eastAsia="Times New Roman" w:hAnsi="Arial" w:cs="Arial"/>
          <w:sz w:val="20"/>
          <w:szCs w:val="20"/>
          <w:lang w:eastAsia="sl-SI"/>
        </w:rPr>
        <w:t xml:space="preserve">odstotkov njegovega EBITDA v letu 2021. Če je bil EBITDA v letu 2021 negativen, pomoč za </w:t>
      </w:r>
      <w:r w:rsidR="00E73ACE" w:rsidRPr="006021FF">
        <w:rPr>
          <w:rFonts w:ascii="Arial" w:eastAsia="Times New Roman" w:hAnsi="Arial" w:cs="Arial"/>
          <w:sz w:val="20"/>
          <w:szCs w:val="20"/>
          <w:lang w:eastAsia="sl-SI"/>
        </w:rPr>
        <w:t>zmanjšano gospodarsko uspešnost</w:t>
      </w:r>
      <w:r w:rsidR="003073A3" w:rsidRPr="006021FF">
        <w:rPr>
          <w:rFonts w:ascii="Arial" w:eastAsia="Times New Roman" w:hAnsi="Arial" w:cs="Arial"/>
          <w:sz w:val="20"/>
          <w:szCs w:val="20"/>
          <w:lang w:eastAsia="sl-SI"/>
        </w:rPr>
        <w:t xml:space="preserve"> </w:t>
      </w:r>
      <w:r w:rsidR="0057323A" w:rsidRPr="006021FF">
        <w:rPr>
          <w:rFonts w:ascii="Arial" w:eastAsia="Times New Roman" w:hAnsi="Arial" w:cs="Arial"/>
          <w:sz w:val="20"/>
          <w:szCs w:val="20"/>
          <w:lang w:eastAsia="sl-SI"/>
        </w:rPr>
        <w:t xml:space="preserve">lahko povzroči povečanje EBITDA na največ 0. </w:t>
      </w:r>
    </w:p>
    <w:p w14:paraId="51EBF9CD" w14:textId="65B2EBC7" w:rsidR="003073A3" w:rsidRPr="006021FF" w:rsidRDefault="0057323A" w:rsidP="00A265D4">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p>
    <w:p w14:paraId="2655350D" w14:textId="4657F839" w:rsidR="00FE3E8D" w:rsidRPr="006021FF" w:rsidRDefault="00FE3E8D" w:rsidP="00A265D4">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(3) Upravičenec EBITDA oceni in naknadno dokazuje letno na podlagi </w:t>
      </w:r>
      <w:r w:rsidR="009C18C7" w:rsidRPr="006021FF">
        <w:rPr>
          <w:rFonts w:ascii="Arial" w:eastAsia="Times New Roman" w:hAnsi="Arial" w:cs="Arial"/>
          <w:sz w:val="20"/>
          <w:szCs w:val="20"/>
          <w:lang w:eastAsia="sl-SI"/>
        </w:rPr>
        <w:t>oddanih računovodskih izkazov najkasneje do 31. marca tekočega leta za predhodno leto. Če se v postopku revizije računovodskih izkazov ugotovijo nepravilnosti, ki vplivajo na izračune, se poračuni izvršijo najkasneje do 30</w:t>
      </w:r>
      <w:r w:rsidR="00804BE4" w:rsidRPr="006021FF">
        <w:rPr>
          <w:rFonts w:ascii="Arial" w:eastAsia="Times New Roman" w:hAnsi="Arial" w:cs="Arial"/>
          <w:sz w:val="20"/>
          <w:szCs w:val="20"/>
          <w:lang w:eastAsia="sl-SI"/>
        </w:rPr>
        <w:t>.</w:t>
      </w:r>
      <w:r w:rsidR="009C18C7" w:rsidRPr="006021FF">
        <w:rPr>
          <w:rFonts w:ascii="Arial" w:eastAsia="Times New Roman" w:hAnsi="Arial" w:cs="Arial"/>
          <w:sz w:val="20"/>
          <w:szCs w:val="20"/>
          <w:lang w:eastAsia="sl-SI"/>
        </w:rPr>
        <w:t xml:space="preserve"> septembra tekočega leta za preteklo leto.</w:t>
      </w:r>
    </w:p>
    <w:p w14:paraId="6E74605B" w14:textId="77777777" w:rsidR="0057323A" w:rsidRPr="006021FF" w:rsidRDefault="0057323A" w:rsidP="00A265D4">
      <w:pPr>
        <w:shd w:val="clear" w:color="auto" w:fill="FFFFFF"/>
        <w:spacing w:after="0" w:line="240" w:lineRule="auto"/>
        <w:ind w:firstLine="1021"/>
        <w:jc w:val="both"/>
        <w:rPr>
          <w:rFonts w:ascii="Arial" w:eastAsia="Times New Roman" w:hAnsi="Arial" w:cs="Arial"/>
          <w:sz w:val="20"/>
          <w:szCs w:val="20"/>
          <w:lang w:eastAsia="sl-SI"/>
        </w:rPr>
      </w:pPr>
    </w:p>
    <w:p w14:paraId="68764820" w14:textId="4EDAE758" w:rsidR="00E73ACE" w:rsidRPr="006021FF" w:rsidRDefault="003341D8" w:rsidP="00A265D4">
      <w:pPr>
        <w:autoSpaceDE w:val="0"/>
        <w:autoSpaceDN w:val="0"/>
        <w:adjustRightInd w:val="0"/>
        <w:spacing w:after="0" w:line="240" w:lineRule="auto"/>
        <w:jc w:val="both"/>
        <w:rPr>
          <w:rFonts w:ascii="Arial" w:eastAsia="Times New Roman" w:hAnsi="Arial" w:cs="Arial"/>
          <w:sz w:val="20"/>
          <w:szCs w:val="20"/>
          <w:lang w:eastAsia="sl-SI"/>
        </w:rPr>
      </w:pPr>
      <w:r w:rsidRPr="006021FF" w:rsidDel="003341D8">
        <w:rPr>
          <w:rFonts w:ascii="Arial" w:eastAsia="Times New Roman" w:hAnsi="Arial" w:cs="Arial"/>
          <w:sz w:val="20"/>
          <w:szCs w:val="20"/>
          <w:lang w:eastAsia="sl-SI"/>
        </w:rPr>
        <w:t xml:space="preserve"> </w:t>
      </w:r>
      <w:r w:rsidR="00415A03" w:rsidRPr="006021FF">
        <w:rPr>
          <w:rFonts w:ascii="Arial" w:eastAsia="Times New Roman" w:hAnsi="Arial" w:cs="Arial"/>
          <w:sz w:val="20"/>
          <w:szCs w:val="20"/>
          <w:lang w:eastAsia="sl-SI"/>
        </w:rPr>
        <w:tab/>
        <w:t>(</w:t>
      </w:r>
      <w:r w:rsidR="00621D41" w:rsidRPr="006021FF">
        <w:rPr>
          <w:rFonts w:ascii="Arial" w:eastAsia="Times New Roman" w:hAnsi="Arial" w:cs="Arial"/>
          <w:sz w:val="20"/>
          <w:szCs w:val="20"/>
          <w:lang w:eastAsia="sl-SI"/>
        </w:rPr>
        <w:t>4</w:t>
      </w:r>
      <w:r w:rsidR="00415A03" w:rsidRPr="006021FF">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 xml:space="preserve">Če je višina </w:t>
      </w:r>
      <w:r w:rsidR="00D85C75" w:rsidRPr="006021FF">
        <w:rPr>
          <w:rFonts w:ascii="Arial" w:eastAsia="Times New Roman" w:hAnsi="Arial" w:cs="Arial"/>
          <w:sz w:val="20"/>
          <w:szCs w:val="20"/>
          <w:lang w:eastAsia="sl-SI"/>
        </w:rPr>
        <w:t xml:space="preserve">posebne </w:t>
      </w:r>
      <w:r w:rsidR="003073A3" w:rsidRPr="006021FF">
        <w:rPr>
          <w:rFonts w:ascii="Arial" w:eastAsia="Times New Roman" w:hAnsi="Arial" w:cs="Arial"/>
          <w:sz w:val="20"/>
          <w:szCs w:val="20"/>
          <w:lang w:eastAsia="sl-SI"/>
        </w:rPr>
        <w:t>pomoči za</w:t>
      </w:r>
      <w:r w:rsidR="00D85C75" w:rsidRPr="006021FF">
        <w:rPr>
          <w:rFonts w:ascii="Arial" w:eastAsia="Times New Roman" w:hAnsi="Arial" w:cs="Arial"/>
          <w:sz w:val="20"/>
          <w:szCs w:val="20"/>
          <w:lang w:eastAsia="sl-SI"/>
        </w:rPr>
        <w:t>radi</w:t>
      </w:r>
      <w:r w:rsidR="003073A3" w:rsidRPr="006021FF">
        <w:rPr>
          <w:rFonts w:ascii="Arial" w:eastAsia="Times New Roman" w:hAnsi="Arial" w:cs="Arial"/>
          <w:sz w:val="20"/>
          <w:szCs w:val="20"/>
          <w:lang w:eastAsia="sl-SI"/>
        </w:rPr>
        <w:t xml:space="preserve"> zmanjšanje gospodarske uspešnosti, ki jo prejme upravičenec</w:t>
      </w:r>
      <w:r w:rsidR="00804BE4" w:rsidRPr="006021FF">
        <w:rPr>
          <w:rFonts w:ascii="Arial" w:eastAsia="Times New Roman" w:hAnsi="Arial" w:cs="Arial"/>
          <w:sz w:val="20"/>
          <w:szCs w:val="20"/>
          <w:lang w:eastAsia="sl-SI"/>
        </w:rPr>
        <w:t>,</w:t>
      </w:r>
      <w:r w:rsidR="003073A3" w:rsidRPr="006021FF">
        <w:rPr>
          <w:rFonts w:ascii="Arial" w:eastAsia="Times New Roman" w:hAnsi="Arial" w:cs="Arial"/>
          <w:sz w:val="20"/>
          <w:szCs w:val="20"/>
          <w:lang w:eastAsia="sl-SI"/>
        </w:rPr>
        <w:t xml:space="preserve"> večja od 50 milijonov eurov, mora upravičenec skladno s 77. točko začasnega okvira pristojnemu organu v enem letu od dodelitve pomoči </w:t>
      </w:r>
      <w:r w:rsidR="009C18C7" w:rsidRPr="006021FF">
        <w:rPr>
          <w:rFonts w:ascii="Arial" w:eastAsia="Times New Roman" w:hAnsi="Arial" w:cs="Arial"/>
          <w:sz w:val="20"/>
          <w:szCs w:val="20"/>
          <w:lang w:eastAsia="sl-SI"/>
        </w:rPr>
        <w:t>predložiti načrt,</w:t>
      </w:r>
      <w:r w:rsidR="003073A3" w:rsidRPr="006021FF">
        <w:rPr>
          <w:rFonts w:ascii="Arial" w:eastAsia="Times New Roman" w:hAnsi="Arial" w:cs="Arial"/>
          <w:sz w:val="20"/>
          <w:szCs w:val="20"/>
          <w:lang w:eastAsia="sl-SI"/>
        </w:rPr>
        <w:t xml:space="preserve"> v katerem določi, kako bo zmanjšal ogljični odtis svoje porabe energije ali kako bo izvajal zahteve v zvezi z varstvom okolja ali zanesljivosti oskrbe.</w:t>
      </w:r>
      <w:r w:rsidR="00E167B5" w:rsidRPr="006021FF">
        <w:rPr>
          <w:rFonts w:ascii="Arial" w:eastAsia="Times New Roman" w:hAnsi="Arial" w:cs="Arial"/>
          <w:sz w:val="20"/>
          <w:szCs w:val="20"/>
          <w:lang w:eastAsia="sl-SI"/>
        </w:rPr>
        <w:t xml:space="preserve"> V primeru, da upravičenec ne predloži načrta, mora na zahtevo pristojnega organa vrniti prejeto pomoč za gospodarstvo.</w:t>
      </w:r>
      <w:r w:rsidR="003073A3" w:rsidRPr="006021FF">
        <w:rPr>
          <w:rFonts w:ascii="Arial" w:eastAsia="Times New Roman" w:hAnsi="Arial" w:cs="Arial"/>
          <w:sz w:val="20"/>
          <w:szCs w:val="20"/>
          <w:lang w:eastAsia="sl-SI"/>
        </w:rPr>
        <w:t xml:space="preserve"> </w:t>
      </w:r>
      <w:r w:rsidR="00E73ACE" w:rsidRPr="006021FF">
        <w:rPr>
          <w:rFonts w:ascii="Arial" w:eastAsia="Times New Roman" w:hAnsi="Arial" w:cs="Arial"/>
          <w:sz w:val="20"/>
          <w:szCs w:val="20"/>
          <w:lang w:eastAsia="sl-SI"/>
        </w:rPr>
        <w:t xml:space="preserve">Načrt iz prejšnjega stavka mora vsebovati podatke o: </w:t>
      </w:r>
    </w:p>
    <w:p w14:paraId="2BC16697" w14:textId="20AC0D23" w:rsidR="00E73ACE" w:rsidRPr="006021FF" w:rsidRDefault="00196636"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zmanjšanju</w:t>
      </w:r>
      <w:r w:rsidR="0020761C">
        <w:rPr>
          <w:rFonts w:ascii="Arial" w:eastAsiaTheme="minorHAnsi" w:hAnsi="Arial" w:cs="Arial"/>
          <w:sz w:val="20"/>
          <w:szCs w:val="20"/>
        </w:rPr>
        <w:t xml:space="preserve"> </w:t>
      </w:r>
      <w:r w:rsidR="00E73ACE" w:rsidRPr="006021FF">
        <w:rPr>
          <w:rFonts w:ascii="Arial" w:eastAsiaTheme="minorHAnsi" w:hAnsi="Arial" w:cs="Arial"/>
          <w:sz w:val="20"/>
          <w:szCs w:val="20"/>
        </w:rPr>
        <w:t xml:space="preserve">u ogljičnega odtisa, </w:t>
      </w:r>
    </w:p>
    <w:p w14:paraId="358977EA" w14:textId="41541E66"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vlaganj v obnovljive vire energije, </w:t>
      </w:r>
    </w:p>
    <w:p w14:paraId="75CA1A4E" w14:textId="4D755FDB"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naložb v energetsko učinkovitost, </w:t>
      </w:r>
    </w:p>
    <w:p w14:paraId="4C111292" w14:textId="3B2D0108"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izvajanje priporočil v okviru izvedenih energetskih pregledov in</w:t>
      </w:r>
    </w:p>
    <w:p w14:paraId="3308C617" w14:textId="5658FDAA"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prehod v krožno gospodarstvo (npr. ponovna uporaba odvečne toplote, odpadnih plinov, sekundarnih surovin).</w:t>
      </w:r>
    </w:p>
    <w:p w14:paraId="2F083BB3" w14:textId="77777777" w:rsidR="00A265D4" w:rsidRPr="006021FF" w:rsidRDefault="00A265D4" w:rsidP="00A265D4">
      <w:pPr>
        <w:pStyle w:val="Odstavekseznama"/>
        <w:autoSpaceDE w:val="0"/>
        <w:autoSpaceDN w:val="0"/>
        <w:adjustRightInd w:val="0"/>
        <w:spacing w:after="0" w:line="240" w:lineRule="auto"/>
        <w:ind w:left="1068"/>
        <w:jc w:val="both"/>
        <w:rPr>
          <w:rFonts w:ascii="Arial" w:eastAsiaTheme="minorHAnsi" w:hAnsi="Arial" w:cs="Arial"/>
          <w:sz w:val="20"/>
          <w:szCs w:val="20"/>
        </w:rPr>
      </w:pPr>
    </w:p>
    <w:p w14:paraId="6BB332A0" w14:textId="15653C50" w:rsidR="003073A3" w:rsidRPr="006021FF" w:rsidRDefault="00F27B2D"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0</w:t>
      </w:r>
      <w:r w:rsidR="003073A3" w:rsidRPr="006021FF">
        <w:rPr>
          <w:rFonts w:ascii="Arial" w:eastAsia="Times New Roman" w:hAnsi="Arial" w:cs="Arial"/>
          <w:b/>
          <w:bCs/>
          <w:sz w:val="20"/>
          <w:szCs w:val="20"/>
          <w:lang w:eastAsia="sl-SI"/>
        </w:rPr>
        <w:t>. člen</w:t>
      </w:r>
    </w:p>
    <w:p w14:paraId="54AA1005" w14:textId="64F9BF64"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w:t>
      </w:r>
      <w:r w:rsidR="003341D8" w:rsidRPr="006021FF">
        <w:rPr>
          <w:rFonts w:ascii="Arial" w:eastAsia="Times New Roman" w:hAnsi="Arial" w:cs="Arial"/>
          <w:b/>
          <w:bCs/>
          <w:sz w:val="20"/>
          <w:szCs w:val="20"/>
          <w:lang w:eastAsia="sl-SI"/>
        </w:rPr>
        <w:t xml:space="preserve">posebna </w:t>
      </w:r>
      <w:r w:rsidRPr="006021FF">
        <w:rPr>
          <w:rFonts w:ascii="Arial" w:eastAsia="Times New Roman" w:hAnsi="Arial" w:cs="Arial"/>
          <w:b/>
          <w:bCs/>
          <w:sz w:val="20"/>
          <w:szCs w:val="20"/>
          <w:lang w:eastAsia="sl-SI"/>
        </w:rPr>
        <w:t>pomoč za energetsko intenzivna podjetja)</w:t>
      </w:r>
    </w:p>
    <w:p w14:paraId="753F1FB6" w14:textId="7246F90C" w:rsidR="000013FE" w:rsidRPr="006021FF" w:rsidRDefault="00056805" w:rsidP="00A265D4">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w:t>
      </w:r>
      <w:r w:rsidR="00E32218" w:rsidRPr="006021FF">
        <w:rPr>
          <w:rFonts w:ascii="Arial" w:eastAsia="Times New Roman" w:hAnsi="Arial" w:cs="Arial"/>
          <w:sz w:val="20"/>
          <w:szCs w:val="20"/>
          <w:lang w:eastAsia="sl-SI"/>
        </w:rPr>
        <w:t>Upravičenec je upravičen do posebne pomoči za energetsko intenzivna podjetja, če</w:t>
      </w:r>
      <w:r w:rsidR="000013FE" w:rsidRPr="006021FF">
        <w:rPr>
          <w:rFonts w:ascii="Arial" w:eastAsia="Times New Roman" w:hAnsi="Arial" w:cs="Arial"/>
          <w:sz w:val="20"/>
          <w:szCs w:val="20"/>
          <w:lang w:eastAsia="sl-SI"/>
        </w:rPr>
        <w:t>:</w:t>
      </w:r>
    </w:p>
    <w:p w14:paraId="1A0CFE2B" w14:textId="0911F7A2" w:rsidR="000013FE" w:rsidRPr="006021FF" w:rsidRDefault="00E32218" w:rsidP="00F0366F">
      <w:pPr>
        <w:pStyle w:val="Odstavekseznama"/>
        <w:numPr>
          <w:ilvl w:val="0"/>
          <w:numId w:val="48"/>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je energetsko intenzivno podjetje</w:t>
      </w:r>
      <w:r w:rsidR="000013FE" w:rsidRPr="006021FF">
        <w:rPr>
          <w:rFonts w:ascii="Arial" w:eastAsia="Times New Roman" w:hAnsi="Arial" w:cs="Arial"/>
          <w:sz w:val="20"/>
          <w:szCs w:val="20"/>
          <w:lang w:eastAsia="sl-SI"/>
        </w:rPr>
        <w:t>, kot je določeno v peti alineji 2. člena</w:t>
      </w:r>
      <w:r w:rsidR="00196636">
        <w:rPr>
          <w:rFonts w:ascii="Arial" w:eastAsia="Times New Roman" w:hAnsi="Arial" w:cs="Arial"/>
          <w:sz w:val="20"/>
          <w:szCs w:val="20"/>
          <w:lang w:eastAsia="sl-SI"/>
        </w:rPr>
        <w:t xml:space="preserve"> tega zakona</w:t>
      </w:r>
      <w:r w:rsidR="000013FE" w:rsidRPr="006021FF">
        <w:rPr>
          <w:rFonts w:ascii="Arial" w:eastAsia="Times New Roman" w:hAnsi="Arial" w:cs="Arial"/>
          <w:sz w:val="20"/>
          <w:szCs w:val="20"/>
          <w:lang w:eastAsia="sl-SI"/>
        </w:rPr>
        <w:t>,</w:t>
      </w:r>
    </w:p>
    <w:p w14:paraId="60E6B93A" w14:textId="078CEC2C" w:rsidR="000013FE" w:rsidRPr="006021FF" w:rsidRDefault="00E32218" w:rsidP="00F0366F">
      <w:pPr>
        <w:pStyle w:val="Odstavekseznama"/>
        <w:numPr>
          <w:ilvl w:val="0"/>
          <w:numId w:val="48"/>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 mu v letu 2023 cena energentov poveča za najmanj 1,5-kratnik upravičenčeve povprečne cene za leto 2021</w:t>
      </w:r>
      <w:r w:rsidR="000013FE" w:rsidRPr="006021FF">
        <w:rPr>
          <w:rFonts w:ascii="Arial" w:eastAsia="Times New Roman" w:hAnsi="Arial" w:cs="Arial"/>
          <w:sz w:val="20"/>
          <w:szCs w:val="20"/>
          <w:lang w:eastAsia="sl-SI"/>
        </w:rPr>
        <w:t xml:space="preserve"> in </w:t>
      </w:r>
    </w:p>
    <w:p w14:paraId="277FF4CC" w14:textId="335CB19B" w:rsidR="00BB2FA6" w:rsidRPr="006021FF" w:rsidRDefault="000013FE" w:rsidP="00F0366F">
      <w:pPr>
        <w:pStyle w:val="Odstavekseznama"/>
        <w:numPr>
          <w:ilvl w:val="0"/>
          <w:numId w:val="48"/>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 je njegov EBITDA, brez  pomoči, v upravičenem obdobju zmanjšal za vsaj 40 odstotkov v primerjavi z letom 2021 ali je negativen.</w:t>
      </w:r>
      <w:r w:rsidR="00BB2FA6" w:rsidRPr="006021FF" w:rsidDel="00BB2FA6">
        <w:rPr>
          <w:rFonts w:ascii="Arial" w:eastAsia="Times New Roman" w:hAnsi="Arial" w:cs="Arial"/>
          <w:sz w:val="20"/>
          <w:szCs w:val="20"/>
          <w:lang w:eastAsia="sl-SI"/>
        </w:rPr>
        <w:t xml:space="preserve"> </w:t>
      </w:r>
    </w:p>
    <w:p w14:paraId="46186031" w14:textId="407EC6CF" w:rsidR="000013FE"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FE3E8D" w:rsidRPr="006021FF">
        <w:rPr>
          <w:rFonts w:ascii="Arial" w:eastAsia="Times New Roman" w:hAnsi="Arial" w:cs="Arial"/>
          <w:sz w:val="20"/>
          <w:szCs w:val="20"/>
          <w:lang w:eastAsia="sl-SI"/>
        </w:rPr>
        <w:t>2</w:t>
      </w:r>
      <w:r w:rsidRPr="006021FF">
        <w:rPr>
          <w:rFonts w:ascii="Arial" w:eastAsia="Times New Roman" w:hAnsi="Arial" w:cs="Arial"/>
          <w:sz w:val="20"/>
          <w:szCs w:val="20"/>
          <w:lang w:eastAsia="sl-SI"/>
        </w:rPr>
        <w:t xml:space="preserve">) Upravičenčev EBITDA v upravičenem obdobju, vključno s skupno pomočjo, ne sme presegati 70 odstotkov njegovega EBITDA v letu 2021. </w:t>
      </w:r>
      <w:r w:rsidR="00EB53CE" w:rsidRPr="006021FF">
        <w:rPr>
          <w:rFonts w:ascii="Arial" w:eastAsia="Times New Roman" w:hAnsi="Arial" w:cs="Arial"/>
          <w:sz w:val="20"/>
          <w:szCs w:val="20"/>
          <w:lang w:eastAsia="sl-SI"/>
        </w:rPr>
        <w:t xml:space="preserve">Če je bil EBITDA v letu 2021 negativen, pomoč za </w:t>
      </w:r>
      <w:r w:rsidR="00E0189F" w:rsidRPr="006021FF">
        <w:rPr>
          <w:rFonts w:ascii="Arial" w:eastAsia="Times New Roman" w:hAnsi="Arial" w:cs="Arial"/>
          <w:sz w:val="20"/>
          <w:szCs w:val="20"/>
          <w:lang w:eastAsia="sl-SI"/>
        </w:rPr>
        <w:t xml:space="preserve">energetsko intenzivno </w:t>
      </w:r>
      <w:r w:rsidR="0051311C" w:rsidRPr="006021FF">
        <w:rPr>
          <w:rFonts w:ascii="Arial" w:eastAsia="Times New Roman" w:hAnsi="Arial" w:cs="Arial"/>
          <w:sz w:val="20"/>
          <w:szCs w:val="20"/>
          <w:lang w:eastAsia="sl-SI"/>
        </w:rPr>
        <w:t>podjetje</w:t>
      </w:r>
      <w:r w:rsidR="00EB53CE" w:rsidRPr="006021FF">
        <w:rPr>
          <w:rFonts w:ascii="Arial" w:eastAsia="Times New Roman" w:hAnsi="Arial" w:cs="Arial"/>
          <w:sz w:val="20"/>
          <w:szCs w:val="20"/>
          <w:lang w:eastAsia="sl-SI"/>
        </w:rPr>
        <w:t xml:space="preserve"> lahko povzroči povečanje EBITDA na največ 0. </w:t>
      </w:r>
      <w:r w:rsidR="00BB2FA6" w:rsidRPr="006021FF" w:rsidDel="00BB2FA6">
        <w:rPr>
          <w:rFonts w:ascii="Arial" w:eastAsia="Times New Roman" w:hAnsi="Arial" w:cs="Arial"/>
          <w:sz w:val="20"/>
          <w:szCs w:val="20"/>
          <w:lang w:eastAsia="sl-SI"/>
        </w:rPr>
        <w:t xml:space="preserve"> </w:t>
      </w:r>
      <w:r w:rsidR="00E32218" w:rsidRPr="006021FF" w:rsidDel="00E32218">
        <w:rPr>
          <w:rFonts w:ascii="Arial" w:eastAsia="Times New Roman" w:hAnsi="Arial" w:cs="Arial"/>
          <w:sz w:val="20"/>
          <w:szCs w:val="20"/>
          <w:lang w:eastAsia="sl-SI"/>
        </w:rPr>
        <w:t xml:space="preserve"> </w:t>
      </w:r>
    </w:p>
    <w:p w14:paraId="15AFC0F2" w14:textId="2B30B69C" w:rsidR="00BB2FA6" w:rsidRPr="006021FF" w:rsidRDefault="009101DB"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r w:rsidR="00FE3E8D" w:rsidRPr="006021FF">
        <w:rPr>
          <w:rFonts w:ascii="Arial" w:eastAsia="Times New Roman" w:hAnsi="Arial" w:cs="Arial"/>
          <w:sz w:val="20"/>
          <w:szCs w:val="20"/>
          <w:lang w:eastAsia="sl-SI"/>
        </w:rPr>
        <w:t>(3) Upravičenec EBITDA oceni in naknadno dokazuje letno na podlagi računovodskih izkazov.</w:t>
      </w:r>
    </w:p>
    <w:p w14:paraId="166ECED9" w14:textId="77777777" w:rsidR="00E32218" w:rsidRPr="006021FF" w:rsidRDefault="00E32218" w:rsidP="00A265D4">
      <w:pPr>
        <w:shd w:val="clear" w:color="auto" w:fill="FFFFFF"/>
        <w:spacing w:after="0" w:line="240" w:lineRule="auto"/>
        <w:ind w:firstLine="1021"/>
        <w:jc w:val="both"/>
        <w:rPr>
          <w:rFonts w:ascii="Arial" w:eastAsia="Times New Roman" w:hAnsi="Arial" w:cs="Arial"/>
          <w:sz w:val="20"/>
          <w:szCs w:val="20"/>
          <w:lang w:eastAsia="sl-SI"/>
        </w:rPr>
      </w:pPr>
    </w:p>
    <w:p w14:paraId="03EFC223" w14:textId="776F0778" w:rsidR="00BB2FA6" w:rsidRPr="006021FF" w:rsidRDefault="00F373FD"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1</w:t>
      </w:r>
      <w:r w:rsidR="00BB2FA6" w:rsidRPr="006021FF">
        <w:rPr>
          <w:rFonts w:ascii="Arial" w:eastAsia="Times New Roman" w:hAnsi="Arial" w:cs="Arial"/>
          <w:b/>
          <w:bCs/>
          <w:sz w:val="20"/>
          <w:szCs w:val="20"/>
          <w:lang w:eastAsia="sl-SI"/>
        </w:rPr>
        <w:t>. člen</w:t>
      </w:r>
    </w:p>
    <w:p w14:paraId="1FF77D5A" w14:textId="7A56C160" w:rsidR="00BB2FA6" w:rsidRPr="006021FF" w:rsidRDefault="00BB2FA6"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 xml:space="preserve">(posebna pomoč za </w:t>
      </w:r>
      <w:r w:rsidR="000514DB" w:rsidRPr="006021FF">
        <w:rPr>
          <w:rFonts w:ascii="Arial" w:eastAsia="Times New Roman" w:hAnsi="Arial" w:cs="Arial"/>
          <w:b/>
          <w:bCs/>
          <w:sz w:val="20"/>
          <w:szCs w:val="20"/>
          <w:lang w:eastAsia="sl-SI"/>
        </w:rPr>
        <w:t xml:space="preserve">energetsko intenzivna </w:t>
      </w:r>
      <w:r w:rsidRPr="006021FF">
        <w:rPr>
          <w:rFonts w:ascii="Arial" w:eastAsia="Times New Roman" w:hAnsi="Arial" w:cs="Arial"/>
          <w:b/>
          <w:bCs/>
          <w:sz w:val="20"/>
          <w:szCs w:val="20"/>
          <w:lang w:eastAsia="sl-SI"/>
        </w:rPr>
        <w:t xml:space="preserve">podjetja </w:t>
      </w:r>
      <w:r w:rsidR="00CD58FA" w:rsidRPr="006021FF">
        <w:rPr>
          <w:rFonts w:ascii="Arial" w:eastAsia="Times New Roman" w:hAnsi="Arial" w:cs="Arial"/>
          <w:b/>
          <w:bCs/>
          <w:sz w:val="20"/>
          <w:szCs w:val="20"/>
          <w:lang w:eastAsia="sl-SI"/>
        </w:rPr>
        <w:t>iz</w:t>
      </w:r>
      <w:r w:rsidRPr="006021FF">
        <w:rPr>
          <w:rFonts w:ascii="Arial" w:eastAsia="Times New Roman" w:hAnsi="Arial" w:cs="Arial"/>
          <w:b/>
          <w:bCs/>
          <w:sz w:val="20"/>
          <w:szCs w:val="20"/>
          <w:lang w:eastAsia="sl-SI"/>
        </w:rPr>
        <w:t xml:space="preserve"> posebnih sektorj</w:t>
      </w:r>
      <w:r w:rsidR="00CD58FA" w:rsidRPr="006021FF">
        <w:rPr>
          <w:rFonts w:ascii="Arial" w:eastAsia="Times New Roman" w:hAnsi="Arial" w:cs="Arial"/>
          <w:b/>
          <w:bCs/>
          <w:sz w:val="20"/>
          <w:szCs w:val="20"/>
          <w:lang w:eastAsia="sl-SI"/>
        </w:rPr>
        <w:t>ev</w:t>
      </w:r>
      <w:r w:rsidRPr="006021FF">
        <w:rPr>
          <w:rFonts w:ascii="Arial" w:eastAsia="Times New Roman" w:hAnsi="Arial" w:cs="Arial"/>
          <w:b/>
          <w:bCs/>
          <w:sz w:val="20"/>
          <w:szCs w:val="20"/>
          <w:lang w:eastAsia="sl-SI"/>
        </w:rPr>
        <w:t>)</w:t>
      </w:r>
    </w:p>
    <w:p w14:paraId="43854B02" w14:textId="06DA4D47" w:rsidR="00F14047" w:rsidRPr="006021FF" w:rsidRDefault="00F27B2D" w:rsidP="00F0366F">
      <w:pPr>
        <w:pStyle w:val="Odstavekseznama"/>
        <w:numPr>
          <w:ilvl w:val="0"/>
          <w:numId w:val="49"/>
        </w:numPr>
        <w:shd w:val="clear" w:color="auto" w:fill="FFFFFF"/>
        <w:spacing w:before="240"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Upravičenec je upravičen do posebne pomoči za energetsko intenzivna podjetja</w:t>
      </w:r>
      <w:r w:rsidR="00CD58FA" w:rsidRPr="006021FF">
        <w:rPr>
          <w:rFonts w:ascii="Arial" w:eastAsia="Times New Roman" w:hAnsi="Arial" w:cs="Arial"/>
          <w:sz w:val="20"/>
          <w:szCs w:val="20"/>
          <w:lang w:eastAsia="sl-SI"/>
        </w:rPr>
        <w:t xml:space="preserve"> iz posebnih sektorjev</w:t>
      </w:r>
      <w:r w:rsidRPr="006021FF">
        <w:rPr>
          <w:rFonts w:ascii="Arial" w:eastAsia="Times New Roman" w:hAnsi="Arial" w:cs="Arial"/>
          <w:sz w:val="20"/>
          <w:szCs w:val="20"/>
          <w:lang w:eastAsia="sl-SI"/>
        </w:rPr>
        <w:t>, če</w:t>
      </w:r>
      <w:r w:rsidR="00F14047" w:rsidRPr="006021FF">
        <w:rPr>
          <w:rFonts w:ascii="Arial" w:eastAsia="Times New Roman" w:hAnsi="Arial" w:cs="Arial"/>
          <w:sz w:val="20"/>
          <w:szCs w:val="20"/>
          <w:lang w:eastAsia="sl-SI"/>
        </w:rPr>
        <w:t>:</w:t>
      </w:r>
    </w:p>
    <w:p w14:paraId="080C61FC" w14:textId="699D37D3" w:rsidR="00F14047" w:rsidRPr="006021FF" w:rsidRDefault="00F27B2D" w:rsidP="00F0366F">
      <w:pPr>
        <w:pStyle w:val="Odstavekseznama"/>
        <w:numPr>
          <w:ilvl w:val="1"/>
          <w:numId w:val="53"/>
        </w:numPr>
        <w:shd w:val="clear" w:color="auto" w:fill="FFFFFF"/>
        <w:spacing w:before="240"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je energetsko intenzivno podjetje,</w:t>
      </w:r>
      <w:r w:rsidR="00F14047" w:rsidRPr="006021FF">
        <w:rPr>
          <w:rFonts w:ascii="Arial" w:eastAsia="Times New Roman" w:hAnsi="Arial" w:cs="Arial"/>
          <w:sz w:val="20"/>
          <w:szCs w:val="20"/>
          <w:lang w:eastAsia="sl-SI"/>
        </w:rPr>
        <w:t xml:space="preserve"> kot je določeno v peti alineji 2. člena</w:t>
      </w:r>
      <w:r w:rsidR="00A265D4" w:rsidRPr="006021FF">
        <w:rPr>
          <w:rFonts w:ascii="Arial" w:eastAsia="Times New Roman" w:hAnsi="Arial" w:cs="Arial"/>
          <w:sz w:val="20"/>
          <w:szCs w:val="20"/>
          <w:lang w:eastAsia="sl-SI"/>
        </w:rPr>
        <w:t xml:space="preserve"> tega zakona</w:t>
      </w:r>
      <w:r w:rsidR="00F14047"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p>
    <w:p w14:paraId="213EBC2A" w14:textId="7FD33EA8" w:rsidR="00F14047" w:rsidRPr="006021FF" w:rsidRDefault="00F27B2D" w:rsidP="00F0366F">
      <w:pPr>
        <w:pStyle w:val="Odstavekseznama"/>
        <w:numPr>
          <w:ilvl w:val="1"/>
          <w:numId w:val="53"/>
        </w:numPr>
        <w:shd w:val="clear" w:color="auto" w:fill="FFFFFF"/>
        <w:spacing w:before="240"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 mu v letu 2023 cena energentov poveča za najmanj 1,5-kratnik upravičenčeve povprečne cene za leto 2021</w:t>
      </w:r>
      <w:r w:rsidR="00F14047" w:rsidRPr="006021FF">
        <w:rPr>
          <w:rFonts w:ascii="Arial" w:eastAsia="Times New Roman" w:hAnsi="Arial" w:cs="Arial"/>
          <w:sz w:val="20"/>
          <w:szCs w:val="20"/>
          <w:lang w:eastAsia="sl-SI"/>
        </w:rPr>
        <w:t>,</w:t>
      </w:r>
    </w:p>
    <w:p w14:paraId="025667DB" w14:textId="26972C4C" w:rsidR="00F14047" w:rsidRPr="006021FF" w:rsidRDefault="00F14047" w:rsidP="00F0366F">
      <w:pPr>
        <w:pStyle w:val="Odstavekseznama"/>
        <w:numPr>
          <w:ilvl w:val="1"/>
          <w:numId w:val="53"/>
        </w:numPr>
        <w:shd w:val="clear" w:color="auto" w:fill="FFFFFF"/>
        <w:spacing w:before="240" w:after="40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 je njegov EBITDA, brez  pomoči, v upravičenem obdobju zmanjšal za vsaj 40 odstotkov v primerjavi z letom 2021 ali je negativen in</w:t>
      </w:r>
    </w:p>
    <w:p w14:paraId="12675300" w14:textId="685623EE" w:rsidR="003073A3" w:rsidRPr="006021FF" w:rsidRDefault="00F27B2D" w:rsidP="00F0366F">
      <w:pPr>
        <w:pStyle w:val="Odstavekseznama"/>
        <w:numPr>
          <w:ilvl w:val="1"/>
          <w:numId w:val="53"/>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deluje</w:t>
      </w:r>
      <w:r w:rsidR="00BB2FA6" w:rsidRPr="006021FF">
        <w:rPr>
          <w:rFonts w:ascii="Arial" w:eastAsia="Times New Roman" w:hAnsi="Arial" w:cs="Arial"/>
          <w:sz w:val="20"/>
          <w:szCs w:val="20"/>
          <w:lang w:eastAsia="sl-SI"/>
        </w:rPr>
        <w:t xml:space="preserve"> v enem od naslednjih sektorjev z oznako NACE ali podsektorjih:</w:t>
      </w:r>
    </w:p>
    <w:p w14:paraId="4BAD5CB8" w14:textId="77777777" w:rsidR="00804BE4" w:rsidRPr="006021FF" w:rsidRDefault="00804BE4" w:rsidP="00DB266E">
      <w:pPr>
        <w:pStyle w:val="Odstavekseznama"/>
        <w:shd w:val="clear" w:color="auto" w:fill="FFFFFF"/>
        <w:spacing w:after="0" w:line="240" w:lineRule="auto"/>
        <w:ind w:left="1440"/>
        <w:jc w:val="both"/>
        <w:rPr>
          <w:rFonts w:ascii="Arial" w:eastAsia="Times New Roman" w:hAnsi="Arial" w:cs="Arial"/>
          <w:sz w:val="20"/>
          <w:szCs w:val="20"/>
          <w:lang w:eastAsia="sl-SI"/>
        </w:rPr>
      </w:pPr>
    </w:p>
    <w:tbl>
      <w:tblPr>
        <w:tblW w:w="0" w:type="auto"/>
        <w:jc w:val="center"/>
        <w:tblCellMar>
          <w:left w:w="0" w:type="dxa"/>
          <w:right w:w="0" w:type="dxa"/>
        </w:tblCellMar>
        <w:tblLook w:val="04A0" w:firstRow="1" w:lastRow="0" w:firstColumn="1" w:lastColumn="0" w:noHBand="0" w:noVBand="1"/>
      </w:tblPr>
      <w:tblGrid>
        <w:gridCol w:w="1616"/>
        <w:gridCol w:w="7286"/>
      </w:tblGrid>
      <w:tr w:rsidR="003073A3" w:rsidRPr="006021FF" w14:paraId="78CF5656" w14:textId="77777777" w:rsidTr="003073A3">
        <w:trPr>
          <w:trHeight w:val="288"/>
          <w:jc w:val="center"/>
        </w:trPr>
        <w:tc>
          <w:tcPr>
            <w:tcW w:w="89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7D47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Sektorji z NACE oznako:</w:t>
            </w:r>
          </w:p>
        </w:tc>
      </w:tr>
      <w:tr w:rsidR="003073A3" w:rsidRPr="006021FF" w14:paraId="308454A7"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0116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05.10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018BFD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črnega premoga</w:t>
            </w:r>
          </w:p>
        </w:tc>
      </w:tr>
      <w:tr w:rsidR="003073A3" w:rsidRPr="006021FF" w14:paraId="721B8CEF"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B0515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06.10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A2CC20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surove nafte</w:t>
            </w:r>
          </w:p>
        </w:tc>
      </w:tr>
      <w:tr w:rsidR="003073A3" w:rsidRPr="006021FF" w14:paraId="6991914E"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FA8E3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07.10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82F4C5F"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železove rude</w:t>
            </w:r>
          </w:p>
        </w:tc>
      </w:tr>
      <w:tr w:rsidR="003073A3" w:rsidRPr="006021FF" w14:paraId="4313DDF0"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80516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07.29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5BF9DC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rud drugih neželeznih kovin</w:t>
            </w:r>
          </w:p>
        </w:tc>
      </w:tr>
      <w:tr w:rsidR="003073A3" w:rsidRPr="006021FF" w14:paraId="35F98EFF"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61E7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33AE89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mineralov za kemikalije in gnojila</w:t>
            </w:r>
          </w:p>
        </w:tc>
      </w:tr>
      <w:tr w:rsidR="003073A3" w:rsidRPr="006021FF" w14:paraId="5F75570F"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F91A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EB34BF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soli</w:t>
            </w:r>
          </w:p>
        </w:tc>
      </w:tr>
      <w:tr w:rsidR="003073A3" w:rsidRPr="006021FF" w14:paraId="685A03F5"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99B39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A8C6DB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Drugo pridobivanje rudnin in kamnin, d.n.</w:t>
            </w:r>
          </w:p>
        </w:tc>
      </w:tr>
      <w:tr w:rsidR="003073A3" w:rsidRPr="006021FF" w14:paraId="4BC1DB5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6BF3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10.41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AF2B2CA"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olj in maščob</w:t>
            </w:r>
          </w:p>
        </w:tc>
      </w:tr>
      <w:tr w:rsidR="003073A3" w:rsidRPr="006021FF" w14:paraId="488FECAC"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9022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10.62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FA4990A"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škroba in škrobnih izdelkov</w:t>
            </w:r>
          </w:p>
        </w:tc>
      </w:tr>
      <w:tr w:rsidR="003073A3" w:rsidRPr="006021FF" w14:paraId="1DDEE719"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76CB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10.81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493318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sladkorja</w:t>
            </w:r>
          </w:p>
        </w:tc>
      </w:tr>
      <w:tr w:rsidR="003073A3" w:rsidRPr="006021FF" w14:paraId="7A8E9E5A"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47DA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11.06</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364514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slada</w:t>
            </w:r>
          </w:p>
        </w:tc>
      </w:tr>
      <w:tr w:rsidR="003073A3" w:rsidRPr="006021FF" w14:paraId="40557259"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DDE2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8214B6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Priprava in predenje tekstilnih vlaken</w:t>
            </w:r>
          </w:p>
        </w:tc>
      </w:tr>
      <w:tr w:rsidR="003073A3" w:rsidRPr="006021FF" w14:paraId="501174D4"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109D5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D70163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Dodelava tekstilij</w:t>
            </w:r>
          </w:p>
        </w:tc>
      </w:tr>
      <w:tr w:rsidR="003073A3" w:rsidRPr="006021FF" w14:paraId="57E863B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BBC70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13.95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6D015F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netkanih tekstilij in izdelkov iz njih, razen oblačil</w:t>
            </w:r>
          </w:p>
        </w:tc>
      </w:tr>
      <w:tr w:rsidR="003073A3" w:rsidRPr="006021FF" w14:paraId="7880D082"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5AD3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14.11</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51139D2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usnjenih oblačil</w:t>
            </w:r>
          </w:p>
        </w:tc>
      </w:tr>
      <w:tr w:rsidR="003073A3" w:rsidRPr="006021FF" w14:paraId="30013CB5"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C084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16.21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E66922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furnirja in plošč na osnovi lesa</w:t>
            </w:r>
          </w:p>
        </w:tc>
      </w:tr>
      <w:tr w:rsidR="003073A3" w:rsidRPr="006021FF" w14:paraId="6A7DAD5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2B1A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17.11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2E51C5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vlaknin</w:t>
            </w:r>
          </w:p>
        </w:tc>
      </w:tr>
      <w:tr w:rsidR="003073A3" w:rsidRPr="006021FF" w14:paraId="56BDB40E"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EE99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17.12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4045F0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papirja in kartona</w:t>
            </w:r>
          </w:p>
        </w:tc>
      </w:tr>
      <w:tr w:rsidR="003073A3" w:rsidRPr="006021FF" w14:paraId="1099AFD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5F3E"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19.10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D9FA56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koksa</w:t>
            </w:r>
          </w:p>
        </w:tc>
      </w:tr>
      <w:tr w:rsidR="003073A3" w:rsidRPr="006021FF" w14:paraId="31CC7D2E"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ADCB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19.20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CF3032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naftnih derivatov</w:t>
            </w:r>
          </w:p>
        </w:tc>
      </w:tr>
      <w:tr w:rsidR="003073A3" w:rsidRPr="006021FF" w14:paraId="072FAB72"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B264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428401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tehničnih plinov</w:t>
            </w:r>
          </w:p>
        </w:tc>
      </w:tr>
      <w:tr w:rsidR="003073A3" w:rsidRPr="006021FF" w14:paraId="6426AD2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0D5E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8AB068A"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barvil in pigmentov</w:t>
            </w:r>
          </w:p>
        </w:tc>
      </w:tr>
      <w:tr w:rsidR="003073A3" w:rsidRPr="006021FF" w14:paraId="2C27598A" w14:textId="77777777" w:rsidTr="003073A3">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B26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20.13</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59E4734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anorganskih osnovnih kemikalij</w:t>
            </w:r>
          </w:p>
        </w:tc>
      </w:tr>
      <w:tr w:rsidR="003073A3" w:rsidRPr="006021FF" w14:paraId="22418B57" w14:textId="77777777" w:rsidTr="003073A3">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2C87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BF0719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organskih osnovnih kemikalij</w:t>
            </w:r>
          </w:p>
        </w:tc>
      </w:tr>
      <w:tr w:rsidR="003073A3" w:rsidRPr="006021FF" w14:paraId="4733C729" w14:textId="77777777" w:rsidTr="003073A3">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B3CE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3AC61E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gnojil in dušikovih spojin</w:t>
            </w:r>
          </w:p>
        </w:tc>
      </w:tr>
      <w:tr w:rsidR="003073A3" w:rsidRPr="006021FF" w14:paraId="210CE06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C423E"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20.16</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5C360FE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plastičnih mas v primarni obliki</w:t>
            </w:r>
          </w:p>
        </w:tc>
      </w:tr>
      <w:tr w:rsidR="003073A3" w:rsidRPr="006021FF" w14:paraId="61982568" w14:textId="77777777" w:rsidTr="003073A3">
        <w:trPr>
          <w:trHeight w:val="244"/>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A380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20.17</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5113044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sintetičnega kavčuka v primarni obliki</w:t>
            </w:r>
          </w:p>
        </w:tc>
      </w:tr>
      <w:tr w:rsidR="003073A3" w:rsidRPr="006021FF" w14:paraId="1A6DFFE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FEC2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20.60</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3D73B18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umetnih vlaken</w:t>
            </w:r>
          </w:p>
        </w:tc>
      </w:tr>
      <w:tr w:rsidR="003073A3" w:rsidRPr="006021FF" w14:paraId="0229EBCD"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E15EF"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21.10 </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69C385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farmacevtskih surovin</w:t>
            </w:r>
          </w:p>
        </w:tc>
      </w:tr>
      <w:tr w:rsidR="003073A3" w:rsidRPr="006021FF" w14:paraId="0486844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7BF9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48CB19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ravnega stekla</w:t>
            </w:r>
          </w:p>
        </w:tc>
      </w:tr>
      <w:tr w:rsidR="003073A3" w:rsidRPr="006021FF" w14:paraId="4DD3C070"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DE3D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969E06E"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votlega stekla</w:t>
            </w:r>
          </w:p>
        </w:tc>
      </w:tr>
      <w:tr w:rsidR="003073A3" w:rsidRPr="006021FF" w14:paraId="09A36D67"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A78C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E48604F"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steklenih vlaken</w:t>
            </w:r>
          </w:p>
        </w:tc>
      </w:tr>
      <w:tr w:rsidR="003073A3" w:rsidRPr="006021FF" w14:paraId="5E39EF32"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8AC7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AECEC82"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in oblikovanje drugih vrst stekla ter tehničnih steklenih izdelkov</w:t>
            </w:r>
          </w:p>
        </w:tc>
      </w:tr>
      <w:tr w:rsidR="003073A3" w:rsidRPr="006021FF" w14:paraId="14EA3D5C"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A454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C6189A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ognjevzdržne keramike</w:t>
            </w:r>
          </w:p>
        </w:tc>
      </w:tr>
      <w:tr w:rsidR="003073A3" w:rsidRPr="006021FF" w14:paraId="29DA8D5F"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0B1A8"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23.31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1EC85E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keramičnih ploščic in oblog</w:t>
            </w:r>
          </w:p>
        </w:tc>
      </w:tr>
      <w:tr w:rsidR="003073A3" w:rsidRPr="006021FF" w14:paraId="2A61CB7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E38C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23.32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F85C84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strešnikov, opeke in drugih gradbenih izdelkov iz žgane gline</w:t>
            </w:r>
          </w:p>
        </w:tc>
      </w:tr>
      <w:tr w:rsidR="003073A3" w:rsidRPr="006021FF" w14:paraId="2EB0D87D"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C6CB5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23.41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973131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gospodinjske in okrasne keramike</w:t>
            </w:r>
          </w:p>
        </w:tc>
      </w:tr>
      <w:tr w:rsidR="003073A3" w:rsidRPr="006021FF" w14:paraId="5D6E6AE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DF98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23.42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30B23F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sanitarne keramike</w:t>
            </w:r>
          </w:p>
        </w:tc>
      </w:tr>
      <w:tr w:rsidR="003073A3" w:rsidRPr="006021FF" w14:paraId="75DCF53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07188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23.51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B44B4E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cementa</w:t>
            </w:r>
          </w:p>
        </w:tc>
      </w:tr>
      <w:tr w:rsidR="003073A3" w:rsidRPr="006021FF" w14:paraId="49735B12"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8C72E"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23.52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3BDF52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apna in mavca</w:t>
            </w:r>
          </w:p>
        </w:tc>
      </w:tr>
      <w:tr w:rsidR="003073A3" w:rsidRPr="006021FF" w14:paraId="698D017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9A35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23.99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A7B5C3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nekovinskih mineralnih izdelkov, d.n.</w:t>
            </w:r>
          </w:p>
        </w:tc>
      </w:tr>
      <w:tr w:rsidR="003073A3" w:rsidRPr="006021FF" w14:paraId="769827C7"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7D421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D5C3CE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surovega železa, jekla, ferozlitin</w:t>
            </w:r>
          </w:p>
        </w:tc>
      </w:tr>
      <w:tr w:rsidR="003073A3" w:rsidRPr="006021FF" w14:paraId="0135BDE9"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3AE54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C7B4C94"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jeklenih cevi, votlih profilov in fitingov</w:t>
            </w:r>
          </w:p>
        </w:tc>
      </w:tr>
      <w:tr w:rsidR="003073A3" w:rsidRPr="006021FF" w14:paraId="666D884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3359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24.31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CEBA03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Hladno vlečenje profilov</w:t>
            </w:r>
          </w:p>
        </w:tc>
      </w:tr>
      <w:tr w:rsidR="003073A3" w:rsidRPr="006021FF" w14:paraId="615716EB"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295E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24.42</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4B0D893F"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aluminija</w:t>
            </w:r>
          </w:p>
        </w:tc>
      </w:tr>
      <w:tr w:rsidR="003073A3" w:rsidRPr="006021FF" w14:paraId="2C15EDB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717D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24.43</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41F9ED6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svinca, cinka in kositra</w:t>
            </w:r>
          </w:p>
        </w:tc>
      </w:tr>
      <w:tr w:rsidR="003073A3" w:rsidRPr="006021FF" w14:paraId="7584C03C"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CBEF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24.44</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7B47333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bakra</w:t>
            </w:r>
          </w:p>
        </w:tc>
      </w:tr>
      <w:tr w:rsidR="003073A3" w:rsidRPr="006021FF" w14:paraId="2A2B69E6"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FB65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24.45</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3B93A4F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neželeznih kovin</w:t>
            </w:r>
          </w:p>
        </w:tc>
      </w:tr>
      <w:tr w:rsidR="003073A3" w:rsidRPr="006021FF" w14:paraId="672E5330"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A724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24.46</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04EB97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jedrskega goriva</w:t>
            </w:r>
          </w:p>
        </w:tc>
      </w:tr>
      <w:tr w:rsidR="003073A3" w:rsidRPr="006021FF" w14:paraId="245343D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A386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24.51</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0F93634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Litje železa</w:t>
            </w:r>
          </w:p>
        </w:tc>
      </w:tr>
      <w:tr w:rsidR="003073A3" w:rsidRPr="006021FF" w14:paraId="0E330EDB" w14:textId="77777777" w:rsidTr="003073A3">
        <w:trPr>
          <w:trHeight w:val="404"/>
          <w:jc w:val="center"/>
        </w:trPr>
        <w:tc>
          <w:tcPr>
            <w:tcW w:w="8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DCA9F" w14:textId="77777777" w:rsidR="003073A3" w:rsidRPr="006021FF" w:rsidRDefault="003073A3" w:rsidP="00A265D4">
            <w:pPr>
              <w:spacing w:after="0" w:line="240" w:lineRule="auto"/>
              <w:rPr>
                <w:rFonts w:ascii="Arial" w:eastAsia="Times New Roman" w:hAnsi="Arial" w:cs="Arial"/>
                <w:sz w:val="20"/>
                <w:szCs w:val="20"/>
                <w:lang w:eastAsia="sl-SI"/>
              </w:rPr>
            </w:pPr>
            <w:r w:rsidRPr="006021FF">
              <w:rPr>
                <w:rFonts w:ascii="Arial" w:eastAsia="Times New Roman" w:hAnsi="Arial" w:cs="Arial"/>
                <w:sz w:val="20"/>
                <w:szCs w:val="20"/>
                <w:lang w:eastAsia="sl-SI"/>
              </w:rPr>
              <w:t>Podsektorji:</w:t>
            </w:r>
          </w:p>
        </w:tc>
      </w:tr>
      <w:tr w:rsidR="003073A3" w:rsidRPr="006021FF" w14:paraId="744FB794"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CD99E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8.12.21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5965BE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Kaolin in druge kaolinske glin</w:t>
            </w:r>
          </w:p>
        </w:tc>
      </w:tr>
      <w:tr w:rsidR="003073A3" w:rsidRPr="006021FF" w14:paraId="0FB20C9D"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297B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10.31.11.30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2C3E19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Krompir, pripravljen ali konzerviran (vključno krompir, termično obdelan ali delno termično obdelan v olju in nato zamrznjen; ruače kot v kisu ali ocetni kislini), zamrznjen</w:t>
            </w:r>
          </w:p>
        </w:tc>
      </w:tr>
      <w:tr w:rsidR="003073A3" w:rsidRPr="006021FF" w14:paraId="37793D7D"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9AA3B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10.31.13.00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386DA81"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Sušen krompir v obliki moke, zdroba, kosmičev, granul in peletov</w:t>
            </w:r>
          </w:p>
        </w:tc>
      </w:tr>
      <w:tr w:rsidR="003073A3" w:rsidRPr="006021FF" w14:paraId="55597FD1"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38A7D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10.39.17.25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58BF597"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Koncentriran paradižnikov pire in pasta</w:t>
            </w:r>
          </w:p>
        </w:tc>
      </w:tr>
      <w:tr w:rsidR="003073A3" w:rsidRPr="006021FF" w14:paraId="6AAAF13A"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89463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10.51.22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E57D59E"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Polnomastno mleko v prahu</w:t>
            </w:r>
          </w:p>
        </w:tc>
      </w:tr>
      <w:tr w:rsidR="003073A3" w:rsidRPr="006021FF" w14:paraId="43000520"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F52E5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AFE90A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Posneto mleko v prahu</w:t>
            </w:r>
          </w:p>
        </w:tc>
      </w:tr>
      <w:tr w:rsidR="003073A3" w:rsidRPr="006021FF" w14:paraId="68A058E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D167C6"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6871E4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Kazein</w:t>
            </w:r>
          </w:p>
        </w:tc>
      </w:tr>
      <w:tr w:rsidR="003073A3" w:rsidRPr="006021FF" w14:paraId="50756BEA"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EDBE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FC7D650"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Laktoza in laktozni sirup</w:t>
            </w:r>
          </w:p>
        </w:tc>
      </w:tr>
      <w:tr w:rsidR="003073A3" w:rsidRPr="006021FF" w14:paraId="47233D33"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B9DA55"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10.51.55.30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BF9BF0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Sirotka in modificirana sirotka, v prahu, granulah in drugih trdnih oblikah, koncentrirana ali nekoncentrirana, z dodatkom sladil ali brez</w:t>
            </w:r>
          </w:p>
        </w:tc>
      </w:tr>
      <w:tr w:rsidR="003073A3" w:rsidRPr="006021FF" w14:paraId="02F6AE52" w14:textId="77777777" w:rsidTr="003073A3">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EFA17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10.89.13.34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D117D09"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Pekovski kvas</w:t>
            </w:r>
          </w:p>
        </w:tc>
      </w:tr>
      <w:tr w:rsidR="003073A3" w:rsidRPr="006021FF" w14:paraId="2B78606D" w14:textId="77777777" w:rsidTr="003073A3">
        <w:trPr>
          <w:trHeight w:val="53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8A306B"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20.30.21.50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C704E4A"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Steklasti emajli in glazure, lošči in podobni preparati ki se uporabljajo za keramiko, emajliranje in v steklarstvu</w:t>
            </w:r>
          </w:p>
        </w:tc>
      </w:tr>
      <w:tr w:rsidR="003073A3" w:rsidRPr="006021FF" w14:paraId="650E6E8B" w14:textId="77777777" w:rsidTr="003073A3">
        <w:trPr>
          <w:trHeight w:val="53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7ECAC"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20.30.21.70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4DF495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Tekoči keramični laki in podobni preparati, steklena frita in drugo steklo v prahu, zrnih ali luskah</w:t>
            </w:r>
          </w:p>
        </w:tc>
      </w:tr>
      <w:tr w:rsidR="003073A3" w:rsidRPr="006021FF" w14:paraId="47BF3B2E" w14:textId="77777777" w:rsidTr="00111219">
        <w:trPr>
          <w:trHeight w:val="283"/>
          <w:jc w:val="center"/>
        </w:trPr>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3AAB3"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25.50.11.34</w:t>
            </w:r>
          </w:p>
        </w:tc>
        <w:tc>
          <w:tcPr>
            <w:tcW w:w="7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89DED" w14:textId="77777777" w:rsidR="003073A3" w:rsidRPr="006021FF" w:rsidRDefault="003073A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Prosto kovani železni deli za pogonske, odmične, ročične gredi in ročice itd.</w:t>
            </w:r>
          </w:p>
        </w:tc>
      </w:tr>
    </w:tbl>
    <w:p w14:paraId="097D8644" w14:textId="7D613160" w:rsidR="00FE3E8D" w:rsidRPr="006021FF" w:rsidRDefault="00FE3E8D" w:rsidP="00A265D4">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(2) Upravičenčev EBITDA v upravičenem obdobju, vključno s skupno pomočjo, ne sme presegati 70 odstotkov njegovega EBITDA v letu 2021. Če je bil EBITDA v letu 2021 negativen, pomoč za </w:t>
      </w:r>
      <w:r w:rsidR="00E0189F" w:rsidRPr="006021FF">
        <w:rPr>
          <w:rFonts w:ascii="Arial" w:eastAsia="Times New Roman" w:hAnsi="Arial" w:cs="Arial"/>
          <w:sz w:val="20"/>
          <w:szCs w:val="20"/>
          <w:lang w:eastAsia="sl-SI"/>
        </w:rPr>
        <w:t>energetsko intenzivno podjetje iz posebnih sektorjev</w:t>
      </w:r>
      <w:r w:rsidRPr="006021FF">
        <w:rPr>
          <w:rFonts w:ascii="Arial" w:eastAsia="Times New Roman" w:hAnsi="Arial" w:cs="Arial"/>
          <w:sz w:val="20"/>
          <w:szCs w:val="20"/>
          <w:lang w:eastAsia="sl-SI"/>
        </w:rPr>
        <w:t xml:space="preserve"> lahko povzroči povečanje EBITDA na največ 0.  </w:t>
      </w:r>
    </w:p>
    <w:p w14:paraId="77AF163C" w14:textId="77B2E77D" w:rsidR="000514DB" w:rsidRPr="006021FF" w:rsidRDefault="00FE3E8D" w:rsidP="00A265D4">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r w:rsidR="000514DB"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3</w:t>
      </w:r>
      <w:r w:rsidR="000514DB" w:rsidRPr="006021FF">
        <w:rPr>
          <w:rFonts w:ascii="Arial" w:eastAsia="Times New Roman" w:hAnsi="Arial" w:cs="Arial"/>
          <w:sz w:val="20"/>
          <w:szCs w:val="20"/>
          <w:lang w:eastAsia="sl-SI"/>
        </w:rPr>
        <w:t xml:space="preserve">) Upravičenec EBITDA oceni in naknadno dokazuje mesečno na podlagi računovodskih izkazov. </w:t>
      </w:r>
    </w:p>
    <w:p w14:paraId="1BFEFA62" w14:textId="77777777" w:rsidR="005833F4" w:rsidRPr="006021FF" w:rsidRDefault="005833F4" w:rsidP="00A265D4">
      <w:pPr>
        <w:shd w:val="clear" w:color="auto" w:fill="FFFFFF"/>
        <w:spacing w:after="0" w:line="240" w:lineRule="auto"/>
        <w:ind w:firstLine="708"/>
        <w:jc w:val="both"/>
        <w:rPr>
          <w:rFonts w:ascii="Arial" w:eastAsia="Times New Roman" w:hAnsi="Arial" w:cs="Arial"/>
          <w:sz w:val="20"/>
          <w:szCs w:val="20"/>
          <w:lang w:eastAsia="sl-SI"/>
        </w:rPr>
      </w:pPr>
    </w:p>
    <w:p w14:paraId="6CEF92D4" w14:textId="5E2EC11F" w:rsidR="00E73ACE" w:rsidRPr="006021FF" w:rsidRDefault="00BB2FA6" w:rsidP="00A265D4">
      <w:pPr>
        <w:shd w:val="clear" w:color="auto" w:fill="FFFFFF"/>
        <w:spacing w:after="0" w:line="240" w:lineRule="auto"/>
        <w:ind w:firstLine="708"/>
        <w:jc w:val="both"/>
        <w:rPr>
          <w:rFonts w:ascii="Arial" w:eastAsia="Times New Roman" w:hAnsi="Arial" w:cs="Arial"/>
          <w:sz w:val="20"/>
          <w:szCs w:val="20"/>
          <w:lang w:eastAsia="sl-SI"/>
        </w:rPr>
      </w:pPr>
      <w:r w:rsidRPr="006021FF" w:rsidDel="00BB2FA6">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w:t>
      </w:r>
      <w:r w:rsidR="00DC6F0D" w:rsidRPr="006021FF">
        <w:rPr>
          <w:rFonts w:ascii="Arial" w:eastAsia="Times New Roman" w:hAnsi="Arial" w:cs="Arial"/>
          <w:sz w:val="20"/>
          <w:szCs w:val="20"/>
          <w:lang w:eastAsia="sl-SI"/>
        </w:rPr>
        <w:t>4</w:t>
      </w:r>
      <w:r w:rsidR="003073A3" w:rsidRPr="006021FF">
        <w:rPr>
          <w:rFonts w:ascii="Arial" w:eastAsia="Times New Roman" w:hAnsi="Arial" w:cs="Arial"/>
          <w:sz w:val="20"/>
          <w:szCs w:val="20"/>
          <w:lang w:eastAsia="sl-SI"/>
        </w:rPr>
        <w:t>) Če je višina pomoči za energetsko intenzivna podjetja, ki jo prejme upravičenec</w:t>
      </w:r>
      <w:r w:rsidR="00804BE4" w:rsidRPr="006021FF">
        <w:rPr>
          <w:rFonts w:ascii="Arial" w:eastAsia="Times New Roman" w:hAnsi="Arial" w:cs="Arial"/>
          <w:sz w:val="20"/>
          <w:szCs w:val="20"/>
          <w:lang w:eastAsia="sl-SI"/>
        </w:rPr>
        <w:t>,</w:t>
      </w:r>
      <w:r w:rsidR="003073A3" w:rsidRPr="006021FF">
        <w:rPr>
          <w:rFonts w:ascii="Arial" w:eastAsia="Times New Roman" w:hAnsi="Arial" w:cs="Arial"/>
          <w:sz w:val="20"/>
          <w:szCs w:val="20"/>
          <w:lang w:eastAsia="sl-SI"/>
        </w:rPr>
        <w:t xml:space="preserve"> večja od 50 milijonov eurov, mora upravičenec skladno s 77. točko začasnega okvira pristojnemu organu v enem letu od dodelitve pomoči predložiti načrt, v katerem določi, kako bo zmanjšal ogljični odtis svoje porabe energije ali kako bo izvajal zahteve v zvezi z varstvom okolja ali zanesljivosti oskrbe. </w:t>
      </w:r>
      <w:r w:rsidR="009101DB" w:rsidRPr="006021FF">
        <w:rPr>
          <w:rFonts w:ascii="Arial" w:eastAsia="Times New Roman" w:hAnsi="Arial" w:cs="Arial"/>
          <w:sz w:val="20"/>
          <w:szCs w:val="20"/>
          <w:lang w:eastAsia="sl-SI"/>
        </w:rPr>
        <w:t xml:space="preserve">V primeru, da upravičenec ne predloži načrta, mora na zahtevo pristojnega organa vrniti prejeto pomoč za gospodarstvo. </w:t>
      </w:r>
      <w:r w:rsidR="00E73ACE" w:rsidRPr="006021FF">
        <w:rPr>
          <w:rFonts w:ascii="Arial" w:eastAsia="Times New Roman" w:hAnsi="Arial" w:cs="Arial"/>
          <w:sz w:val="20"/>
          <w:szCs w:val="20"/>
          <w:lang w:eastAsia="sl-SI"/>
        </w:rPr>
        <w:t xml:space="preserve">Načrt iz prejšnjega stavka mora vsebovati podatke o: </w:t>
      </w:r>
    </w:p>
    <w:p w14:paraId="3DE0D13E" w14:textId="0380B8FB" w:rsidR="00E73ACE" w:rsidRPr="006021FF" w:rsidRDefault="00196636"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zmanjšanju</w:t>
      </w:r>
      <w:r w:rsidRPr="006021FF">
        <w:rPr>
          <w:rFonts w:ascii="Arial" w:eastAsiaTheme="minorHAnsi" w:hAnsi="Arial" w:cs="Arial"/>
          <w:sz w:val="20"/>
          <w:szCs w:val="20"/>
        </w:rPr>
        <w:t xml:space="preserve"> </w:t>
      </w:r>
      <w:r w:rsidR="00E73ACE" w:rsidRPr="006021FF">
        <w:rPr>
          <w:rFonts w:ascii="Arial" w:eastAsiaTheme="minorHAnsi" w:hAnsi="Arial" w:cs="Arial"/>
          <w:sz w:val="20"/>
          <w:szCs w:val="20"/>
        </w:rPr>
        <w:t xml:space="preserve">ogljičnega odtisa, </w:t>
      </w:r>
    </w:p>
    <w:p w14:paraId="74C805AC" w14:textId="77777777"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vlaganj v obnovljive vire energije, </w:t>
      </w:r>
    </w:p>
    <w:p w14:paraId="388E82A2" w14:textId="77777777"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lastRenderedPageBreak/>
        <w:t xml:space="preserve">deležu naložb v energetsko učinkovitost, </w:t>
      </w:r>
    </w:p>
    <w:p w14:paraId="4E365119" w14:textId="77777777" w:rsidR="00E73ACE"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izvajanje priporočil v okviru izvedenih energetskih pregledov in</w:t>
      </w:r>
    </w:p>
    <w:p w14:paraId="59FEA6F1" w14:textId="1853B317" w:rsidR="0057323A" w:rsidRPr="006021FF" w:rsidRDefault="00E73ACE"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prehod v krožno gospodarstvo (npr. ponovna uporaba odvečne toplote, odpadnih plinov, sekundarnih surovin).</w:t>
      </w:r>
    </w:p>
    <w:p w14:paraId="5E0A4080" w14:textId="77777777" w:rsidR="00A265D4" w:rsidRPr="006021FF" w:rsidRDefault="00A265D4" w:rsidP="00A265D4">
      <w:pPr>
        <w:pStyle w:val="Odstavekseznama"/>
        <w:autoSpaceDE w:val="0"/>
        <w:autoSpaceDN w:val="0"/>
        <w:adjustRightInd w:val="0"/>
        <w:spacing w:after="0" w:line="240" w:lineRule="auto"/>
        <w:ind w:left="1068"/>
        <w:jc w:val="both"/>
        <w:rPr>
          <w:rFonts w:ascii="Arial" w:eastAsiaTheme="minorHAnsi" w:hAnsi="Arial" w:cs="Arial"/>
          <w:sz w:val="20"/>
          <w:szCs w:val="20"/>
        </w:rPr>
      </w:pPr>
    </w:p>
    <w:p w14:paraId="16FDDFD5" w14:textId="3048365D" w:rsidR="003073A3" w:rsidRPr="006021FF" w:rsidRDefault="00F27B2D"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2</w:t>
      </w:r>
      <w:r w:rsidR="003073A3" w:rsidRPr="006021FF">
        <w:rPr>
          <w:rFonts w:ascii="Arial" w:eastAsia="Times New Roman" w:hAnsi="Arial" w:cs="Arial"/>
          <w:b/>
          <w:bCs/>
          <w:sz w:val="20"/>
          <w:szCs w:val="20"/>
          <w:lang w:eastAsia="sl-SI"/>
        </w:rPr>
        <w:t>. člen</w:t>
      </w:r>
    </w:p>
    <w:p w14:paraId="2480BBA2" w14:textId="6E2CAEFA"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(postopek za dodelitev</w:t>
      </w:r>
      <w:r w:rsidR="00F373FD" w:rsidRPr="006021FF">
        <w:rPr>
          <w:rFonts w:ascii="Arial" w:eastAsia="Times New Roman" w:hAnsi="Arial" w:cs="Arial"/>
          <w:b/>
          <w:bCs/>
          <w:sz w:val="20"/>
          <w:szCs w:val="20"/>
          <w:lang w:eastAsia="sl-SI"/>
        </w:rPr>
        <w:t xml:space="preserve"> </w:t>
      </w:r>
      <w:r w:rsidRPr="006021FF">
        <w:rPr>
          <w:rFonts w:ascii="Arial" w:eastAsia="Times New Roman" w:hAnsi="Arial" w:cs="Arial"/>
          <w:b/>
          <w:bCs/>
          <w:sz w:val="20"/>
          <w:szCs w:val="20"/>
          <w:lang w:eastAsia="sl-SI"/>
        </w:rPr>
        <w:t>pomoči za gospodarstvo)</w:t>
      </w:r>
    </w:p>
    <w:p w14:paraId="79AAF3BD" w14:textId="52DFA6D6"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Upravičenec uveljavlja pomoč za gospodarstvo tako, da pošlje vlogo na Javno agencijo Republike Slovenije za spodbujanje podjetništva, internacionalizacije, tujih investicij in tehnologije (v nadaljnjem besedilu: pristojni organ).</w:t>
      </w:r>
    </w:p>
    <w:p w14:paraId="2E559B36" w14:textId="4A1F1BCB"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(2) </w:t>
      </w:r>
      <w:r w:rsidR="00622986" w:rsidRPr="006021FF">
        <w:rPr>
          <w:rFonts w:ascii="Arial" w:eastAsia="Times New Roman" w:hAnsi="Arial" w:cs="Arial"/>
          <w:sz w:val="20"/>
          <w:szCs w:val="20"/>
          <w:lang w:eastAsia="sl-SI"/>
        </w:rPr>
        <w:t xml:space="preserve">Upravičenec odda vlogo za dodelitev pomoči za gospodarstvo za celotno upravičeno obdobje do 28. februarja 2023 do 12.00 ure na pristojni organ. Vloga se odda elektronsko prek aplikacije, ki jo vzpostavi pristojni organ. Pristojni organ navodila in pravila za dostop in za oddajo vlog ter natančne roke za začetek in konec oddajanja vlog objavi na spletni strani. Vloga mora biti pravilno digitalno podpisana s kvalificiranim digitalnim potrdilom (KDP predpisanega izdajatelja) zakonitega zastopnika upravičenca, ki je preverljivo v spletnem servisu AJPES eEDP. Z oddajo vloge se pravica do pomoči za gospodarstvo prenese na upravičenca. </w:t>
      </w:r>
    </w:p>
    <w:p w14:paraId="477BD64C" w14:textId="7B583E75" w:rsidR="003073A3" w:rsidRPr="006021FF" w:rsidRDefault="00F373FD"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sidDel="00F373FD">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w:t>
      </w:r>
      <w:r w:rsidR="00A83CC6" w:rsidRPr="006021FF">
        <w:rPr>
          <w:rFonts w:ascii="Arial" w:eastAsia="Times New Roman" w:hAnsi="Arial" w:cs="Arial"/>
          <w:sz w:val="20"/>
          <w:szCs w:val="20"/>
          <w:lang w:eastAsia="sl-SI"/>
        </w:rPr>
        <w:t>3</w:t>
      </w:r>
      <w:r w:rsidR="003073A3" w:rsidRPr="006021FF">
        <w:rPr>
          <w:rFonts w:ascii="Arial" w:eastAsia="Times New Roman" w:hAnsi="Arial" w:cs="Arial"/>
          <w:sz w:val="20"/>
          <w:szCs w:val="20"/>
          <w:lang w:eastAsia="sl-SI"/>
        </w:rPr>
        <w:t>) V vlogi upravičenec</w:t>
      </w:r>
      <w:r w:rsidR="00A80DB7" w:rsidRPr="006021FF">
        <w:rPr>
          <w:rFonts w:ascii="Arial" w:eastAsia="Times New Roman" w:hAnsi="Arial" w:cs="Arial"/>
          <w:sz w:val="20"/>
          <w:szCs w:val="20"/>
          <w:lang w:eastAsia="sl-SI"/>
        </w:rPr>
        <w:t xml:space="preserve"> določi vrsto</w:t>
      </w:r>
      <w:r w:rsidR="003073A3" w:rsidRPr="006021FF">
        <w:rPr>
          <w:rFonts w:ascii="Arial" w:eastAsia="Times New Roman" w:hAnsi="Arial" w:cs="Arial"/>
          <w:sz w:val="20"/>
          <w:szCs w:val="20"/>
          <w:lang w:eastAsia="sl-SI"/>
        </w:rPr>
        <w:t xml:space="preserve"> </w:t>
      </w:r>
      <w:r w:rsidR="00A80DB7" w:rsidRPr="006021FF">
        <w:rPr>
          <w:rFonts w:ascii="Arial" w:eastAsia="Times New Roman" w:hAnsi="Arial" w:cs="Arial"/>
          <w:sz w:val="20"/>
          <w:szCs w:val="20"/>
          <w:lang w:eastAsia="sl-SI"/>
        </w:rPr>
        <w:t>pomoči za gospodarstvo iz prvega odstavka 4. člena</w:t>
      </w:r>
      <w:r w:rsidR="00196636">
        <w:rPr>
          <w:rFonts w:ascii="Arial" w:eastAsia="Times New Roman" w:hAnsi="Arial" w:cs="Arial"/>
          <w:sz w:val="20"/>
          <w:szCs w:val="20"/>
          <w:lang w:eastAsia="sl-SI"/>
        </w:rPr>
        <w:t xml:space="preserve"> tega zakona</w:t>
      </w:r>
      <w:r w:rsidR="00A80DB7" w:rsidRPr="006021FF">
        <w:rPr>
          <w:rFonts w:ascii="Arial" w:eastAsia="Times New Roman" w:hAnsi="Arial" w:cs="Arial"/>
          <w:sz w:val="20"/>
          <w:szCs w:val="20"/>
          <w:lang w:eastAsia="sl-SI"/>
        </w:rPr>
        <w:t xml:space="preserve">, za katero uveljavlja pomoč, </w:t>
      </w:r>
      <w:r w:rsidR="003073A3" w:rsidRPr="006021FF">
        <w:rPr>
          <w:rFonts w:ascii="Arial" w:eastAsia="Times New Roman" w:hAnsi="Arial" w:cs="Arial"/>
          <w:sz w:val="20"/>
          <w:szCs w:val="20"/>
          <w:lang w:eastAsia="sl-SI"/>
        </w:rPr>
        <w:t>navede poda</w:t>
      </w:r>
      <w:r w:rsidR="00255A8A" w:rsidRPr="006021FF">
        <w:rPr>
          <w:rFonts w:ascii="Arial" w:eastAsia="Times New Roman" w:hAnsi="Arial" w:cs="Arial"/>
          <w:sz w:val="20"/>
          <w:szCs w:val="20"/>
          <w:lang w:eastAsia="sl-SI"/>
        </w:rPr>
        <w:t>tek</w:t>
      </w:r>
      <w:r w:rsidR="003073A3" w:rsidRPr="006021FF">
        <w:rPr>
          <w:rFonts w:ascii="Arial" w:eastAsia="Times New Roman" w:hAnsi="Arial" w:cs="Arial"/>
          <w:sz w:val="20"/>
          <w:szCs w:val="20"/>
          <w:lang w:eastAsia="sl-SI"/>
        </w:rPr>
        <w:t xml:space="preserve"> o </w:t>
      </w:r>
      <w:r w:rsidR="004B6175" w:rsidRPr="006021FF">
        <w:rPr>
          <w:rFonts w:ascii="Arial" w:eastAsia="Times New Roman" w:hAnsi="Arial" w:cs="Arial"/>
          <w:sz w:val="20"/>
          <w:szCs w:val="20"/>
          <w:lang w:eastAsia="sl-SI"/>
        </w:rPr>
        <w:t xml:space="preserve">ocenjeni </w:t>
      </w:r>
      <w:r w:rsidR="0036401E" w:rsidRPr="006021FF">
        <w:rPr>
          <w:rFonts w:ascii="Arial" w:eastAsia="Times New Roman" w:hAnsi="Arial" w:cs="Arial"/>
          <w:sz w:val="20"/>
          <w:szCs w:val="20"/>
          <w:lang w:eastAsia="sl-SI"/>
        </w:rPr>
        <w:t>višini pomoč</w:t>
      </w:r>
      <w:r w:rsidR="00A80DB7" w:rsidRPr="006021FF">
        <w:rPr>
          <w:rFonts w:ascii="Arial" w:eastAsia="Times New Roman" w:hAnsi="Arial" w:cs="Arial"/>
          <w:sz w:val="20"/>
          <w:szCs w:val="20"/>
          <w:lang w:eastAsia="sl-SI"/>
        </w:rPr>
        <w:t>i</w:t>
      </w:r>
      <w:r w:rsidR="00255A8A" w:rsidRPr="006021FF">
        <w:rPr>
          <w:rFonts w:ascii="Arial" w:eastAsia="Times New Roman" w:hAnsi="Arial" w:cs="Arial"/>
          <w:sz w:val="20"/>
          <w:szCs w:val="20"/>
          <w:lang w:eastAsia="sl-SI"/>
        </w:rPr>
        <w:t xml:space="preserve"> za celotno upravičeno obdobje</w:t>
      </w:r>
      <w:r w:rsidR="0039559E" w:rsidRPr="006021FF">
        <w:rPr>
          <w:rFonts w:ascii="Arial" w:eastAsia="Times New Roman" w:hAnsi="Arial" w:cs="Arial"/>
          <w:sz w:val="20"/>
          <w:szCs w:val="20"/>
          <w:lang w:eastAsia="sl-SI"/>
        </w:rPr>
        <w:t xml:space="preserve">, ki </w:t>
      </w:r>
      <w:r w:rsidR="00255A8A" w:rsidRPr="006021FF">
        <w:rPr>
          <w:rFonts w:ascii="Arial" w:eastAsia="Times New Roman" w:hAnsi="Arial" w:cs="Arial"/>
          <w:sz w:val="20"/>
          <w:szCs w:val="20"/>
          <w:lang w:eastAsia="sl-SI"/>
        </w:rPr>
        <w:t>je</w:t>
      </w:r>
      <w:r w:rsidR="0039559E" w:rsidRPr="006021FF">
        <w:rPr>
          <w:rFonts w:ascii="Arial" w:eastAsia="Times New Roman" w:hAnsi="Arial" w:cs="Arial"/>
          <w:sz w:val="20"/>
          <w:szCs w:val="20"/>
          <w:lang w:eastAsia="sl-SI"/>
        </w:rPr>
        <w:t xml:space="preserve"> </w:t>
      </w:r>
      <w:r w:rsidR="005123E4" w:rsidRPr="006021FF">
        <w:rPr>
          <w:rFonts w:ascii="Arial" w:eastAsia="Times New Roman" w:hAnsi="Arial" w:cs="Arial"/>
          <w:sz w:val="20"/>
          <w:szCs w:val="20"/>
          <w:lang w:eastAsia="sl-SI"/>
        </w:rPr>
        <w:t>izračuna</w:t>
      </w:r>
      <w:r w:rsidR="004B6175" w:rsidRPr="006021FF">
        <w:rPr>
          <w:rFonts w:ascii="Arial" w:eastAsia="Times New Roman" w:hAnsi="Arial" w:cs="Arial"/>
          <w:sz w:val="20"/>
          <w:szCs w:val="20"/>
          <w:lang w:eastAsia="sl-SI"/>
        </w:rPr>
        <w:t>na</w:t>
      </w:r>
      <w:r w:rsidR="005123E4" w:rsidRPr="006021FF">
        <w:rPr>
          <w:rFonts w:ascii="Arial" w:eastAsia="Times New Roman" w:hAnsi="Arial" w:cs="Arial"/>
          <w:sz w:val="20"/>
          <w:szCs w:val="20"/>
          <w:lang w:eastAsia="sl-SI"/>
        </w:rPr>
        <w:t xml:space="preserve"> </w:t>
      </w:r>
      <w:r w:rsidR="00F14047" w:rsidRPr="006021FF">
        <w:rPr>
          <w:rFonts w:ascii="Arial" w:eastAsia="Times New Roman" w:hAnsi="Arial" w:cs="Arial"/>
          <w:sz w:val="20"/>
          <w:szCs w:val="20"/>
          <w:lang w:eastAsia="sl-SI"/>
        </w:rPr>
        <w:t>s pomočjo</w:t>
      </w:r>
      <w:r w:rsidR="005123E4" w:rsidRPr="006021FF">
        <w:rPr>
          <w:rFonts w:ascii="Arial" w:eastAsia="Times New Roman" w:hAnsi="Arial" w:cs="Arial"/>
          <w:sz w:val="20"/>
          <w:szCs w:val="20"/>
          <w:lang w:eastAsia="sl-SI"/>
        </w:rPr>
        <w:t xml:space="preserve"> kalkulatorja, ki se objavi na spletni strani pristojnega organa</w:t>
      </w:r>
      <w:r w:rsidR="003073A3" w:rsidRPr="006021FF">
        <w:rPr>
          <w:rFonts w:ascii="Arial" w:eastAsia="Times New Roman" w:hAnsi="Arial" w:cs="Arial"/>
          <w:sz w:val="20"/>
          <w:szCs w:val="20"/>
          <w:lang w:eastAsia="sl-SI"/>
        </w:rPr>
        <w:t>.</w:t>
      </w:r>
      <w:r w:rsidR="007F44C3" w:rsidRPr="006021FF">
        <w:rPr>
          <w:rFonts w:ascii="Arial" w:eastAsia="Times New Roman" w:hAnsi="Arial" w:cs="Arial"/>
          <w:sz w:val="20"/>
          <w:szCs w:val="20"/>
          <w:lang w:eastAsia="sl-SI"/>
        </w:rPr>
        <w:t xml:space="preserve"> </w:t>
      </w:r>
    </w:p>
    <w:p w14:paraId="74D8F274" w14:textId="43D876E9"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A83CC6" w:rsidRPr="006021FF">
        <w:rPr>
          <w:rFonts w:ascii="Arial" w:eastAsia="Times New Roman" w:hAnsi="Arial" w:cs="Arial"/>
          <w:sz w:val="20"/>
          <w:szCs w:val="20"/>
          <w:lang w:eastAsia="sl-SI"/>
        </w:rPr>
        <w:t>4</w:t>
      </w:r>
      <w:r w:rsidRPr="006021FF">
        <w:rPr>
          <w:rFonts w:ascii="Arial" w:eastAsia="Times New Roman" w:hAnsi="Arial" w:cs="Arial"/>
          <w:sz w:val="20"/>
          <w:szCs w:val="20"/>
          <w:lang w:eastAsia="sl-SI"/>
        </w:rPr>
        <w:t xml:space="preserve">) Vlogi za dodelitev pomoči za </w:t>
      </w:r>
      <w:r w:rsidR="00486387" w:rsidRPr="006021FF">
        <w:rPr>
          <w:rFonts w:ascii="Arial" w:eastAsia="Times New Roman" w:hAnsi="Arial" w:cs="Arial"/>
          <w:sz w:val="20"/>
          <w:szCs w:val="20"/>
          <w:lang w:eastAsia="sl-SI"/>
        </w:rPr>
        <w:t xml:space="preserve">enostavno in </w:t>
      </w:r>
      <w:r w:rsidR="00A83CC6" w:rsidRPr="006021FF">
        <w:rPr>
          <w:rFonts w:ascii="Arial" w:eastAsia="Times New Roman" w:hAnsi="Arial" w:cs="Arial"/>
          <w:sz w:val="20"/>
          <w:szCs w:val="20"/>
          <w:lang w:eastAsia="sl-SI"/>
        </w:rPr>
        <w:t>osnovno</w:t>
      </w:r>
      <w:r w:rsidRPr="006021FF">
        <w:rPr>
          <w:rFonts w:ascii="Arial" w:eastAsia="Times New Roman" w:hAnsi="Arial" w:cs="Arial"/>
          <w:sz w:val="20"/>
          <w:szCs w:val="20"/>
          <w:lang w:eastAsia="sl-SI"/>
        </w:rPr>
        <w:t xml:space="preserve"> posebno pomoč za gospodarstvo upravičenec priloži </w:t>
      </w:r>
      <w:r w:rsidR="007F44C3" w:rsidRPr="006021FF">
        <w:rPr>
          <w:rFonts w:ascii="Arial" w:eastAsia="Times New Roman" w:hAnsi="Arial" w:cs="Arial"/>
          <w:sz w:val="20"/>
          <w:szCs w:val="20"/>
          <w:lang w:eastAsia="sl-SI"/>
        </w:rPr>
        <w:t xml:space="preserve">obrazec z izračuni </w:t>
      </w:r>
      <w:r w:rsidR="004B6175" w:rsidRPr="006021FF">
        <w:rPr>
          <w:rFonts w:ascii="Arial" w:eastAsia="Times New Roman" w:hAnsi="Arial" w:cs="Arial"/>
          <w:sz w:val="20"/>
          <w:szCs w:val="20"/>
          <w:lang w:eastAsia="sl-SI"/>
        </w:rPr>
        <w:t>iz prejšnjega odstavka</w:t>
      </w:r>
      <w:r w:rsidR="007F44C3" w:rsidRPr="006021FF">
        <w:rPr>
          <w:rFonts w:ascii="Arial" w:eastAsia="Times New Roman" w:hAnsi="Arial" w:cs="Arial"/>
          <w:sz w:val="20"/>
          <w:szCs w:val="20"/>
          <w:lang w:eastAsia="sl-SI"/>
        </w:rPr>
        <w:t xml:space="preserve"> in potrdi v aplikaciji </w:t>
      </w:r>
      <w:r w:rsidRPr="006021FF">
        <w:rPr>
          <w:rFonts w:ascii="Arial" w:eastAsia="Times New Roman" w:hAnsi="Arial" w:cs="Arial"/>
          <w:sz w:val="20"/>
          <w:szCs w:val="20"/>
          <w:lang w:eastAsia="sl-SI"/>
        </w:rPr>
        <w:t>naslednje izjave:</w:t>
      </w:r>
    </w:p>
    <w:p w14:paraId="0F1C0151" w14:textId="7C4530AC" w:rsidR="000E4F22"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upravičenec nabavlja energente pri dobaviteljih </w:t>
      </w:r>
      <w:r w:rsidR="00D5644E" w:rsidRPr="006021FF">
        <w:rPr>
          <w:rFonts w:ascii="Arial" w:eastAsia="Times New Roman" w:hAnsi="Arial" w:cs="Arial"/>
          <w:sz w:val="20"/>
          <w:szCs w:val="20"/>
          <w:lang w:eastAsia="sl-SI"/>
        </w:rPr>
        <w:t xml:space="preserve">energentov </w:t>
      </w:r>
      <w:r w:rsidRPr="006021FF">
        <w:rPr>
          <w:rFonts w:ascii="Arial" w:eastAsia="Times New Roman" w:hAnsi="Arial" w:cs="Arial"/>
          <w:sz w:val="20"/>
          <w:szCs w:val="20"/>
          <w:lang w:eastAsia="sl-SI"/>
        </w:rPr>
        <w:t>kot končni odjemalec,</w:t>
      </w:r>
    </w:p>
    <w:p w14:paraId="3AE52442" w14:textId="443B76A5" w:rsidR="003073A3" w:rsidRPr="00F43845" w:rsidRDefault="003073A3" w:rsidP="00F43845">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2439C1">
        <w:rPr>
          <w:rFonts w:ascii="Arial" w:eastAsia="Times New Roman" w:hAnsi="Arial" w:cs="Arial"/>
          <w:sz w:val="20"/>
          <w:szCs w:val="20"/>
          <w:lang w:eastAsia="sl-SI"/>
        </w:rPr>
        <w:t xml:space="preserve">izjavo, da </w:t>
      </w:r>
      <w:r w:rsidR="00B53018" w:rsidRPr="002439C1">
        <w:rPr>
          <w:rFonts w:ascii="Arial" w:eastAsia="Times New Roman" w:hAnsi="Arial" w:cs="Arial"/>
          <w:sz w:val="20"/>
          <w:szCs w:val="20"/>
          <w:lang w:eastAsia="sl-SI"/>
        </w:rPr>
        <w:t xml:space="preserve">zoper upravičenca </w:t>
      </w:r>
      <w:r w:rsidR="00B53018">
        <w:rPr>
          <w:rFonts w:ascii="Arial" w:eastAsia="Times New Roman" w:hAnsi="Arial" w:cs="Arial"/>
          <w:sz w:val="20"/>
          <w:szCs w:val="20"/>
          <w:lang w:eastAsia="sl-SI"/>
        </w:rPr>
        <w:t>ni</w:t>
      </w:r>
      <w:r w:rsidR="00B53018" w:rsidRPr="002439C1">
        <w:rPr>
          <w:rFonts w:ascii="Arial" w:eastAsia="Times New Roman" w:hAnsi="Arial" w:cs="Arial"/>
          <w:sz w:val="20"/>
          <w:szCs w:val="20"/>
          <w:lang w:eastAsia="sl-SI"/>
        </w:rPr>
        <w:t xml:space="preserve"> na dan oddaje vloge začet stečajni postopek ali postopek likvidacije</w:t>
      </w:r>
      <w:r w:rsidR="00B53018">
        <w:rPr>
          <w:rFonts w:ascii="Arial" w:eastAsia="Times New Roman" w:hAnsi="Arial" w:cs="Arial"/>
          <w:sz w:val="20"/>
          <w:szCs w:val="20"/>
          <w:lang w:eastAsia="sl-SI"/>
        </w:rPr>
        <w:t xml:space="preserve"> in da nima </w:t>
      </w:r>
      <w:r w:rsidR="00B53018" w:rsidRPr="009A7420">
        <w:rPr>
          <w:rFonts w:ascii="Arial" w:eastAsia="Times New Roman" w:hAnsi="Arial" w:cs="Arial"/>
          <w:bCs/>
          <w:sz w:val="20"/>
          <w:szCs w:val="20"/>
          <w:lang w:eastAsia="sl-SI"/>
        </w:rPr>
        <w:t xml:space="preserve">na dan </w:t>
      </w:r>
      <w:r w:rsidR="00B53018">
        <w:rPr>
          <w:rFonts w:ascii="Arial" w:eastAsia="Times New Roman" w:hAnsi="Arial" w:cs="Arial"/>
          <w:bCs/>
          <w:sz w:val="20"/>
          <w:szCs w:val="20"/>
          <w:lang w:eastAsia="sl-SI"/>
        </w:rPr>
        <w:t xml:space="preserve">oddaje </w:t>
      </w:r>
      <w:r w:rsidR="00B53018" w:rsidRPr="009A7420">
        <w:rPr>
          <w:rFonts w:ascii="Arial" w:eastAsia="Times New Roman" w:hAnsi="Arial" w:cs="Arial"/>
          <w:bCs/>
          <w:sz w:val="20"/>
          <w:szCs w:val="20"/>
          <w:lang w:eastAsia="sl-SI"/>
        </w:rPr>
        <w:t xml:space="preserve">vloge </w:t>
      </w:r>
      <w:r w:rsidR="00B53018">
        <w:rPr>
          <w:rFonts w:ascii="Arial" w:eastAsia="Times New Roman" w:hAnsi="Arial" w:cs="Arial"/>
          <w:bCs/>
          <w:sz w:val="20"/>
          <w:szCs w:val="20"/>
          <w:lang w:eastAsia="sl-SI"/>
        </w:rPr>
        <w:t>neplačanih zapadlih</w:t>
      </w:r>
      <w:r w:rsidR="00B53018" w:rsidRPr="009A7420">
        <w:rPr>
          <w:rFonts w:ascii="Arial" w:eastAsia="Times New Roman" w:hAnsi="Arial" w:cs="Arial"/>
          <w:bCs/>
          <w:sz w:val="20"/>
          <w:szCs w:val="20"/>
          <w:lang w:eastAsia="sl-SI"/>
        </w:rPr>
        <w:t xml:space="preserve"> obveznosti iz naslova obveznih dajatev in drugih denarnih nedavčnih obveznosti v skladu z zakonom, ki ureja finančno upravo</w:t>
      </w:r>
      <w:r w:rsidR="00B53018" w:rsidRPr="002439C1">
        <w:rPr>
          <w:rFonts w:ascii="Arial" w:eastAsia="Times New Roman" w:hAnsi="Arial" w:cs="Arial"/>
          <w:bCs/>
          <w:sz w:val="20"/>
          <w:szCs w:val="20"/>
          <w:lang w:eastAsia="sl-SI"/>
        </w:rPr>
        <w:t>, ki znašajo 50 eurov in več</w:t>
      </w:r>
      <w:r w:rsidR="00F43845">
        <w:rPr>
          <w:rFonts w:ascii="Arial" w:eastAsia="Times New Roman" w:hAnsi="Arial" w:cs="Arial"/>
          <w:bCs/>
          <w:sz w:val="20"/>
          <w:szCs w:val="20"/>
          <w:lang w:eastAsia="sl-SI"/>
        </w:rPr>
        <w:t>,</w:t>
      </w:r>
      <w:r w:rsidR="00B53018" w:rsidRPr="002439C1">
        <w:rPr>
          <w:rFonts w:ascii="Arial" w:eastAsia="Times New Roman" w:hAnsi="Arial" w:cs="Arial"/>
          <w:bCs/>
          <w:sz w:val="20"/>
          <w:szCs w:val="20"/>
          <w:lang w:eastAsia="sl-SI"/>
        </w:rPr>
        <w:t xml:space="preserve"> in </w:t>
      </w:r>
      <w:r w:rsidR="00F43845">
        <w:rPr>
          <w:rFonts w:ascii="Arial" w:eastAsia="Times New Roman" w:hAnsi="Arial" w:cs="Arial"/>
          <w:bCs/>
          <w:sz w:val="20"/>
          <w:szCs w:val="20"/>
          <w:lang w:eastAsia="sl-SI"/>
        </w:rPr>
        <w:t xml:space="preserve">ima </w:t>
      </w:r>
      <w:r w:rsidR="00B53018" w:rsidRPr="002439C1">
        <w:rPr>
          <w:rFonts w:ascii="Arial" w:eastAsia="Times New Roman" w:hAnsi="Arial" w:cs="Arial"/>
          <w:bCs/>
          <w:sz w:val="20"/>
          <w:szCs w:val="20"/>
          <w:lang w:eastAsia="sl-SI"/>
        </w:rPr>
        <w:t>izpolnjene obveznosti iz naslova predložitve vseh obračunov davčnih odtegljajev za dohodke iz delovnega razmerja za obdobje zadnjega leta do dneva oddaje vloge</w:t>
      </w:r>
      <w:r w:rsidR="00B53018">
        <w:rPr>
          <w:rFonts w:ascii="Arial" w:eastAsia="Times New Roman" w:hAnsi="Arial" w:cs="Arial"/>
          <w:bCs/>
          <w:sz w:val="20"/>
          <w:szCs w:val="20"/>
          <w:lang w:eastAsia="sl-SI"/>
        </w:rPr>
        <w:t xml:space="preserve"> ter da v</w:t>
      </w:r>
      <w:r w:rsidR="00B53018" w:rsidRPr="002439C1">
        <w:rPr>
          <w:rFonts w:ascii="Arial" w:eastAsia="Times New Roman" w:hAnsi="Arial" w:cs="Arial"/>
          <w:sz w:val="20"/>
          <w:szCs w:val="20"/>
          <w:lang w:eastAsia="sl-SI"/>
        </w:rPr>
        <w:t xml:space="preserve"> primeru, da je upravičenec v postopku prisilne poravnave, </w:t>
      </w:r>
      <w:r w:rsidR="00B53018">
        <w:rPr>
          <w:rFonts w:ascii="Arial" w:eastAsia="Times New Roman" w:hAnsi="Arial" w:cs="Arial"/>
          <w:sz w:val="20"/>
          <w:szCs w:val="20"/>
          <w:lang w:eastAsia="sl-SI"/>
        </w:rPr>
        <w:t>nima</w:t>
      </w:r>
      <w:r w:rsidR="00B53018" w:rsidRPr="002439C1">
        <w:rPr>
          <w:rFonts w:ascii="Arial" w:eastAsia="Times New Roman" w:hAnsi="Arial" w:cs="Arial"/>
          <w:sz w:val="20"/>
          <w:szCs w:val="20"/>
          <w:lang w:eastAsia="sl-SI"/>
        </w:rPr>
        <w:t xml:space="preserve"> neporavnanih davčnih obveznosti, na katere ne učinkuje postopek prisilne poravnave ter so nastale po zače</w:t>
      </w:r>
      <w:r w:rsidR="00B53018">
        <w:rPr>
          <w:rFonts w:ascii="Arial" w:eastAsia="Times New Roman" w:hAnsi="Arial" w:cs="Arial"/>
          <w:sz w:val="20"/>
          <w:szCs w:val="20"/>
          <w:lang w:eastAsia="sl-SI"/>
        </w:rPr>
        <w:t>tku postopka prisilne poravnave</w:t>
      </w:r>
      <w:r w:rsidR="00F43845">
        <w:rPr>
          <w:rFonts w:ascii="Arial" w:eastAsia="Times New Roman" w:hAnsi="Arial" w:cs="Arial"/>
          <w:sz w:val="20"/>
          <w:szCs w:val="20"/>
          <w:lang w:eastAsia="sl-SI"/>
        </w:rPr>
        <w:t xml:space="preserve"> </w:t>
      </w:r>
      <w:r w:rsidRPr="00F43845">
        <w:rPr>
          <w:rFonts w:ascii="Arial" w:eastAsia="Times New Roman" w:hAnsi="Arial" w:cs="Arial"/>
          <w:sz w:val="20"/>
          <w:szCs w:val="20"/>
          <w:lang w:eastAsia="sl-SI"/>
        </w:rPr>
        <w:t>(tretji odstavek 3. člena),</w:t>
      </w:r>
      <w:r w:rsidR="00467C1F" w:rsidRPr="00F43845">
        <w:rPr>
          <w:rFonts w:ascii="Arial" w:eastAsia="Times New Roman" w:hAnsi="Arial" w:cs="Arial"/>
          <w:sz w:val="20"/>
          <w:szCs w:val="20"/>
          <w:lang w:eastAsia="sl-SI"/>
        </w:rPr>
        <w:t xml:space="preserve"> </w:t>
      </w:r>
    </w:p>
    <w:p w14:paraId="67F92601" w14:textId="45AA39C7" w:rsidR="00255A8A" w:rsidRPr="006021FF" w:rsidRDefault="00255A8A"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skupna višina enostavne pomoči za gospodarstvo skupaj z drugimi pomočmi, prejetimi v skladu z 2.1. oddelkom začasnega okvira, ne presega 2 milijona eurov (prva alineja tretjega odstavka</w:t>
      </w:r>
      <w:r w:rsidR="00DC6F0D" w:rsidRPr="006021FF">
        <w:rPr>
          <w:rFonts w:ascii="Arial" w:eastAsia="Times New Roman" w:hAnsi="Arial" w:cs="Arial"/>
          <w:sz w:val="20"/>
          <w:szCs w:val="20"/>
          <w:lang w:eastAsia="sl-SI"/>
        </w:rPr>
        <w:t xml:space="preserve"> 6. člena</w:t>
      </w:r>
      <w:r w:rsidRPr="006021FF">
        <w:rPr>
          <w:rFonts w:ascii="Arial" w:eastAsia="Times New Roman" w:hAnsi="Arial" w:cs="Arial"/>
          <w:sz w:val="20"/>
          <w:szCs w:val="20"/>
          <w:lang w:eastAsia="sl-SI"/>
        </w:rPr>
        <w:t>) oziroma ne presega 250.000 eurov na upravičenca, ki opravlja dejavnost v primarni kmetijski proizvodnji, in 300.000 eurov na upravičenca, ki opravlja dejavnost v sektorju ribištva in akvakulture (šesti in sedmi odstavek</w:t>
      </w:r>
      <w:r w:rsidR="00DC6F0D" w:rsidRPr="006021FF">
        <w:rPr>
          <w:rFonts w:ascii="Arial" w:eastAsia="Times New Roman" w:hAnsi="Arial" w:cs="Arial"/>
          <w:sz w:val="20"/>
          <w:szCs w:val="20"/>
          <w:lang w:eastAsia="sl-SI"/>
        </w:rPr>
        <w:t xml:space="preserve"> 6. člena</w:t>
      </w:r>
      <w:r w:rsidRPr="006021FF">
        <w:rPr>
          <w:rFonts w:ascii="Arial" w:eastAsia="Times New Roman" w:hAnsi="Arial" w:cs="Arial"/>
          <w:sz w:val="20"/>
          <w:szCs w:val="20"/>
          <w:lang w:eastAsia="sl-SI"/>
        </w:rPr>
        <w:t>),</w:t>
      </w:r>
    </w:p>
    <w:p w14:paraId="03ACBC3E" w14:textId="3381BB3C"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skupna višina </w:t>
      </w:r>
      <w:r w:rsidR="0073577A" w:rsidRPr="006021FF">
        <w:rPr>
          <w:rFonts w:ascii="Arial" w:eastAsia="Times New Roman" w:hAnsi="Arial" w:cs="Arial"/>
          <w:sz w:val="20"/>
          <w:szCs w:val="20"/>
          <w:lang w:eastAsia="sl-SI"/>
        </w:rPr>
        <w:t xml:space="preserve">osnovne </w:t>
      </w:r>
      <w:r w:rsidRPr="006021FF">
        <w:rPr>
          <w:rFonts w:ascii="Arial" w:eastAsia="Times New Roman" w:hAnsi="Arial" w:cs="Arial"/>
          <w:sz w:val="20"/>
          <w:szCs w:val="20"/>
          <w:lang w:eastAsia="sl-SI"/>
        </w:rPr>
        <w:t>posebne pomoči za gospodarstvo skupaj z drugimi pomočmi, prejetimi v skladu z</w:t>
      </w:r>
      <w:r w:rsidR="008746A7" w:rsidRPr="006021FF">
        <w:rPr>
          <w:rFonts w:ascii="Arial" w:eastAsia="Times New Roman" w:hAnsi="Arial" w:cs="Arial"/>
          <w:sz w:val="20"/>
          <w:szCs w:val="20"/>
          <w:lang w:eastAsia="sl-SI"/>
        </w:rPr>
        <w:t xml:space="preserve"> oddelkoma</w:t>
      </w:r>
      <w:r w:rsidRPr="006021FF">
        <w:rPr>
          <w:rFonts w:ascii="Arial" w:eastAsia="Times New Roman" w:hAnsi="Arial" w:cs="Arial"/>
          <w:sz w:val="20"/>
          <w:szCs w:val="20"/>
          <w:lang w:eastAsia="sl-SI"/>
        </w:rPr>
        <w:t xml:space="preserve"> 2.1. in 2.4. začasnega okvira, ne presega 4 milijon</w:t>
      </w:r>
      <w:r w:rsidR="000E4F22">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eurov (</w:t>
      </w:r>
      <w:r w:rsidR="0073577A" w:rsidRPr="006021FF">
        <w:rPr>
          <w:rFonts w:ascii="Arial" w:eastAsia="Times New Roman" w:hAnsi="Arial" w:cs="Arial"/>
          <w:sz w:val="20"/>
          <w:szCs w:val="20"/>
          <w:lang w:eastAsia="sl-SI"/>
        </w:rPr>
        <w:t xml:space="preserve">druga alineja </w:t>
      </w:r>
      <w:r w:rsidR="00DC6F0D" w:rsidRPr="006021FF">
        <w:rPr>
          <w:rFonts w:ascii="Arial" w:eastAsia="Times New Roman" w:hAnsi="Arial" w:cs="Arial"/>
          <w:sz w:val="20"/>
          <w:szCs w:val="20"/>
          <w:lang w:eastAsia="sl-SI"/>
        </w:rPr>
        <w:t xml:space="preserve">tretjega </w:t>
      </w:r>
      <w:r w:rsidR="0073577A" w:rsidRPr="006021FF">
        <w:rPr>
          <w:rFonts w:ascii="Arial" w:eastAsia="Times New Roman" w:hAnsi="Arial" w:cs="Arial"/>
          <w:sz w:val="20"/>
          <w:szCs w:val="20"/>
          <w:lang w:eastAsia="sl-SI"/>
        </w:rPr>
        <w:t xml:space="preserve">odstavka </w:t>
      </w:r>
      <w:r w:rsidR="00DC6F0D" w:rsidRPr="006021FF">
        <w:rPr>
          <w:rFonts w:ascii="Arial" w:eastAsia="Times New Roman" w:hAnsi="Arial" w:cs="Arial"/>
          <w:sz w:val="20"/>
          <w:szCs w:val="20"/>
          <w:lang w:eastAsia="sl-SI"/>
        </w:rPr>
        <w:t>6</w:t>
      </w:r>
      <w:r w:rsidR="0073577A" w:rsidRPr="006021FF">
        <w:rPr>
          <w:rFonts w:ascii="Arial" w:eastAsia="Times New Roman" w:hAnsi="Arial" w:cs="Arial"/>
          <w:sz w:val="20"/>
          <w:szCs w:val="20"/>
          <w:lang w:eastAsia="sl-SI"/>
        </w:rPr>
        <w:t>. člena</w:t>
      </w:r>
      <w:r w:rsidRPr="006021FF">
        <w:rPr>
          <w:rFonts w:ascii="Arial" w:eastAsia="Times New Roman" w:hAnsi="Arial" w:cs="Arial"/>
          <w:sz w:val="20"/>
          <w:szCs w:val="20"/>
          <w:lang w:eastAsia="sl-SI"/>
        </w:rPr>
        <w:t>),</w:t>
      </w:r>
    </w:p>
    <w:p w14:paraId="14BE35D9" w14:textId="42B5FC40"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se poleg pomoči, ki jih je prejel upravičenec, upoštevajo tudi pomoči, ki so jih prejela tudi vsa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 xml:space="preserve">na in nadrejena </w:t>
      </w:r>
      <w:r w:rsidRPr="006021FF">
        <w:rPr>
          <w:rFonts w:ascii="Arial" w:eastAsia="Times New Roman" w:hAnsi="Arial" w:cs="Arial"/>
          <w:sz w:val="20"/>
          <w:szCs w:val="20"/>
          <w:lang w:eastAsia="sl-SI"/>
        </w:rPr>
        <w:t>podjetja upravičenca v Republiki Sloveniji (pe</w:t>
      </w:r>
      <w:r w:rsidR="00F43845">
        <w:rPr>
          <w:rFonts w:ascii="Arial" w:eastAsia="Times New Roman" w:hAnsi="Arial" w:cs="Arial"/>
          <w:sz w:val="20"/>
          <w:szCs w:val="20"/>
          <w:lang w:eastAsia="sl-SI"/>
        </w:rPr>
        <w:t>ti odstavek 6. člena</w:t>
      </w:r>
      <w:r w:rsidRPr="006021FF">
        <w:rPr>
          <w:rFonts w:ascii="Arial" w:eastAsia="Times New Roman" w:hAnsi="Arial" w:cs="Arial"/>
          <w:sz w:val="20"/>
          <w:szCs w:val="20"/>
          <w:lang w:eastAsia="sl-SI"/>
        </w:rPr>
        <w:t>),</w:t>
      </w:r>
    </w:p>
    <w:p w14:paraId="60247675" w14:textId="7CFB4AFD"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s katero se upravičenec zavezuje, da bo na zahtevo pristojnega organa predložil podatke in dokazila v zvezi z upravičenimi stroški</w:t>
      </w:r>
      <w:r w:rsidR="00F874E0" w:rsidRPr="006021FF">
        <w:rPr>
          <w:rFonts w:ascii="Arial" w:eastAsia="Times New Roman" w:hAnsi="Arial" w:cs="Arial"/>
          <w:sz w:val="20"/>
          <w:szCs w:val="20"/>
        </w:rPr>
        <w:t xml:space="preserve"> ter da se strinja, da se za namene nadzora pridobijo in preverijo podatki o dobavljenih količinah in cenah energentov za upravičenca pri operaterjih in dobaviteljih</w:t>
      </w:r>
      <w:r w:rsidR="00DC6F0D" w:rsidRPr="006021FF">
        <w:rPr>
          <w:rFonts w:ascii="Arial" w:eastAsia="Times New Roman" w:hAnsi="Arial" w:cs="Arial"/>
          <w:sz w:val="20"/>
          <w:szCs w:val="20"/>
        </w:rPr>
        <w:t xml:space="preserve"> (drugi odstavek 16. člena)</w:t>
      </w:r>
      <w:r w:rsidR="00DC6F0D"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p>
    <w:p w14:paraId="3DD0B853" w14:textId="05BB81C5" w:rsidR="001B1AE3" w:rsidRPr="006021FF" w:rsidRDefault="003073A3" w:rsidP="001B1AE3">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upravičenec ne spada med odjemalce, kot jih določa 1. člen Uredbe o določitvi cen zemeljskega plina iz plinskega sistema (Uradni list RS, št. 98/22</w:t>
      </w:r>
      <w:r w:rsidR="00DC6F0D" w:rsidRPr="006021FF">
        <w:rPr>
          <w:rFonts w:ascii="Arial" w:eastAsia="Times New Roman" w:hAnsi="Arial" w:cs="Arial"/>
          <w:sz w:val="20"/>
          <w:szCs w:val="20"/>
          <w:lang w:eastAsia="sl-SI"/>
        </w:rPr>
        <w:t xml:space="preserve"> in 138/22</w:t>
      </w:r>
      <w:r w:rsidRPr="006021FF">
        <w:rPr>
          <w:rFonts w:ascii="Arial" w:eastAsia="Times New Roman" w:hAnsi="Arial" w:cs="Arial"/>
          <w:sz w:val="20"/>
          <w:szCs w:val="20"/>
          <w:lang w:eastAsia="sl-SI"/>
        </w:rPr>
        <w:t xml:space="preserve">) oziroma 1. člen Uredbe o določitvi cene električne energije (Uradni list RS, št. 95/22 in 98/22) (četrti odstavek 3. člena), </w:t>
      </w:r>
    </w:p>
    <w:p w14:paraId="18853F06" w14:textId="238673F4" w:rsidR="003526E9" w:rsidRPr="006021FF" w:rsidRDefault="003526E9" w:rsidP="001B1AE3">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 primeru uveljavljanja načela sorazmernosti iz 17. člena</w:t>
      </w:r>
      <w:r w:rsidR="00196636">
        <w:rPr>
          <w:rFonts w:ascii="Arial" w:eastAsia="Times New Roman" w:hAnsi="Arial" w:cs="Arial"/>
          <w:sz w:val="20"/>
          <w:szCs w:val="20"/>
          <w:lang w:eastAsia="sl-SI"/>
        </w:rPr>
        <w:t xml:space="preserve"> tega zakona</w:t>
      </w:r>
      <w:r w:rsidRPr="006021FF">
        <w:rPr>
          <w:rFonts w:ascii="Arial" w:eastAsia="Times New Roman" w:hAnsi="Arial" w:cs="Arial"/>
          <w:sz w:val="20"/>
          <w:szCs w:val="20"/>
          <w:lang w:eastAsia="sl-SI"/>
        </w:rPr>
        <w:t>, izjav</w:t>
      </w:r>
      <w:r w:rsidR="000E4F22">
        <w:rPr>
          <w:rFonts w:ascii="Arial" w:eastAsia="Times New Roman" w:hAnsi="Arial" w:cs="Arial"/>
          <w:sz w:val="20"/>
          <w:szCs w:val="20"/>
          <w:lang w:eastAsia="sl-SI"/>
        </w:rPr>
        <w:t>o</w:t>
      </w:r>
      <w:r w:rsidRPr="006021FF">
        <w:rPr>
          <w:rFonts w:ascii="Arial" w:eastAsia="Times New Roman" w:hAnsi="Arial" w:cs="Arial"/>
          <w:sz w:val="20"/>
          <w:szCs w:val="20"/>
          <w:lang w:eastAsia="sl-SI"/>
        </w:rPr>
        <w:t>, da je bilo upravičencu z odlokom Vlade Republike Slovenije prepovedano ponujanje blaga in storitev zaradi posledic epidemije COVID-19</w:t>
      </w:r>
      <w:r w:rsidR="00F43845">
        <w:rPr>
          <w:rFonts w:ascii="Arial" w:eastAsia="Times New Roman" w:hAnsi="Arial" w:cs="Arial"/>
          <w:sz w:val="20"/>
          <w:szCs w:val="20"/>
          <w:lang w:eastAsia="sl-SI"/>
        </w:rPr>
        <w:t>,</w:t>
      </w:r>
    </w:p>
    <w:p w14:paraId="68726A83" w14:textId="5DD02808"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izjavo, da zanj ne veljajo sankcije, ki jih je sprejela Evropska unija zaradi ruske agresije nad Ukrajino (peti odstavek 3. člena)</w:t>
      </w:r>
      <w:r w:rsidR="00486387" w:rsidRPr="006021FF">
        <w:rPr>
          <w:rFonts w:ascii="Arial" w:eastAsia="Times New Roman" w:hAnsi="Arial" w:cs="Arial"/>
          <w:sz w:val="20"/>
          <w:szCs w:val="20"/>
          <w:lang w:eastAsia="sl-SI"/>
        </w:rPr>
        <w:t>.</w:t>
      </w:r>
    </w:p>
    <w:p w14:paraId="086D091F" w14:textId="77777777" w:rsidR="003073A3" w:rsidRPr="006021FF" w:rsidRDefault="003073A3" w:rsidP="00A265D4">
      <w:pPr>
        <w:shd w:val="clear" w:color="auto" w:fill="FFFFFF"/>
        <w:spacing w:after="0" w:line="240" w:lineRule="auto"/>
        <w:jc w:val="both"/>
        <w:rPr>
          <w:rFonts w:ascii="Arial" w:eastAsia="Times New Roman" w:hAnsi="Arial" w:cs="Arial"/>
          <w:sz w:val="20"/>
          <w:szCs w:val="20"/>
          <w:lang w:eastAsia="sl-SI"/>
        </w:rPr>
      </w:pPr>
    </w:p>
    <w:p w14:paraId="5A03A275" w14:textId="6685B298" w:rsidR="003073A3" w:rsidRPr="006021FF" w:rsidRDefault="003073A3"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A83CC6" w:rsidRPr="006021FF">
        <w:rPr>
          <w:rFonts w:ascii="Arial" w:eastAsia="Times New Roman" w:hAnsi="Arial" w:cs="Arial"/>
          <w:sz w:val="20"/>
          <w:szCs w:val="20"/>
          <w:lang w:eastAsia="sl-SI"/>
        </w:rPr>
        <w:t>5</w:t>
      </w:r>
      <w:r w:rsidRPr="006021FF">
        <w:rPr>
          <w:rFonts w:ascii="Arial" w:eastAsia="Times New Roman" w:hAnsi="Arial" w:cs="Arial"/>
          <w:sz w:val="20"/>
          <w:szCs w:val="20"/>
          <w:lang w:eastAsia="sl-SI"/>
        </w:rPr>
        <w:t>) Vlogi za dodelitev pomoči za</w:t>
      </w:r>
      <w:r w:rsidR="00A83CC6" w:rsidRPr="006021FF">
        <w:rPr>
          <w:rFonts w:ascii="Arial" w:eastAsia="Times New Roman" w:hAnsi="Arial" w:cs="Arial"/>
          <w:sz w:val="20"/>
          <w:szCs w:val="20"/>
          <w:lang w:eastAsia="sl-SI"/>
        </w:rPr>
        <w:t xml:space="preserve"> posebno</w:t>
      </w:r>
      <w:r w:rsidRPr="006021FF">
        <w:rPr>
          <w:rFonts w:ascii="Arial" w:eastAsia="Times New Roman" w:hAnsi="Arial" w:cs="Arial"/>
          <w:sz w:val="20"/>
          <w:szCs w:val="20"/>
          <w:lang w:eastAsia="sl-SI"/>
        </w:rPr>
        <w:t xml:space="preserve"> pomoč za</w:t>
      </w:r>
      <w:r w:rsidR="00A83CC6" w:rsidRPr="006021FF">
        <w:rPr>
          <w:rFonts w:ascii="Arial" w:eastAsia="Times New Roman" w:hAnsi="Arial" w:cs="Arial"/>
          <w:sz w:val="20"/>
          <w:szCs w:val="20"/>
          <w:lang w:eastAsia="sl-SI"/>
        </w:rPr>
        <w:t>radi</w:t>
      </w:r>
      <w:r w:rsidRPr="006021FF">
        <w:rPr>
          <w:rFonts w:ascii="Arial" w:eastAsia="Times New Roman" w:hAnsi="Arial" w:cs="Arial"/>
          <w:sz w:val="20"/>
          <w:szCs w:val="20"/>
          <w:lang w:eastAsia="sl-SI"/>
        </w:rPr>
        <w:t xml:space="preserve"> zmanjšan</w:t>
      </w:r>
      <w:r w:rsidR="00A83CC6"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gospodarsk</w:t>
      </w:r>
      <w:r w:rsidR="00A83CC6"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uspešnost</w:t>
      </w:r>
      <w:r w:rsidR="00A83CC6" w:rsidRPr="006021FF">
        <w:rPr>
          <w:rFonts w:ascii="Arial" w:eastAsia="Times New Roman" w:hAnsi="Arial" w:cs="Arial"/>
          <w:sz w:val="20"/>
          <w:szCs w:val="20"/>
          <w:lang w:eastAsia="sl-SI"/>
        </w:rPr>
        <w:t>i</w:t>
      </w:r>
      <w:r w:rsidRPr="006021FF">
        <w:rPr>
          <w:rFonts w:ascii="Arial" w:eastAsia="Times New Roman" w:hAnsi="Arial" w:cs="Arial"/>
          <w:sz w:val="20"/>
          <w:szCs w:val="20"/>
          <w:lang w:eastAsia="sl-SI"/>
        </w:rPr>
        <w:t xml:space="preserve"> upravičenec priloži </w:t>
      </w:r>
      <w:r w:rsidR="007F44C3" w:rsidRPr="006021FF">
        <w:rPr>
          <w:rFonts w:ascii="Arial" w:eastAsia="Times New Roman" w:hAnsi="Arial" w:cs="Arial"/>
          <w:sz w:val="20"/>
          <w:szCs w:val="20"/>
          <w:lang w:eastAsia="sl-SI"/>
        </w:rPr>
        <w:t>obrazec z izračuni, pripravljen</w:t>
      </w:r>
      <w:r w:rsidR="00A80DB7" w:rsidRPr="006021FF">
        <w:rPr>
          <w:rFonts w:ascii="Arial" w:eastAsia="Times New Roman" w:hAnsi="Arial" w:cs="Arial"/>
          <w:sz w:val="20"/>
          <w:szCs w:val="20"/>
          <w:lang w:eastAsia="sl-SI"/>
        </w:rPr>
        <w:t>imi</w:t>
      </w:r>
      <w:r w:rsidR="007F44C3" w:rsidRPr="006021FF">
        <w:rPr>
          <w:rFonts w:ascii="Arial" w:eastAsia="Times New Roman" w:hAnsi="Arial" w:cs="Arial"/>
          <w:sz w:val="20"/>
          <w:szCs w:val="20"/>
          <w:lang w:eastAsia="sl-SI"/>
        </w:rPr>
        <w:t xml:space="preserve"> na podlagi kalkulatorja in potrdi v aplikaciji </w:t>
      </w:r>
      <w:r w:rsidRPr="006021FF">
        <w:rPr>
          <w:rFonts w:ascii="Arial" w:eastAsia="Times New Roman" w:hAnsi="Arial" w:cs="Arial"/>
          <w:sz w:val="20"/>
          <w:szCs w:val="20"/>
          <w:lang w:eastAsia="sl-SI"/>
        </w:rPr>
        <w:t>naslednje izjave:</w:t>
      </w:r>
    </w:p>
    <w:p w14:paraId="15B00CB5" w14:textId="68C75C7A" w:rsidR="002439C1"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upravičenec nabavlja energente pri dobaviteljih</w:t>
      </w:r>
      <w:r w:rsidR="00D5644E"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xml:space="preserve"> kot končni odjemalec,</w:t>
      </w:r>
    </w:p>
    <w:p w14:paraId="6E2D10A0" w14:textId="77777777" w:rsidR="00F43845" w:rsidRPr="002439C1" w:rsidRDefault="00F43845" w:rsidP="00F43845">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2439C1">
        <w:rPr>
          <w:rFonts w:ascii="Arial" w:eastAsia="Times New Roman" w:hAnsi="Arial" w:cs="Arial"/>
          <w:sz w:val="20"/>
          <w:szCs w:val="20"/>
          <w:lang w:eastAsia="sl-SI"/>
        </w:rPr>
        <w:t xml:space="preserve">izjavo, da </w:t>
      </w:r>
      <w:r>
        <w:rPr>
          <w:rFonts w:ascii="Arial" w:eastAsia="Times New Roman" w:hAnsi="Arial" w:cs="Arial"/>
          <w:sz w:val="20"/>
          <w:szCs w:val="20"/>
          <w:lang w:eastAsia="sl-SI"/>
        </w:rPr>
        <w:t xml:space="preserve">zoper </w:t>
      </w:r>
      <w:r w:rsidRPr="002439C1">
        <w:rPr>
          <w:rFonts w:ascii="Arial" w:eastAsia="Times New Roman" w:hAnsi="Arial" w:cs="Arial"/>
          <w:sz w:val="20"/>
          <w:szCs w:val="20"/>
          <w:lang w:eastAsia="sl-SI"/>
        </w:rPr>
        <w:t xml:space="preserve">upravičenca </w:t>
      </w:r>
      <w:r>
        <w:rPr>
          <w:rFonts w:ascii="Arial" w:eastAsia="Times New Roman" w:hAnsi="Arial" w:cs="Arial"/>
          <w:sz w:val="20"/>
          <w:szCs w:val="20"/>
          <w:lang w:eastAsia="sl-SI"/>
        </w:rPr>
        <w:t>ni</w:t>
      </w:r>
      <w:r w:rsidRPr="002439C1">
        <w:rPr>
          <w:rFonts w:ascii="Arial" w:eastAsia="Times New Roman" w:hAnsi="Arial" w:cs="Arial"/>
          <w:sz w:val="20"/>
          <w:szCs w:val="20"/>
          <w:lang w:eastAsia="sl-SI"/>
        </w:rPr>
        <w:t xml:space="preserve"> na dan oddaje vloge začet stečajni postopek ali postopek likvidacije</w:t>
      </w:r>
      <w:r>
        <w:rPr>
          <w:rFonts w:ascii="Arial" w:eastAsia="Times New Roman" w:hAnsi="Arial" w:cs="Arial"/>
          <w:sz w:val="20"/>
          <w:szCs w:val="20"/>
          <w:lang w:eastAsia="sl-SI"/>
        </w:rPr>
        <w:t xml:space="preserve"> in da nima </w:t>
      </w:r>
      <w:r w:rsidRPr="009A7420">
        <w:rPr>
          <w:rFonts w:ascii="Arial" w:eastAsia="Times New Roman" w:hAnsi="Arial" w:cs="Arial"/>
          <w:bCs/>
          <w:sz w:val="20"/>
          <w:szCs w:val="20"/>
          <w:lang w:eastAsia="sl-SI"/>
        </w:rPr>
        <w:t xml:space="preserve">na dan </w:t>
      </w:r>
      <w:r>
        <w:rPr>
          <w:rFonts w:ascii="Arial" w:eastAsia="Times New Roman" w:hAnsi="Arial" w:cs="Arial"/>
          <w:bCs/>
          <w:sz w:val="20"/>
          <w:szCs w:val="20"/>
          <w:lang w:eastAsia="sl-SI"/>
        </w:rPr>
        <w:t xml:space="preserve">oddaje </w:t>
      </w:r>
      <w:r w:rsidRPr="009A7420">
        <w:rPr>
          <w:rFonts w:ascii="Arial" w:eastAsia="Times New Roman" w:hAnsi="Arial" w:cs="Arial"/>
          <w:bCs/>
          <w:sz w:val="20"/>
          <w:szCs w:val="20"/>
          <w:lang w:eastAsia="sl-SI"/>
        </w:rPr>
        <w:t xml:space="preserve">vloge </w:t>
      </w:r>
      <w:r>
        <w:rPr>
          <w:rFonts w:ascii="Arial" w:eastAsia="Times New Roman" w:hAnsi="Arial" w:cs="Arial"/>
          <w:bCs/>
          <w:sz w:val="20"/>
          <w:szCs w:val="20"/>
          <w:lang w:eastAsia="sl-SI"/>
        </w:rPr>
        <w:t>neplačanih zapadlih</w:t>
      </w:r>
      <w:r w:rsidRPr="009A7420">
        <w:rPr>
          <w:rFonts w:ascii="Arial" w:eastAsia="Times New Roman" w:hAnsi="Arial" w:cs="Arial"/>
          <w:bCs/>
          <w:sz w:val="20"/>
          <w:szCs w:val="20"/>
          <w:lang w:eastAsia="sl-SI"/>
        </w:rPr>
        <w:t xml:space="preserve"> obveznosti iz naslova obveznih dajatev in drugih denarnih nedavčnih obveznosti v skladu z zakonom, ki ureja finančno upravo</w:t>
      </w:r>
      <w:r w:rsidRPr="002439C1">
        <w:rPr>
          <w:rFonts w:ascii="Arial" w:eastAsia="Times New Roman" w:hAnsi="Arial" w:cs="Arial"/>
          <w:bCs/>
          <w:sz w:val="20"/>
          <w:szCs w:val="20"/>
          <w:lang w:eastAsia="sl-SI"/>
        </w:rPr>
        <w:t>, ki znašajo 50 eurov in več</w:t>
      </w:r>
      <w:r>
        <w:rPr>
          <w:rFonts w:ascii="Arial" w:eastAsia="Times New Roman" w:hAnsi="Arial" w:cs="Arial"/>
          <w:bCs/>
          <w:sz w:val="20"/>
          <w:szCs w:val="20"/>
          <w:lang w:eastAsia="sl-SI"/>
        </w:rPr>
        <w:t>,</w:t>
      </w:r>
      <w:r w:rsidRPr="002439C1">
        <w:rPr>
          <w:rFonts w:ascii="Arial" w:eastAsia="Times New Roman" w:hAnsi="Arial" w:cs="Arial"/>
          <w:bCs/>
          <w:sz w:val="20"/>
          <w:szCs w:val="20"/>
          <w:lang w:eastAsia="sl-SI"/>
        </w:rPr>
        <w:t xml:space="preserve"> in </w:t>
      </w:r>
      <w:r>
        <w:rPr>
          <w:rFonts w:ascii="Arial" w:eastAsia="Times New Roman" w:hAnsi="Arial" w:cs="Arial"/>
          <w:bCs/>
          <w:sz w:val="20"/>
          <w:szCs w:val="20"/>
          <w:lang w:eastAsia="sl-SI"/>
        </w:rPr>
        <w:t xml:space="preserve">ima </w:t>
      </w:r>
      <w:r w:rsidRPr="002439C1">
        <w:rPr>
          <w:rFonts w:ascii="Arial" w:eastAsia="Times New Roman" w:hAnsi="Arial" w:cs="Arial"/>
          <w:bCs/>
          <w:sz w:val="20"/>
          <w:szCs w:val="20"/>
          <w:lang w:eastAsia="sl-SI"/>
        </w:rPr>
        <w:t>izpolnjene obveznosti iz naslova predložitve vseh obračunov davčnih odtegljajev za dohodke iz delovnega razmerja za obdobje zadnjega leta do dneva oddaje vloge</w:t>
      </w:r>
      <w:r>
        <w:rPr>
          <w:rFonts w:ascii="Arial" w:eastAsia="Times New Roman" w:hAnsi="Arial" w:cs="Arial"/>
          <w:bCs/>
          <w:sz w:val="20"/>
          <w:szCs w:val="20"/>
          <w:lang w:eastAsia="sl-SI"/>
        </w:rPr>
        <w:t xml:space="preserve"> ter da v</w:t>
      </w:r>
      <w:r w:rsidRPr="002439C1">
        <w:rPr>
          <w:rFonts w:ascii="Arial" w:eastAsia="Times New Roman" w:hAnsi="Arial" w:cs="Arial"/>
          <w:sz w:val="20"/>
          <w:szCs w:val="20"/>
          <w:lang w:eastAsia="sl-SI"/>
        </w:rPr>
        <w:t xml:space="preserve"> primeru, da je upravičenec v postopku prisilne poravnave, </w:t>
      </w:r>
      <w:r>
        <w:rPr>
          <w:rFonts w:ascii="Arial" w:eastAsia="Times New Roman" w:hAnsi="Arial" w:cs="Arial"/>
          <w:sz w:val="20"/>
          <w:szCs w:val="20"/>
          <w:lang w:eastAsia="sl-SI"/>
        </w:rPr>
        <w:t>nima</w:t>
      </w:r>
      <w:r w:rsidRPr="002439C1">
        <w:rPr>
          <w:rFonts w:ascii="Arial" w:eastAsia="Times New Roman" w:hAnsi="Arial" w:cs="Arial"/>
          <w:sz w:val="20"/>
          <w:szCs w:val="20"/>
          <w:lang w:eastAsia="sl-SI"/>
        </w:rPr>
        <w:t xml:space="preserve"> neporavnanih davčnih obveznosti, na katere ne učinkuje postopek prisilne poravnave ter so nastale po zače</w:t>
      </w:r>
      <w:r>
        <w:rPr>
          <w:rFonts w:ascii="Arial" w:eastAsia="Times New Roman" w:hAnsi="Arial" w:cs="Arial"/>
          <w:sz w:val="20"/>
          <w:szCs w:val="20"/>
          <w:lang w:eastAsia="sl-SI"/>
        </w:rPr>
        <w:t>tku postopka prisilne poravnave,</w:t>
      </w:r>
      <w:r w:rsidRPr="009D020D">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(tretji odstavek 3. člena),</w:t>
      </w:r>
    </w:p>
    <w:p w14:paraId="1A09B512" w14:textId="416D6FF3"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skupna višina pomoči za zmanjšano gospodarsko uspešnost skupaj z drugimi pomočmi, prejetimi v skladu z</w:t>
      </w:r>
      <w:r w:rsidR="008746A7" w:rsidRPr="006021FF">
        <w:rPr>
          <w:rFonts w:ascii="Arial" w:eastAsia="Times New Roman" w:hAnsi="Arial" w:cs="Arial"/>
          <w:sz w:val="20"/>
          <w:szCs w:val="20"/>
          <w:lang w:eastAsia="sl-SI"/>
        </w:rPr>
        <w:t xml:space="preserve"> oddelkoma</w:t>
      </w:r>
      <w:r w:rsidRPr="006021FF">
        <w:rPr>
          <w:rFonts w:ascii="Arial" w:eastAsia="Times New Roman" w:hAnsi="Arial" w:cs="Arial"/>
          <w:sz w:val="20"/>
          <w:szCs w:val="20"/>
          <w:lang w:eastAsia="sl-SI"/>
        </w:rPr>
        <w:t xml:space="preserve"> 2.1. in 2.4. začasnega okvira, ne presega 100 milijon</w:t>
      </w:r>
      <w:r w:rsidR="009C18C7" w:rsidRPr="006021FF">
        <w:rPr>
          <w:rFonts w:ascii="Arial" w:eastAsia="Times New Roman" w:hAnsi="Arial" w:cs="Arial"/>
          <w:sz w:val="20"/>
          <w:szCs w:val="20"/>
          <w:lang w:eastAsia="sl-SI"/>
        </w:rPr>
        <w:t>ov</w:t>
      </w:r>
      <w:r w:rsidRPr="006021FF">
        <w:rPr>
          <w:rFonts w:ascii="Arial" w:eastAsia="Times New Roman" w:hAnsi="Arial" w:cs="Arial"/>
          <w:sz w:val="20"/>
          <w:szCs w:val="20"/>
          <w:lang w:eastAsia="sl-SI"/>
        </w:rPr>
        <w:t xml:space="preserve"> eurov (</w:t>
      </w:r>
      <w:r w:rsidR="000514DB" w:rsidRPr="006021FF">
        <w:rPr>
          <w:rFonts w:ascii="Arial" w:eastAsia="Times New Roman" w:hAnsi="Arial" w:cs="Arial"/>
          <w:sz w:val="20"/>
          <w:szCs w:val="20"/>
          <w:lang w:eastAsia="sl-SI"/>
        </w:rPr>
        <w:t xml:space="preserve">tretja alineja </w:t>
      </w:r>
      <w:r w:rsidR="00DC6F0D" w:rsidRPr="006021FF">
        <w:rPr>
          <w:rFonts w:ascii="Arial" w:eastAsia="Times New Roman" w:hAnsi="Arial" w:cs="Arial"/>
          <w:sz w:val="20"/>
          <w:szCs w:val="20"/>
          <w:lang w:eastAsia="sl-SI"/>
        </w:rPr>
        <w:t xml:space="preserve">tretjega </w:t>
      </w:r>
      <w:r w:rsidR="000514DB" w:rsidRPr="006021FF">
        <w:rPr>
          <w:rFonts w:ascii="Arial" w:eastAsia="Times New Roman" w:hAnsi="Arial" w:cs="Arial"/>
          <w:sz w:val="20"/>
          <w:szCs w:val="20"/>
          <w:lang w:eastAsia="sl-SI"/>
        </w:rPr>
        <w:t xml:space="preserve">odstavka </w:t>
      </w:r>
      <w:r w:rsidR="00DC6F0D" w:rsidRPr="006021FF">
        <w:rPr>
          <w:rFonts w:ascii="Arial" w:eastAsia="Times New Roman" w:hAnsi="Arial" w:cs="Arial"/>
          <w:sz w:val="20"/>
          <w:szCs w:val="20"/>
          <w:lang w:eastAsia="sl-SI"/>
        </w:rPr>
        <w:t>6</w:t>
      </w:r>
      <w:r w:rsidR="000514DB"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člena),</w:t>
      </w:r>
    </w:p>
    <w:p w14:paraId="01742140" w14:textId="2671F707"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se poleg pomoči, ki jih je prejel upravičenec, upoštevajo tudi pomoči, ki so jih prejela tudi vsa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 xml:space="preserve">na in nadrejena </w:t>
      </w:r>
      <w:r w:rsidRPr="006021FF">
        <w:rPr>
          <w:rFonts w:ascii="Arial" w:eastAsia="Times New Roman" w:hAnsi="Arial" w:cs="Arial"/>
          <w:sz w:val="20"/>
          <w:szCs w:val="20"/>
          <w:lang w:eastAsia="sl-SI"/>
        </w:rPr>
        <w:t>podjetja upravičenca v Republiki Sloveniji (</w:t>
      </w:r>
      <w:r w:rsidR="000514DB" w:rsidRPr="006021FF">
        <w:rPr>
          <w:rFonts w:ascii="Arial" w:eastAsia="Times New Roman" w:hAnsi="Arial" w:cs="Arial"/>
          <w:sz w:val="20"/>
          <w:szCs w:val="20"/>
          <w:lang w:eastAsia="sl-SI"/>
        </w:rPr>
        <w:t xml:space="preserve">tretji </w:t>
      </w:r>
      <w:r w:rsidRPr="006021FF">
        <w:rPr>
          <w:rFonts w:ascii="Arial" w:eastAsia="Times New Roman" w:hAnsi="Arial" w:cs="Arial"/>
          <w:sz w:val="20"/>
          <w:szCs w:val="20"/>
          <w:lang w:eastAsia="sl-SI"/>
        </w:rPr>
        <w:t xml:space="preserve">odstavek </w:t>
      </w:r>
      <w:r w:rsidR="000514DB" w:rsidRPr="006021FF">
        <w:rPr>
          <w:rFonts w:ascii="Arial" w:eastAsia="Times New Roman" w:hAnsi="Arial" w:cs="Arial"/>
          <w:sz w:val="20"/>
          <w:szCs w:val="20"/>
          <w:lang w:eastAsia="sl-SI"/>
        </w:rPr>
        <w:t>6</w:t>
      </w:r>
      <w:r w:rsidRPr="006021FF">
        <w:rPr>
          <w:rFonts w:ascii="Arial" w:eastAsia="Times New Roman" w:hAnsi="Arial" w:cs="Arial"/>
          <w:sz w:val="20"/>
          <w:szCs w:val="20"/>
          <w:lang w:eastAsia="sl-SI"/>
        </w:rPr>
        <w:t>. člena),</w:t>
      </w:r>
    </w:p>
    <w:p w14:paraId="5F2C4015" w14:textId="4822D788" w:rsidR="003073A3"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s katero se upravičenec zavezuje, da bo na zahtevo pristojnega organa predložil podatke in dokazila v zvezi z upravičenimi stroški</w:t>
      </w:r>
      <w:r w:rsidR="00F874E0" w:rsidRPr="006021FF">
        <w:rPr>
          <w:rFonts w:ascii="Arial" w:eastAsia="Times New Roman" w:hAnsi="Arial" w:cs="Arial"/>
          <w:sz w:val="20"/>
          <w:szCs w:val="20"/>
        </w:rPr>
        <w:t xml:space="preserve"> ter da se strinja, da se za namene nadzora pridobijo in preverijo podatki o dobavljenih količinah in cenah energentov za upravičenca pri operaterjih in dobaviteljih</w:t>
      </w:r>
      <w:r w:rsidR="00DC6F0D" w:rsidRPr="006021FF">
        <w:rPr>
          <w:rFonts w:ascii="Arial" w:eastAsia="Times New Roman" w:hAnsi="Arial" w:cs="Arial"/>
          <w:sz w:val="20"/>
          <w:szCs w:val="20"/>
        </w:rPr>
        <w:t xml:space="preserve"> (drugi odstavek 16. člena)</w:t>
      </w:r>
      <w:r w:rsidRPr="006021FF">
        <w:rPr>
          <w:rFonts w:ascii="Arial" w:eastAsia="Times New Roman" w:hAnsi="Arial" w:cs="Arial"/>
          <w:sz w:val="20"/>
          <w:szCs w:val="20"/>
          <w:lang w:eastAsia="sl-SI"/>
        </w:rPr>
        <w:t>,</w:t>
      </w:r>
    </w:p>
    <w:p w14:paraId="79AEEE19" w14:textId="575E0509" w:rsidR="00981CEC"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upravičenec ne spada med odjemalce, kot jih določa 1. člen Uredbe o določitvi cen zemeljskega plina iz plinskega sistema (Uradni list RS, št. 98/22</w:t>
      </w:r>
      <w:r w:rsidR="00DC6F0D" w:rsidRPr="006021FF">
        <w:rPr>
          <w:rFonts w:ascii="Arial" w:eastAsia="Times New Roman" w:hAnsi="Arial" w:cs="Arial"/>
          <w:sz w:val="20"/>
          <w:szCs w:val="20"/>
          <w:lang w:eastAsia="sl-SI"/>
        </w:rPr>
        <w:t xml:space="preserve"> in 138/22</w:t>
      </w:r>
      <w:r w:rsidRPr="006021FF">
        <w:rPr>
          <w:rFonts w:ascii="Arial" w:eastAsia="Times New Roman" w:hAnsi="Arial" w:cs="Arial"/>
          <w:sz w:val="20"/>
          <w:szCs w:val="20"/>
          <w:lang w:eastAsia="sl-SI"/>
        </w:rPr>
        <w:t>) oziroma 1. člen Uredbe o določitvi cene električne energije (Uradni list RS, št. 95/22 in 98/22) (četrti odstavek 3. člena),</w:t>
      </w:r>
    </w:p>
    <w:p w14:paraId="3F35C4C2" w14:textId="70F9244F" w:rsidR="003526E9" w:rsidRPr="006021FF" w:rsidRDefault="003526E9" w:rsidP="003526E9">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 primeru uveljavljanja načela sorazmernosti iz 17. člena</w:t>
      </w:r>
      <w:r w:rsidR="00196636">
        <w:rPr>
          <w:rFonts w:ascii="Arial" w:eastAsia="Times New Roman" w:hAnsi="Arial" w:cs="Arial"/>
          <w:sz w:val="20"/>
          <w:szCs w:val="20"/>
          <w:lang w:eastAsia="sl-SI"/>
        </w:rPr>
        <w:t xml:space="preserve"> tega zakona</w:t>
      </w:r>
      <w:r w:rsidR="00F43845">
        <w:rPr>
          <w:rFonts w:ascii="Arial" w:eastAsia="Times New Roman" w:hAnsi="Arial" w:cs="Arial"/>
          <w:sz w:val="20"/>
          <w:szCs w:val="20"/>
          <w:lang w:eastAsia="sl-SI"/>
        </w:rPr>
        <w:t>, izjavo</w:t>
      </w:r>
      <w:r w:rsidRPr="006021FF">
        <w:rPr>
          <w:rFonts w:ascii="Arial" w:eastAsia="Times New Roman" w:hAnsi="Arial" w:cs="Arial"/>
          <w:sz w:val="20"/>
          <w:szCs w:val="20"/>
          <w:lang w:eastAsia="sl-SI"/>
        </w:rPr>
        <w:t>, da je bilo upravičencu z odlokom Vlade Republike Slovenije prepovedano ponujanje blaga in storitev zaradi posledic epidemije COVID-19,</w:t>
      </w:r>
    </w:p>
    <w:p w14:paraId="22303DE8" w14:textId="58199534" w:rsidR="000E4F22" w:rsidRPr="006021FF" w:rsidRDefault="003073A3" w:rsidP="00F0366F">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zanj ne veljajo sankcije, ki jih je sprejela Evropska unija zaradi ruske agresije nad Ukrajino (peti odstavek 3. člena)</w:t>
      </w:r>
      <w:r w:rsidR="0090760D" w:rsidRPr="006021FF">
        <w:rPr>
          <w:rFonts w:ascii="Arial" w:eastAsia="Times New Roman" w:hAnsi="Arial" w:cs="Arial"/>
          <w:sz w:val="20"/>
          <w:szCs w:val="20"/>
          <w:lang w:eastAsia="sl-SI"/>
        </w:rPr>
        <w:t xml:space="preserve">, </w:t>
      </w:r>
    </w:p>
    <w:p w14:paraId="64E94EE5" w14:textId="77777777" w:rsidR="00FD309E" w:rsidRDefault="00FD309E" w:rsidP="00FD309E">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01201F">
        <w:rPr>
          <w:rFonts w:ascii="Arial" w:eastAsia="Times New Roman" w:hAnsi="Arial" w:cs="Arial"/>
          <w:sz w:val="20"/>
          <w:szCs w:val="20"/>
          <w:lang w:eastAsia="sl-SI"/>
        </w:rPr>
        <w:t>izjavo, da ocenjuje ustrezno znižanje EBITDA v letu 2023 glede na leto 2021 in da ocenjuje, da njegov EBITDA v letu 2023 vključno s skupno pomočjo ne bo presegel ravni EBITDA, določene v 9. členu tega zakona v povezavi s 54. členom tega zakona.</w:t>
      </w:r>
    </w:p>
    <w:p w14:paraId="6437362B" w14:textId="77777777" w:rsidR="007F44C3" w:rsidRPr="006021FF" w:rsidRDefault="007F44C3" w:rsidP="00A265D4">
      <w:pPr>
        <w:pStyle w:val="Odstavekseznama"/>
        <w:shd w:val="clear" w:color="auto" w:fill="FFFFFF"/>
        <w:spacing w:after="0" w:line="240" w:lineRule="auto"/>
        <w:jc w:val="both"/>
        <w:rPr>
          <w:rFonts w:ascii="Arial" w:eastAsia="Times New Roman" w:hAnsi="Arial" w:cs="Arial"/>
          <w:sz w:val="20"/>
          <w:szCs w:val="20"/>
          <w:lang w:eastAsia="sl-SI"/>
        </w:rPr>
      </w:pPr>
    </w:p>
    <w:p w14:paraId="18531AA4" w14:textId="7736C58B" w:rsidR="003073A3" w:rsidRPr="006021FF" w:rsidRDefault="003073A3" w:rsidP="00A265D4">
      <w:pPr>
        <w:pStyle w:val="Odstavekseznama"/>
        <w:shd w:val="clear" w:color="auto" w:fill="FFFFFF"/>
        <w:spacing w:after="0" w:line="240" w:lineRule="auto"/>
        <w:ind w:firstLine="696"/>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A83CC6" w:rsidRPr="006021FF">
        <w:rPr>
          <w:rFonts w:ascii="Arial" w:eastAsia="Times New Roman" w:hAnsi="Arial" w:cs="Arial"/>
          <w:sz w:val="20"/>
          <w:szCs w:val="20"/>
          <w:lang w:eastAsia="sl-SI"/>
        </w:rPr>
        <w:t>6</w:t>
      </w:r>
      <w:r w:rsidRPr="006021FF">
        <w:rPr>
          <w:rFonts w:ascii="Arial" w:eastAsia="Times New Roman" w:hAnsi="Arial" w:cs="Arial"/>
          <w:sz w:val="20"/>
          <w:szCs w:val="20"/>
          <w:lang w:eastAsia="sl-SI"/>
        </w:rPr>
        <w:t xml:space="preserve">) Vlogi za dodelitev </w:t>
      </w:r>
      <w:r w:rsidR="00A83CC6" w:rsidRPr="006021FF">
        <w:rPr>
          <w:rFonts w:ascii="Arial" w:eastAsia="Times New Roman" w:hAnsi="Arial" w:cs="Arial"/>
          <w:sz w:val="20"/>
          <w:szCs w:val="20"/>
          <w:lang w:eastAsia="sl-SI"/>
        </w:rPr>
        <w:t xml:space="preserve">posebne </w:t>
      </w:r>
      <w:r w:rsidRPr="006021FF">
        <w:rPr>
          <w:rFonts w:ascii="Arial" w:eastAsia="Times New Roman" w:hAnsi="Arial" w:cs="Arial"/>
          <w:sz w:val="20"/>
          <w:szCs w:val="20"/>
          <w:lang w:eastAsia="sl-SI"/>
        </w:rPr>
        <w:t xml:space="preserve">pomoči za energetsko intenzivno podjetje </w:t>
      </w:r>
      <w:r w:rsidR="00A83CC6" w:rsidRPr="006021FF">
        <w:rPr>
          <w:rFonts w:ascii="Arial" w:eastAsia="Times New Roman" w:hAnsi="Arial" w:cs="Arial"/>
          <w:sz w:val="20"/>
          <w:szCs w:val="20"/>
          <w:lang w:eastAsia="sl-SI"/>
        </w:rPr>
        <w:t xml:space="preserve">in posebne pomoči za energetsko intenzivna podjetja v posebnih sektorjih </w:t>
      </w:r>
      <w:r w:rsidRPr="006021FF">
        <w:rPr>
          <w:rFonts w:ascii="Arial" w:eastAsia="Times New Roman" w:hAnsi="Arial" w:cs="Arial"/>
          <w:sz w:val="20"/>
          <w:szCs w:val="20"/>
          <w:lang w:eastAsia="sl-SI"/>
        </w:rPr>
        <w:t xml:space="preserve">upravičenec priloži </w:t>
      </w:r>
      <w:r w:rsidR="007F44C3" w:rsidRPr="006021FF">
        <w:rPr>
          <w:rFonts w:ascii="Arial" w:eastAsia="Times New Roman" w:hAnsi="Arial" w:cs="Arial"/>
          <w:sz w:val="20"/>
          <w:szCs w:val="20"/>
          <w:lang w:eastAsia="sl-SI"/>
        </w:rPr>
        <w:t>obrazec z izračuni, pripravljen</w:t>
      </w:r>
      <w:r w:rsidR="00A80DB7" w:rsidRPr="006021FF">
        <w:rPr>
          <w:rFonts w:ascii="Arial" w:eastAsia="Times New Roman" w:hAnsi="Arial" w:cs="Arial"/>
          <w:sz w:val="20"/>
          <w:szCs w:val="20"/>
          <w:lang w:eastAsia="sl-SI"/>
        </w:rPr>
        <w:t>imi</w:t>
      </w:r>
      <w:r w:rsidR="007F44C3" w:rsidRPr="006021FF">
        <w:rPr>
          <w:rFonts w:ascii="Arial" w:eastAsia="Times New Roman" w:hAnsi="Arial" w:cs="Arial"/>
          <w:sz w:val="20"/>
          <w:szCs w:val="20"/>
          <w:lang w:eastAsia="sl-SI"/>
        </w:rPr>
        <w:t xml:space="preserve"> na podlagi kalkulatorja in </w:t>
      </w:r>
      <w:r w:rsidR="00F323EF" w:rsidRPr="006021FF">
        <w:rPr>
          <w:rFonts w:ascii="Arial" w:eastAsia="Times New Roman" w:hAnsi="Arial" w:cs="Arial"/>
          <w:sz w:val="20"/>
          <w:szCs w:val="20"/>
          <w:lang w:eastAsia="sl-SI"/>
        </w:rPr>
        <w:t>priloži odločbo ali drugo dokazilo davčnega organa, s katerim je bil upravičen do vračila plačane trošarine ali oproščen plačila trošarine, in s tem dokazuje, da je energetsko intenzivno podjetje</w:t>
      </w:r>
      <w:r w:rsidR="007F44C3" w:rsidRPr="006021FF">
        <w:rPr>
          <w:rFonts w:ascii="Arial" w:eastAsia="Times New Roman" w:hAnsi="Arial" w:cs="Arial"/>
          <w:sz w:val="20"/>
          <w:szCs w:val="20"/>
          <w:lang w:eastAsia="sl-SI"/>
        </w:rPr>
        <w:t xml:space="preserve">, ter potrdi v aplikaciji </w:t>
      </w:r>
      <w:r w:rsidRPr="006021FF">
        <w:rPr>
          <w:rFonts w:ascii="Arial" w:eastAsia="Times New Roman" w:hAnsi="Arial" w:cs="Arial"/>
          <w:sz w:val="20"/>
          <w:szCs w:val="20"/>
          <w:lang w:eastAsia="sl-SI"/>
        </w:rPr>
        <w:t>naslednje izjave:</w:t>
      </w:r>
    </w:p>
    <w:p w14:paraId="4731BB00" w14:textId="41E29730"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upravičenec nabavlja energente pri dobaviteljih </w:t>
      </w:r>
      <w:r w:rsidR="00D5644E" w:rsidRPr="006021FF">
        <w:rPr>
          <w:rFonts w:ascii="Arial" w:eastAsia="Times New Roman" w:hAnsi="Arial" w:cs="Arial"/>
          <w:sz w:val="20"/>
          <w:szCs w:val="20"/>
          <w:lang w:eastAsia="sl-SI"/>
        </w:rPr>
        <w:t xml:space="preserve">energentov </w:t>
      </w:r>
      <w:r w:rsidRPr="006021FF">
        <w:rPr>
          <w:rFonts w:ascii="Arial" w:eastAsia="Times New Roman" w:hAnsi="Arial" w:cs="Arial"/>
          <w:sz w:val="20"/>
          <w:szCs w:val="20"/>
          <w:lang w:eastAsia="sl-SI"/>
        </w:rPr>
        <w:t>kot končni odjemalec,</w:t>
      </w:r>
    </w:p>
    <w:p w14:paraId="569F7943" w14:textId="77777777" w:rsidR="00F43845" w:rsidRPr="002439C1" w:rsidRDefault="00F43845" w:rsidP="00F43845">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2439C1">
        <w:rPr>
          <w:rFonts w:ascii="Arial" w:eastAsia="Times New Roman" w:hAnsi="Arial" w:cs="Arial"/>
          <w:sz w:val="20"/>
          <w:szCs w:val="20"/>
          <w:lang w:eastAsia="sl-SI"/>
        </w:rPr>
        <w:t xml:space="preserve">izjavo, da </w:t>
      </w:r>
      <w:r>
        <w:rPr>
          <w:rFonts w:ascii="Arial" w:eastAsia="Times New Roman" w:hAnsi="Arial" w:cs="Arial"/>
          <w:sz w:val="20"/>
          <w:szCs w:val="20"/>
          <w:lang w:eastAsia="sl-SI"/>
        </w:rPr>
        <w:t xml:space="preserve">zoper </w:t>
      </w:r>
      <w:r w:rsidRPr="002439C1">
        <w:rPr>
          <w:rFonts w:ascii="Arial" w:eastAsia="Times New Roman" w:hAnsi="Arial" w:cs="Arial"/>
          <w:sz w:val="20"/>
          <w:szCs w:val="20"/>
          <w:lang w:eastAsia="sl-SI"/>
        </w:rPr>
        <w:t xml:space="preserve">upravičenca </w:t>
      </w:r>
      <w:r>
        <w:rPr>
          <w:rFonts w:ascii="Arial" w:eastAsia="Times New Roman" w:hAnsi="Arial" w:cs="Arial"/>
          <w:sz w:val="20"/>
          <w:szCs w:val="20"/>
          <w:lang w:eastAsia="sl-SI"/>
        </w:rPr>
        <w:t>ni</w:t>
      </w:r>
      <w:r w:rsidRPr="002439C1">
        <w:rPr>
          <w:rFonts w:ascii="Arial" w:eastAsia="Times New Roman" w:hAnsi="Arial" w:cs="Arial"/>
          <w:sz w:val="20"/>
          <w:szCs w:val="20"/>
          <w:lang w:eastAsia="sl-SI"/>
        </w:rPr>
        <w:t xml:space="preserve"> na dan oddaje vloge začet stečajni postopek ali postopek likvidacije</w:t>
      </w:r>
      <w:r>
        <w:rPr>
          <w:rFonts w:ascii="Arial" w:eastAsia="Times New Roman" w:hAnsi="Arial" w:cs="Arial"/>
          <w:sz w:val="20"/>
          <w:szCs w:val="20"/>
          <w:lang w:eastAsia="sl-SI"/>
        </w:rPr>
        <w:t xml:space="preserve"> in da nima </w:t>
      </w:r>
      <w:r w:rsidRPr="009A7420">
        <w:rPr>
          <w:rFonts w:ascii="Arial" w:eastAsia="Times New Roman" w:hAnsi="Arial" w:cs="Arial"/>
          <w:bCs/>
          <w:sz w:val="20"/>
          <w:szCs w:val="20"/>
          <w:lang w:eastAsia="sl-SI"/>
        </w:rPr>
        <w:t xml:space="preserve">na dan </w:t>
      </w:r>
      <w:r>
        <w:rPr>
          <w:rFonts w:ascii="Arial" w:eastAsia="Times New Roman" w:hAnsi="Arial" w:cs="Arial"/>
          <w:bCs/>
          <w:sz w:val="20"/>
          <w:szCs w:val="20"/>
          <w:lang w:eastAsia="sl-SI"/>
        </w:rPr>
        <w:t xml:space="preserve">oddaje </w:t>
      </w:r>
      <w:r w:rsidRPr="009A7420">
        <w:rPr>
          <w:rFonts w:ascii="Arial" w:eastAsia="Times New Roman" w:hAnsi="Arial" w:cs="Arial"/>
          <w:bCs/>
          <w:sz w:val="20"/>
          <w:szCs w:val="20"/>
          <w:lang w:eastAsia="sl-SI"/>
        </w:rPr>
        <w:t xml:space="preserve">vloge </w:t>
      </w:r>
      <w:r>
        <w:rPr>
          <w:rFonts w:ascii="Arial" w:eastAsia="Times New Roman" w:hAnsi="Arial" w:cs="Arial"/>
          <w:bCs/>
          <w:sz w:val="20"/>
          <w:szCs w:val="20"/>
          <w:lang w:eastAsia="sl-SI"/>
        </w:rPr>
        <w:t>neplačanih zapadlih</w:t>
      </w:r>
      <w:r w:rsidRPr="009A7420">
        <w:rPr>
          <w:rFonts w:ascii="Arial" w:eastAsia="Times New Roman" w:hAnsi="Arial" w:cs="Arial"/>
          <w:bCs/>
          <w:sz w:val="20"/>
          <w:szCs w:val="20"/>
          <w:lang w:eastAsia="sl-SI"/>
        </w:rPr>
        <w:t xml:space="preserve"> obveznosti iz naslova obveznih dajatev in drugih denarnih nedavčnih obveznosti v skladu z zakonom, ki ureja finančno upravo</w:t>
      </w:r>
      <w:r w:rsidRPr="002439C1">
        <w:rPr>
          <w:rFonts w:ascii="Arial" w:eastAsia="Times New Roman" w:hAnsi="Arial" w:cs="Arial"/>
          <w:bCs/>
          <w:sz w:val="20"/>
          <w:szCs w:val="20"/>
          <w:lang w:eastAsia="sl-SI"/>
        </w:rPr>
        <w:t>, ki znašajo 50 eurov in več</w:t>
      </w:r>
      <w:r>
        <w:rPr>
          <w:rFonts w:ascii="Arial" w:eastAsia="Times New Roman" w:hAnsi="Arial" w:cs="Arial"/>
          <w:bCs/>
          <w:sz w:val="20"/>
          <w:szCs w:val="20"/>
          <w:lang w:eastAsia="sl-SI"/>
        </w:rPr>
        <w:t>,</w:t>
      </w:r>
      <w:r w:rsidRPr="002439C1">
        <w:rPr>
          <w:rFonts w:ascii="Arial" w:eastAsia="Times New Roman" w:hAnsi="Arial" w:cs="Arial"/>
          <w:bCs/>
          <w:sz w:val="20"/>
          <w:szCs w:val="20"/>
          <w:lang w:eastAsia="sl-SI"/>
        </w:rPr>
        <w:t xml:space="preserve"> in </w:t>
      </w:r>
      <w:r>
        <w:rPr>
          <w:rFonts w:ascii="Arial" w:eastAsia="Times New Roman" w:hAnsi="Arial" w:cs="Arial"/>
          <w:bCs/>
          <w:sz w:val="20"/>
          <w:szCs w:val="20"/>
          <w:lang w:eastAsia="sl-SI"/>
        </w:rPr>
        <w:t xml:space="preserve">ima </w:t>
      </w:r>
      <w:r w:rsidRPr="002439C1">
        <w:rPr>
          <w:rFonts w:ascii="Arial" w:eastAsia="Times New Roman" w:hAnsi="Arial" w:cs="Arial"/>
          <w:bCs/>
          <w:sz w:val="20"/>
          <w:szCs w:val="20"/>
          <w:lang w:eastAsia="sl-SI"/>
        </w:rPr>
        <w:t>izpolnjene obveznosti iz naslova predložitve vseh obračunov davčnih odtegljajev za dohodke iz delovnega razmerja za obdobje zadnjega leta do dneva oddaje vloge</w:t>
      </w:r>
      <w:r>
        <w:rPr>
          <w:rFonts w:ascii="Arial" w:eastAsia="Times New Roman" w:hAnsi="Arial" w:cs="Arial"/>
          <w:bCs/>
          <w:sz w:val="20"/>
          <w:szCs w:val="20"/>
          <w:lang w:eastAsia="sl-SI"/>
        </w:rPr>
        <w:t xml:space="preserve"> ter da v</w:t>
      </w:r>
      <w:r w:rsidRPr="002439C1">
        <w:rPr>
          <w:rFonts w:ascii="Arial" w:eastAsia="Times New Roman" w:hAnsi="Arial" w:cs="Arial"/>
          <w:sz w:val="20"/>
          <w:szCs w:val="20"/>
          <w:lang w:eastAsia="sl-SI"/>
        </w:rPr>
        <w:t xml:space="preserve"> primeru, da je upravičenec v postopku prisilne poravnave, </w:t>
      </w:r>
      <w:r>
        <w:rPr>
          <w:rFonts w:ascii="Arial" w:eastAsia="Times New Roman" w:hAnsi="Arial" w:cs="Arial"/>
          <w:sz w:val="20"/>
          <w:szCs w:val="20"/>
          <w:lang w:eastAsia="sl-SI"/>
        </w:rPr>
        <w:t>nima</w:t>
      </w:r>
      <w:r w:rsidRPr="002439C1">
        <w:rPr>
          <w:rFonts w:ascii="Arial" w:eastAsia="Times New Roman" w:hAnsi="Arial" w:cs="Arial"/>
          <w:sz w:val="20"/>
          <w:szCs w:val="20"/>
          <w:lang w:eastAsia="sl-SI"/>
        </w:rPr>
        <w:t xml:space="preserve"> neporavnanih davčnih obveznosti, na katere ne učinkuje postopek prisilne poravnave ter so nastale po zače</w:t>
      </w:r>
      <w:r>
        <w:rPr>
          <w:rFonts w:ascii="Arial" w:eastAsia="Times New Roman" w:hAnsi="Arial" w:cs="Arial"/>
          <w:sz w:val="20"/>
          <w:szCs w:val="20"/>
          <w:lang w:eastAsia="sl-SI"/>
        </w:rPr>
        <w:t>tku postopka prisilne poravnave,</w:t>
      </w:r>
      <w:r w:rsidRPr="009D020D">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(tretji odstavek 3. člena),</w:t>
      </w:r>
    </w:p>
    <w:p w14:paraId="7C16F005" w14:textId="48EA8DF1"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skupna višina pomoči skupaj z drugimi pomočmi, prejetimi v skladu z 2.1. oddelkom in 2.4. oddelkom začasnega okvira, ne presega 50 milijonov eurov (</w:t>
      </w:r>
      <w:r w:rsidR="00CD58FA" w:rsidRPr="006021FF">
        <w:rPr>
          <w:rFonts w:ascii="Arial" w:eastAsia="Times New Roman" w:hAnsi="Arial" w:cs="Arial"/>
          <w:sz w:val="20"/>
          <w:szCs w:val="20"/>
          <w:lang w:eastAsia="sl-SI"/>
        </w:rPr>
        <w:t xml:space="preserve">četrta alineja </w:t>
      </w:r>
      <w:r w:rsidR="00DC6F0D" w:rsidRPr="006021FF">
        <w:rPr>
          <w:rFonts w:ascii="Arial" w:eastAsia="Times New Roman" w:hAnsi="Arial" w:cs="Arial"/>
          <w:sz w:val="20"/>
          <w:szCs w:val="20"/>
          <w:lang w:eastAsia="sl-SI"/>
        </w:rPr>
        <w:t xml:space="preserve">tretjega </w:t>
      </w:r>
      <w:r w:rsidR="00CD58FA" w:rsidRPr="006021FF">
        <w:rPr>
          <w:rFonts w:ascii="Arial" w:eastAsia="Times New Roman" w:hAnsi="Arial" w:cs="Arial"/>
          <w:sz w:val="20"/>
          <w:szCs w:val="20"/>
          <w:lang w:eastAsia="sl-SI"/>
        </w:rPr>
        <w:t xml:space="preserve">odstavka </w:t>
      </w:r>
      <w:r w:rsidR="00DC6F0D" w:rsidRPr="006021FF">
        <w:rPr>
          <w:rFonts w:ascii="Arial" w:eastAsia="Times New Roman" w:hAnsi="Arial" w:cs="Arial"/>
          <w:sz w:val="20"/>
          <w:szCs w:val="20"/>
          <w:lang w:eastAsia="sl-SI"/>
        </w:rPr>
        <w:t>6</w:t>
      </w:r>
      <w:r w:rsidR="00CD58FA"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člena),</w:t>
      </w:r>
      <w:r w:rsidR="00CD58FA" w:rsidRPr="006021FF">
        <w:rPr>
          <w:rFonts w:ascii="Arial" w:eastAsia="Times New Roman" w:hAnsi="Arial" w:cs="Arial"/>
          <w:sz w:val="20"/>
          <w:szCs w:val="20"/>
          <w:lang w:eastAsia="sl-SI"/>
        </w:rPr>
        <w:t xml:space="preserve"> kar velja za pomoč za energetsko intenzivna podjetja,</w:t>
      </w:r>
    </w:p>
    <w:p w14:paraId="1702EE26" w14:textId="7DBDE9D2"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skupna višina pomoči skupaj z drugimi pomočmi, prejetimi v skladu z 2.1. oddelkom in 2.4. oddelkom začasnega okvira, ne presega 150 milijonov eurov, če gre za upravičenca iz sektorja oziroma podsektorja</w:t>
      </w:r>
      <w:r w:rsidR="002C05F1" w:rsidRPr="006021FF">
        <w:rPr>
          <w:rFonts w:ascii="Arial" w:eastAsia="Times New Roman" w:hAnsi="Arial" w:cs="Arial"/>
          <w:sz w:val="20"/>
          <w:szCs w:val="20"/>
          <w:lang w:eastAsia="sl-SI"/>
        </w:rPr>
        <w:t>, navedenega v tabeli v četrti alineji prvega odstavka 11. člena</w:t>
      </w:r>
      <w:r w:rsidR="00196636">
        <w:rPr>
          <w:rFonts w:ascii="Arial" w:eastAsia="Times New Roman" w:hAnsi="Arial" w:cs="Arial"/>
          <w:sz w:val="20"/>
          <w:szCs w:val="20"/>
          <w:lang w:eastAsia="sl-SI"/>
        </w:rPr>
        <w:t xml:space="preserve"> tega </w:t>
      </w:r>
      <w:r w:rsidR="00196636">
        <w:rPr>
          <w:rFonts w:ascii="Arial" w:eastAsia="Times New Roman" w:hAnsi="Arial" w:cs="Arial"/>
          <w:sz w:val="20"/>
          <w:szCs w:val="20"/>
          <w:lang w:eastAsia="sl-SI"/>
        </w:rPr>
        <w:lastRenderedPageBreak/>
        <w:t>zakona</w:t>
      </w:r>
      <w:r w:rsidRPr="006021FF">
        <w:rPr>
          <w:rFonts w:ascii="Arial" w:eastAsia="Times New Roman" w:hAnsi="Arial" w:cs="Arial"/>
          <w:sz w:val="20"/>
          <w:szCs w:val="20"/>
          <w:lang w:eastAsia="sl-SI"/>
        </w:rPr>
        <w:t xml:space="preserve"> (</w:t>
      </w:r>
      <w:r w:rsidR="00CD58FA" w:rsidRPr="006021FF">
        <w:rPr>
          <w:rFonts w:ascii="Arial" w:eastAsia="Times New Roman" w:hAnsi="Arial" w:cs="Arial"/>
          <w:sz w:val="20"/>
          <w:szCs w:val="20"/>
          <w:lang w:eastAsia="sl-SI"/>
        </w:rPr>
        <w:t xml:space="preserve">peta alineja </w:t>
      </w:r>
      <w:r w:rsidR="00DC6F0D" w:rsidRPr="006021FF">
        <w:rPr>
          <w:rFonts w:ascii="Arial" w:eastAsia="Times New Roman" w:hAnsi="Arial" w:cs="Arial"/>
          <w:sz w:val="20"/>
          <w:szCs w:val="20"/>
          <w:lang w:eastAsia="sl-SI"/>
        </w:rPr>
        <w:t xml:space="preserve">tretjega </w:t>
      </w:r>
      <w:r w:rsidR="00CD58FA" w:rsidRPr="006021FF">
        <w:rPr>
          <w:rFonts w:ascii="Arial" w:eastAsia="Times New Roman" w:hAnsi="Arial" w:cs="Arial"/>
          <w:sz w:val="20"/>
          <w:szCs w:val="20"/>
          <w:lang w:eastAsia="sl-SI"/>
        </w:rPr>
        <w:t xml:space="preserve">odstavka </w:t>
      </w:r>
      <w:r w:rsidR="00DC6F0D" w:rsidRPr="006021FF">
        <w:rPr>
          <w:rFonts w:ascii="Arial" w:eastAsia="Times New Roman" w:hAnsi="Arial" w:cs="Arial"/>
          <w:sz w:val="20"/>
          <w:szCs w:val="20"/>
          <w:lang w:eastAsia="sl-SI"/>
        </w:rPr>
        <w:t>6</w:t>
      </w:r>
      <w:r w:rsidR="00CD58FA"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člena),</w:t>
      </w:r>
      <w:r w:rsidR="00CD58FA" w:rsidRPr="006021FF">
        <w:rPr>
          <w:rFonts w:ascii="Arial" w:eastAsia="Times New Roman" w:hAnsi="Arial" w:cs="Arial"/>
          <w:sz w:val="20"/>
          <w:szCs w:val="20"/>
          <w:lang w:eastAsia="sl-SI"/>
        </w:rPr>
        <w:t xml:space="preserve"> kar velja za energetsko intenzivna podjetja iz posebnih sektorjev</w:t>
      </w:r>
      <w:r w:rsidR="00DC6F0D" w:rsidRPr="006021FF">
        <w:rPr>
          <w:rFonts w:ascii="Arial" w:eastAsia="Times New Roman" w:hAnsi="Arial" w:cs="Arial"/>
          <w:sz w:val="20"/>
          <w:szCs w:val="20"/>
          <w:lang w:eastAsia="sl-SI"/>
        </w:rPr>
        <w:t>,</w:t>
      </w:r>
    </w:p>
    <w:p w14:paraId="6676E4DF" w14:textId="36AE41AE"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se poleg pomoči, ki jih je prejel upravičenec, upoštevajo tudi pomoči, ki so jih prejela tudi vsa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 xml:space="preserve">na in nadrejena </w:t>
      </w:r>
      <w:r w:rsidRPr="006021FF">
        <w:rPr>
          <w:rFonts w:ascii="Arial" w:eastAsia="Times New Roman" w:hAnsi="Arial" w:cs="Arial"/>
          <w:sz w:val="20"/>
          <w:szCs w:val="20"/>
          <w:lang w:eastAsia="sl-SI"/>
        </w:rPr>
        <w:t>podjetja upravičenca v Republiki Sloveniji (</w:t>
      </w:r>
      <w:r w:rsidR="00CD58FA" w:rsidRPr="006021FF">
        <w:rPr>
          <w:rFonts w:ascii="Arial" w:eastAsia="Times New Roman" w:hAnsi="Arial" w:cs="Arial"/>
          <w:sz w:val="20"/>
          <w:szCs w:val="20"/>
          <w:lang w:eastAsia="sl-SI"/>
        </w:rPr>
        <w:t xml:space="preserve">tretji </w:t>
      </w:r>
      <w:r w:rsidRPr="006021FF">
        <w:rPr>
          <w:rFonts w:ascii="Arial" w:eastAsia="Times New Roman" w:hAnsi="Arial" w:cs="Arial"/>
          <w:sz w:val="20"/>
          <w:szCs w:val="20"/>
          <w:lang w:eastAsia="sl-SI"/>
        </w:rPr>
        <w:t xml:space="preserve">odstavek </w:t>
      </w:r>
      <w:r w:rsidR="00CD58FA" w:rsidRPr="006021FF">
        <w:rPr>
          <w:rFonts w:ascii="Arial" w:eastAsia="Times New Roman" w:hAnsi="Arial" w:cs="Arial"/>
          <w:sz w:val="20"/>
          <w:szCs w:val="20"/>
          <w:lang w:eastAsia="sl-SI"/>
        </w:rPr>
        <w:t>6</w:t>
      </w:r>
      <w:r w:rsidRPr="006021FF">
        <w:rPr>
          <w:rFonts w:ascii="Arial" w:eastAsia="Times New Roman" w:hAnsi="Arial" w:cs="Arial"/>
          <w:sz w:val="20"/>
          <w:szCs w:val="20"/>
          <w:lang w:eastAsia="sl-SI"/>
        </w:rPr>
        <w:t>. člena),</w:t>
      </w:r>
    </w:p>
    <w:p w14:paraId="7A371A45" w14:textId="66FAD5F3"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s katero se upravičenec zavezuje, da bo na zahtevo pristojnega organa ali ministrstva, pristojnega za področje gospodarstva, predložil podatke in dokazila v zvezi z upravičenimi stroški</w:t>
      </w:r>
      <w:r w:rsidR="00F874E0" w:rsidRPr="006021FF">
        <w:rPr>
          <w:rFonts w:ascii="Arial" w:eastAsia="Times New Roman" w:hAnsi="Arial" w:cs="Arial"/>
          <w:sz w:val="20"/>
          <w:szCs w:val="20"/>
        </w:rPr>
        <w:t xml:space="preserve"> ter da se strinja, da se za namene nadzora pridobijo in preverijo podatki o dobavljenih količinah in cenah energentov za upravičenca pri operaterjih in dobaviteljih</w:t>
      </w:r>
      <w:r w:rsidR="00DC6F0D" w:rsidRPr="006021FF">
        <w:rPr>
          <w:rFonts w:ascii="Arial" w:eastAsia="Times New Roman" w:hAnsi="Arial" w:cs="Arial"/>
          <w:sz w:val="20"/>
          <w:szCs w:val="20"/>
        </w:rPr>
        <w:t xml:space="preserve"> (drugi odstavek 16. člena)</w:t>
      </w:r>
      <w:r w:rsidR="00F874E0" w:rsidRPr="006021FF">
        <w:rPr>
          <w:rFonts w:ascii="Arial" w:eastAsia="Times New Roman" w:hAnsi="Arial" w:cs="Arial"/>
          <w:sz w:val="20"/>
          <w:szCs w:val="20"/>
          <w:lang w:eastAsia="sl-SI"/>
        </w:rPr>
        <w:t xml:space="preserve">,  </w:t>
      </w:r>
    </w:p>
    <w:p w14:paraId="2EF7D269" w14:textId="68BEF45E" w:rsidR="003073A3"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upravičenec ne spada med odjemalce, kot jih določa 1. člen Uredbe o določitvi cen zemeljskega plina iz plinskega sistema (Uradni list RS, št. 98/22</w:t>
      </w:r>
      <w:r w:rsidR="00DC6F0D" w:rsidRPr="006021FF">
        <w:rPr>
          <w:rFonts w:ascii="Arial" w:eastAsia="Times New Roman" w:hAnsi="Arial" w:cs="Arial"/>
          <w:sz w:val="20"/>
          <w:szCs w:val="20"/>
          <w:lang w:eastAsia="sl-SI"/>
        </w:rPr>
        <w:t xml:space="preserve"> in 138/22</w:t>
      </w:r>
      <w:r w:rsidRPr="006021FF">
        <w:rPr>
          <w:rFonts w:ascii="Arial" w:eastAsia="Times New Roman" w:hAnsi="Arial" w:cs="Arial"/>
          <w:sz w:val="20"/>
          <w:szCs w:val="20"/>
          <w:lang w:eastAsia="sl-SI"/>
        </w:rPr>
        <w:t>) oziroma 1. člen Uredbe o določitvi cene električne energije (Uradni list RS, št. 95/22 in 98/22) (četrti odstavek 3. člena),</w:t>
      </w:r>
    </w:p>
    <w:p w14:paraId="3924C145" w14:textId="1933E8C5" w:rsidR="003526E9" w:rsidRPr="006021FF" w:rsidRDefault="003526E9" w:rsidP="003526E9">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 primeru uveljavljanja načela sorazmernosti iz 17. člena</w:t>
      </w:r>
      <w:r w:rsidR="00196636">
        <w:rPr>
          <w:rFonts w:ascii="Arial" w:eastAsia="Times New Roman" w:hAnsi="Arial" w:cs="Arial"/>
          <w:sz w:val="20"/>
          <w:szCs w:val="20"/>
          <w:lang w:eastAsia="sl-SI"/>
        </w:rPr>
        <w:t xml:space="preserve"> tega  člena</w:t>
      </w:r>
      <w:r w:rsidRPr="006021FF">
        <w:rPr>
          <w:rFonts w:ascii="Arial" w:eastAsia="Times New Roman" w:hAnsi="Arial" w:cs="Arial"/>
          <w:sz w:val="20"/>
          <w:szCs w:val="20"/>
          <w:lang w:eastAsia="sl-SI"/>
        </w:rPr>
        <w:t>, izjava, da je bilo upravičencu z odlokom Vlade Republike Slovenije prepovedano ponujanje blaga in storitev zaradi posledic epidemije COVID-19,</w:t>
      </w:r>
    </w:p>
    <w:p w14:paraId="6650AA9E" w14:textId="1183254C" w:rsidR="0090760D" w:rsidRPr="006021FF" w:rsidRDefault="003073A3"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izjavo, da zanj ne veljajo sankcije, ki jih je sprejela Evropska unija zaradi ruske agresije nad Ukrajino (peti odstavek 3. člena)</w:t>
      </w:r>
      <w:r w:rsidR="0090760D" w:rsidRPr="006021FF">
        <w:rPr>
          <w:rFonts w:ascii="Arial" w:eastAsia="Times New Roman" w:hAnsi="Arial" w:cs="Arial"/>
          <w:sz w:val="20"/>
          <w:szCs w:val="20"/>
          <w:lang w:eastAsia="sl-SI"/>
        </w:rPr>
        <w:t>,</w:t>
      </w:r>
    </w:p>
    <w:p w14:paraId="744FDE08" w14:textId="61F59F1D" w:rsidR="003073A3" w:rsidRPr="006021FF" w:rsidRDefault="0090760D" w:rsidP="00F0366F">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izjavo, da ocenjuje </w:t>
      </w:r>
      <w:r w:rsidR="009C18C7" w:rsidRPr="006021FF">
        <w:rPr>
          <w:rFonts w:ascii="Arial" w:eastAsia="Times New Roman" w:hAnsi="Arial" w:cs="Arial"/>
          <w:sz w:val="20"/>
          <w:szCs w:val="20"/>
          <w:lang w:eastAsia="sl-SI"/>
        </w:rPr>
        <w:t xml:space="preserve">ustrezno </w:t>
      </w:r>
      <w:r w:rsidRPr="006021FF">
        <w:rPr>
          <w:rFonts w:ascii="Arial" w:eastAsia="Times New Roman" w:hAnsi="Arial" w:cs="Arial"/>
          <w:sz w:val="20"/>
          <w:szCs w:val="20"/>
          <w:lang w:eastAsia="sl-SI"/>
        </w:rPr>
        <w:t xml:space="preserve">znižanje EBITDA </w:t>
      </w:r>
      <w:r w:rsidR="00111219" w:rsidRPr="006021FF">
        <w:rPr>
          <w:rFonts w:ascii="Arial" w:eastAsia="Times New Roman" w:hAnsi="Arial" w:cs="Arial"/>
          <w:sz w:val="20"/>
          <w:szCs w:val="20"/>
          <w:lang w:eastAsia="sl-SI"/>
        </w:rPr>
        <w:t>v letu 2023 glede na leto 2021</w:t>
      </w:r>
      <w:r w:rsidR="00804BE4"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oziroma negativen EBITDA</w:t>
      </w:r>
      <w:r w:rsidR="00981CEC" w:rsidRPr="006021FF">
        <w:rPr>
          <w:rFonts w:ascii="Arial" w:eastAsia="Times New Roman" w:hAnsi="Arial" w:cs="Arial"/>
          <w:sz w:val="20"/>
          <w:szCs w:val="20"/>
          <w:lang w:eastAsia="sl-SI"/>
        </w:rPr>
        <w:t xml:space="preserve"> in da ocenjuje, da njegov EBITDA v letu 2023 vključno s skupno pomočjo ne bo presegel 70 odstotkov EBITDA v letu 2021 ali 0</w:t>
      </w:r>
      <w:r w:rsidR="00BE6225" w:rsidRPr="006021FF">
        <w:rPr>
          <w:rFonts w:ascii="Arial" w:eastAsia="Times New Roman" w:hAnsi="Arial" w:cs="Arial"/>
          <w:sz w:val="20"/>
          <w:szCs w:val="20"/>
          <w:lang w:eastAsia="sl-SI"/>
        </w:rPr>
        <w:t xml:space="preserve"> (drugi odstavek 10. člena, drugi odstavek 11. člena)</w:t>
      </w:r>
      <w:r w:rsidR="007F44C3" w:rsidRPr="006021FF">
        <w:rPr>
          <w:rFonts w:ascii="Arial" w:eastAsia="Times New Roman" w:hAnsi="Arial" w:cs="Arial"/>
          <w:sz w:val="20"/>
          <w:szCs w:val="20"/>
          <w:lang w:eastAsia="sl-SI"/>
        </w:rPr>
        <w:t>.</w:t>
      </w:r>
    </w:p>
    <w:p w14:paraId="352799DA" w14:textId="2120A75B" w:rsidR="00FE3E8D" w:rsidRPr="006021FF" w:rsidRDefault="00FE3E8D"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sidDel="00FE3E8D">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(7) Upravičenec</w:t>
      </w:r>
      <w:r w:rsidR="007F44C3" w:rsidRPr="006021FF">
        <w:rPr>
          <w:rFonts w:ascii="Arial" w:eastAsia="Times New Roman" w:hAnsi="Arial" w:cs="Arial"/>
          <w:sz w:val="20"/>
          <w:szCs w:val="20"/>
          <w:lang w:eastAsia="sl-SI"/>
        </w:rPr>
        <w:t xml:space="preserve"> do pomoči za gospodarstvo iz </w:t>
      </w:r>
      <w:r w:rsidR="00621D41" w:rsidRPr="006021FF">
        <w:rPr>
          <w:rFonts w:ascii="Arial" w:eastAsia="Times New Roman" w:hAnsi="Arial" w:cs="Arial"/>
          <w:sz w:val="20"/>
          <w:szCs w:val="20"/>
          <w:lang w:eastAsia="sl-SI"/>
        </w:rPr>
        <w:t xml:space="preserve"> </w:t>
      </w:r>
      <w:r w:rsidR="007F44C3" w:rsidRPr="006021FF">
        <w:rPr>
          <w:rFonts w:ascii="Arial" w:eastAsia="Times New Roman" w:hAnsi="Arial" w:cs="Arial"/>
          <w:sz w:val="20"/>
          <w:szCs w:val="20"/>
          <w:lang w:eastAsia="sl-SI"/>
        </w:rPr>
        <w:t>tretje, četrte in pete alineje</w:t>
      </w:r>
      <w:r w:rsidR="00A80DB7" w:rsidRPr="006021FF">
        <w:rPr>
          <w:rFonts w:ascii="Arial" w:eastAsia="Times New Roman" w:hAnsi="Arial" w:cs="Arial"/>
          <w:sz w:val="20"/>
          <w:szCs w:val="20"/>
          <w:lang w:eastAsia="sl-SI"/>
        </w:rPr>
        <w:t xml:space="preserve"> prvega odstavka 4. člena</w:t>
      </w:r>
      <w:r w:rsidR="007F44C3" w:rsidRPr="006021FF">
        <w:rPr>
          <w:rFonts w:ascii="Arial" w:eastAsia="Times New Roman" w:hAnsi="Arial" w:cs="Arial"/>
          <w:sz w:val="20"/>
          <w:szCs w:val="20"/>
          <w:lang w:eastAsia="sl-SI"/>
        </w:rPr>
        <w:t xml:space="preserve"> </w:t>
      </w:r>
      <w:r w:rsidR="00196636">
        <w:rPr>
          <w:rFonts w:ascii="Arial" w:eastAsia="Times New Roman" w:hAnsi="Arial" w:cs="Arial"/>
          <w:sz w:val="20"/>
          <w:szCs w:val="20"/>
          <w:lang w:eastAsia="sl-SI"/>
        </w:rPr>
        <w:t xml:space="preserve">tega zakona </w:t>
      </w:r>
      <w:r w:rsidR="00621D41" w:rsidRPr="006021FF">
        <w:rPr>
          <w:rFonts w:ascii="Arial" w:eastAsia="Times New Roman" w:hAnsi="Arial" w:cs="Arial"/>
          <w:sz w:val="20"/>
          <w:szCs w:val="20"/>
          <w:lang w:eastAsia="sl-SI"/>
        </w:rPr>
        <w:t>do 31. </w:t>
      </w:r>
      <w:r w:rsidR="009C18C7" w:rsidRPr="006021FF">
        <w:rPr>
          <w:rFonts w:ascii="Arial" w:eastAsia="Times New Roman" w:hAnsi="Arial" w:cs="Arial"/>
          <w:sz w:val="20"/>
          <w:szCs w:val="20"/>
          <w:lang w:eastAsia="sl-SI"/>
        </w:rPr>
        <w:t xml:space="preserve">marca </w:t>
      </w:r>
      <w:r w:rsidR="00621D41" w:rsidRPr="006021FF">
        <w:rPr>
          <w:rFonts w:ascii="Arial" w:eastAsia="Times New Roman" w:hAnsi="Arial" w:cs="Arial"/>
          <w:sz w:val="20"/>
          <w:szCs w:val="20"/>
          <w:lang w:eastAsia="sl-SI"/>
        </w:rPr>
        <w:t xml:space="preserve">2024 </w:t>
      </w:r>
      <w:r w:rsidRPr="006021FF">
        <w:rPr>
          <w:rFonts w:ascii="Arial" w:eastAsia="Times New Roman" w:hAnsi="Arial" w:cs="Arial"/>
          <w:sz w:val="20"/>
          <w:szCs w:val="20"/>
          <w:lang w:eastAsia="sl-SI"/>
        </w:rPr>
        <w:t xml:space="preserve">priloži </w:t>
      </w:r>
      <w:r w:rsidR="003073A3" w:rsidRPr="006021FF">
        <w:rPr>
          <w:rFonts w:ascii="Arial" w:eastAsia="Times New Roman" w:hAnsi="Arial" w:cs="Arial"/>
          <w:sz w:val="20"/>
          <w:szCs w:val="20"/>
          <w:lang w:eastAsia="sl-SI"/>
        </w:rPr>
        <w:t>v aplikacij</w:t>
      </w:r>
      <w:r w:rsidR="00621D41" w:rsidRPr="006021FF">
        <w:rPr>
          <w:rFonts w:ascii="Arial" w:eastAsia="Times New Roman" w:hAnsi="Arial" w:cs="Arial"/>
          <w:sz w:val="20"/>
          <w:szCs w:val="20"/>
          <w:lang w:eastAsia="sl-SI"/>
        </w:rPr>
        <w:t>o</w:t>
      </w:r>
      <w:r w:rsidR="003073A3"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dokazilo o znižanju oziroma negativnem EBITDA na podlagi </w:t>
      </w:r>
      <w:r w:rsidR="009C18C7" w:rsidRPr="006021FF">
        <w:rPr>
          <w:rFonts w:ascii="Arial" w:eastAsia="Times New Roman" w:hAnsi="Arial" w:cs="Arial"/>
          <w:sz w:val="20"/>
          <w:szCs w:val="20"/>
          <w:lang w:eastAsia="sl-SI"/>
        </w:rPr>
        <w:t xml:space="preserve">oddanih </w:t>
      </w:r>
      <w:r w:rsidRPr="006021FF">
        <w:rPr>
          <w:rFonts w:ascii="Arial" w:eastAsia="Times New Roman" w:hAnsi="Arial" w:cs="Arial"/>
          <w:sz w:val="20"/>
          <w:szCs w:val="20"/>
          <w:lang w:eastAsia="sl-SI"/>
        </w:rPr>
        <w:t>računovodskih izkazov (</w:t>
      </w:r>
      <w:r w:rsidR="002C05F1" w:rsidRPr="006021FF">
        <w:rPr>
          <w:rFonts w:ascii="Arial" w:eastAsia="Times New Roman" w:hAnsi="Arial" w:cs="Arial"/>
          <w:sz w:val="20"/>
          <w:szCs w:val="20"/>
          <w:lang w:eastAsia="sl-SI"/>
        </w:rPr>
        <w:t xml:space="preserve">druga alineja </w:t>
      </w:r>
      <w:r w:rsidRPr="006021FF">
        <w:rPr>
          <w:rFonts w:ascii="Arial" w:eastAsia="Times New Roman" w:hAnsi="Arial" w:cs="Arial"/>
          <w:sz w:val="20"/>
          <w:szCs w:val="20"/>
          <w:lang w:eastAsia="sl-SI"/>
        </w:rPr>
        <w:t>prv</w:t>
      </w:r>
      <w:r w:rsidR="002C05F1" w:rsidRPr="006021FF">
        <w:rPr>
          <w:rFonts w:ascii="Arial" w:eastAsia="Times New Roman" w:hAnsi="Arial" w:cs="Arial"/>
          <w:sz w:val="20"/>
          <w:szCs w:val="20"/>
          <w:lang w:eastAsia="sl-SI"/>
        </w:rPr>
        <w:t>ega odstavka</w:t>
      </w:r>
      <w:r w:rsidRPr="006021FF">
        <w:rPr>
          <w:rFonts w:ascii="Arial" w:eastAsia="Times New Roman" w:hAnsi="Arial" w:cs="Arial"/>
          <w:sz w:val="20"/>
          <w:szCs w:val="20"/>
          <w:lang w:eastAsia="sl-SI"/>
        </w:rPr>
        <w:t xml:space="preserve"> in drugi odstavek 9. člena, </w:t>
      </w:r>
      <w:r w:rsidR="002C05F1" w:rsidRPr="006021FF">
        <w:rPr>
          <w:rFonts w:ascii="Arial" w:eastAsia="Times New Roman" w:hAnsi="Arial" w:cs="Arial"/>
          <w:sz w:val="20"/>
          <w:szCs w:val="20"/>
          <w:lang w:eastAsia="sl-SI"/>
        </w:rPr>
        <w:t xml:space="preserve">tretja alineja prvega odstavka </w:t>
      </w:r>
      <w:r w:rsidRPr="006021FF">
        <w:rPr>
          <w:rFonts w:ascii="Arial" w:eastAsia="Times New Roman" w:hAnsi="Arial" w:cs="Arial"/>
          <w:sz w:val="20"/>
          <w:szCs w:val="20"/>
          <w:lang w:eastAsia="sl-SI"/>
        </w:rPr>
        <w:t xml:space="preserve">in </w:t>
      </w:r>
      <w:r w:rsidR="002D4383" w:rsidRPr="006021FF">
        <w:rPr>
          <w:rFonts w:ascii="Arial" w:eastAsia="Times New Roman" w:hAnsi="Arial" w:cs="Arial"/>
          <w:sz w:val="20"/>
          <w:szCs w:val="20"/>
          <w:lang w:eastAsia="sl-SI"/>
        </w:rPr>
        <w:t xml:space="preserve">drugi </w:t>
      </w:r>
      <w:r w:rsidRPr="006021FF">
        <w:rPr>
          <w:rFonts w:ascii="Arial" w:eastAsia="Times New Roman" w:hAnsi="Arial" w:cs="Arial"/>
          <w:sz w:val="20"/>
          <w:szCs w:val="20"/>
          <w:lang w:eastAsia="sl-SI"/>
        </w:rPr>
        <w:t xml:space="preserve">odstavek 10. člena in </w:t>
      </w:r>
      <w:r w:rsidR="002C05F1" w:rsidRPr="006021FF">
        <w:rPr>
          <w:rFonts w:ascii="Arial" w:eastAsia="Times New Roman" w:hAnsi="Arial" w:cs="Arial"/>
          <w:sz w:val="20"/>
          <w:szCs w:val="20"/>
          <w:lang w:eastAsia="sl-SI"/>
        </w:rPr>
        <w:t xml:space="preserve">tretja alineja </w:t>
      </w:r>
      <w:r w:rsidR="002D4383" w:rsidRPr="006021FF">
        <w:rPr>
          <w:rFonts w:ascii="Arial" w:eastAsia="Times New Roman" w:hAnsi="Arial" w:cs="Arial"/>
          <w:sz w:val="20"/>
          <w:szCs w:val="20"/>
          <w:lang w:eastAsia="sl-SI"/>
        </w:rPr>
        <w:t>prv</w:t>
      </w:r>
      <w:r w:rsidR="002C05F1" w:rsidRPr="006021FF">
        <w:rPr>
          <w:rFonts w:ascii="Arial" w:eastAsia="Times New Roman" w:hAnsi="Arial" w:cs="Arial"/>
          <w:sz w:val="20"/>
          <w:szCs w:val="20"/>
          <w:lang w:eastAsia="sl-SI"/>
        </w:rPr>
        <w:t>eg</w:t>
      </w:r>
      <w:r w:rsidR="00F43845">
        <w:rPr>
          <w:rFonts w:ascii="Arial" w:eastAsia="Times New Roman" w:hAnsi="Arial" w:cs="Arial"/>
          <w:sz w:val="20"/>
          <w:szCs w:val="20"/>
          <w:lang w:eastAsia="sl-SI"/>
        </w:rPr>
        <w:t>a</w:t>
      </w:r>
      <w:r w:rsidR="002C05F1" w:rsidRPr="006021FF">
        <w:rPr>
          <w:rFonts w:ascii="Arial" w:eastAsia="Times New Roman" w:hAnsi="Arial" w:cs="Arial"/>
          <w:sz w:val="20"/>
          <w:szCs w:val="20"/>
          <w:lang w:eastAsia="sl-SI"/>
        </w:rPr>
        <w:t xml:space="preserve"> odstavka</w:t>
      </w:r>
      <w:r w:rsidRPr="006021FF">
        <w:rPr>
          <w:rFonts w:ascii="Arial" w:eastAsia="Times New Roman" w:hAnsi="Arial" w:cs="Arial"/>
          <w:sz w:val="20"/>
          <w:szCs w:val="20"/>
          <w:lang w:eastAsia="sl-SI"/>
        </w:rPr>
        <w:t xml:space="preserve"> in </w:t>
      </w:r>
      <w:r w:rsidR="002D4383" w:rsidRPr="006021FF">
        <w:rPr>
          <w:rFonts w:ascii="Arial" w:eastAsia="Times New Roman" w:hAnsi="Arial" w:cs="Arial"/>
          <w:sz w:val="20"/>
          <w:szCs w:val="20"/>
          <w:lang w:eastAsia="sl-SI"/>
        </w:rPr>
        <w:t>drugi</w:t>
      </w:r>
      <w:r w:rsidRPr="006021FF">
        <w:rPr>
          <w:rFonts w:ascii="Arial" w:eastAsia="Times New Roman" w:hAnsi="Arial" w:cs="Arial"/>
          <w:sz w:val="20"/>
          <w:szCs w:val="20"/>
          <w:lang w:eastAsia="sl-SI"/>
        </w:rPr>
        <w:t xml:space="preserve"> odstavek 11. člena)</w:t>
      </w:r>
      <w:r w:rsidR="00B32F74"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r w:rsidR="009C18C7" w:rsidRPr="006021FF">
        <w:rPr>
          <w:rFonts w:ascii="Arial" w:eastAsia="Times New Roman" w:hAnsi="Arial" w:cs="Arial"/>
          <w:sz w:val="20"/>
          <w:szCs w:val="20"/>
          <w:lang w:eastAsia="sl-SI"/>
        </w:rPr>
        <w:t>V primeru da se v postopku revizije ugotovijo odstopanja, se najkasneje do 30</w:t>
      </w:r>
      <w:r w:rsidR="00804BE4" w:rsidRPr="006021FF">
        <w:rPr>
          <w:rFonts w:ascii="Arial" w:eastAsia="Times New Roman" w:hAnsi="Arial" w:cs="Arial"/>
          <w:sz w:val="20"/>
          <w:szCs w:val="20"/>
          <w:lang w:eastAsia="sl-SI"/>
        </w:rPr>
        <w:t>.</w:t>
      </w:r>
      <w:r w:rsidR="009C18C7" w:rsidRPr="006021FF">
        <w:rPr>
          <w:rFonts w:ascii="Arial" w:eastAsia="Times New Roman" w:hAnsi="Arial" w:cs="Arial"/>
          <w:sz w:val="20"/>
          <w:szCs w:val="20"/>
          <w:lang w:eastAsia="sl-SI"/>
        </w:rPr>
        <w:t xml:space="preserve"> septembra 2024 opravi poračun.</w:t>
      </w:r>
    </w:p>
    <w:p w14:paraId="12B6557A" w14:textId="117ED00D"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(8) Upravičenec, ki je oddal vlogo v aplikacijo, lahko vlogo umakne najkasneje do roka, ki ga na spletni strani objavi pristojni organ. Umik vloge se odda elektronsko prek aplikacije. Umik vloge mora biti pravilno digitalno podpisan s kvalificiranim digitalnim potrdilom (KDP predpisanega izdajatelja) zakonitega zastopnika upravičenca, ki je preverljivo v spletnem servisu AJPES eEDP. </w:t>
      </w:r>
      <w:r w:rsidR="00E23548" w:rsidRPr="006021FF">
        <w:rPr>
          <w:rFonts w:ascii="Arial" w:eastAsia="Times New Roman" w:hAnsi="Arial" w:cs="Arial"/>
          <w:sz w:val="20"/>
          <w:szCs w:val="20"/>
          <w:lang w:eastAsia="sl-SI"/>
        </w:rPr>
        <w:t>Pristojni organ</w:t>
      </w:r>
      <w:r w:rsidR="00A83CC6" w:rsidRPr="006021FF">
        <w:rPr>
          <w:rFonts w:ascii="Arial" w:eastAsia="Times New Roman" w:hAnsi="Arial" w:cs="Arial"/>
          <w:sz w:val="20"/>
          <w:szCs w:val="20"/>
          <w:lang w:eastAsia="sl-SI"/>
        </w:rPr>
        <w:t xml:space="preserve"> bo v primeru umika vloge izdal sklep o ustavitvi postopka. Zoper ta sklep ni </w:t>
      </w:r>
      <w:r w:rsidR="009C18C7" w:rsidRPr="006021FF">
        <w:rPr>
          <w:rFonts w:ascii="Arial" w:eastAsia="Times New Roman" w:hAnsi="Arial" w:cs="Arial"/>
          <w:sz w:val="20"/>
          <w:szCs w:val="20"/>
          <w:lang w:eastAsia="sl-SI"/>
        </w:rPr>
        <w:t>pritožbe, možen pa je upravni spor.</w:t>
      </w:r>
      <w:r w:rsidR="00A83CC6" w:rsidRPr="006021FF">
        <w:rPr>
          <w:rFonts w:ascii="Arial" w:eastAsia="Times New Roman" w:hAnsi="Arial" w:cs="Arial"/>
          <w:sz w:val="20"/>
          <w:szCs w:val="20"/>
          <w:lang w:eastAsia="sl-SI"/>
        </w:rPr>
        <w:t>.</w:t>
      </w:r>
    </w:p>
    <w:p w14:paraId="77F9F79E" w14:textId="1B43C4E5" w:rsidR="003073A3"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(9) Vloge, ki niso oddane prek aplikacije sklad</w:t>
      </w:r>
      <w:r w:rsidR="00196636">
        <w:rPr>
          <w:rFonts w:ascii="Arial" w:eastAsia="Times New Roman" w:hAnsi="Arial" w:cs="Arial"/>
          <w:sz w:val="20"/>
          <w:szCs w:val="20"/>
          <w:lang w:eastAsia="sl-SI"/>
        </w:rPr>
        <w:t>u</w:t>
      </w:r>
      <w:r w:rsidRPr="006021FF">
        <w:rPr>
          <w:rFonts w:ascii="Arial" w:eastAsia="Times New Roman" w:hAnsi="Arial" w:cs="Arial"/>
          <w:sz w:val="20"/>
          <w:szCs w:val="20"/>
          <w:lang w:eastAsia="sl-SI"/>
        </w:rPr>
        <w:t xml:space="preserve"> s tem zakonom, se s sklepom zavržejo.</w:t>
      </w:r>
      <w:r w:rsidR="00E23548" w:rsidRPr="006021FF">
        <w:rPr>
          <w:rFonts w:ascii="Arial" w:eastAsia="Times New Roman" w:hAnsi="Arial" w:cs="Arial"/>
          <w:sz w:val="20"/>
          <w:szCs w:val="20"/>
          <w:lang w:eastAsia="sl-SI"/>
        </w:rPr>
        <w:t xml:space="preserve"> Zoper ta sklep ni</w:t>
      </w:r>
      <w:r w:rsidR="009C18C7" w:rsidRPr="006021FF">
        <w:rPr>
          <w:rFonts w:ascii="Arial" w:eastAsia="Times New Roman" w:hAnsi="Arial" w:cs="Arial"/>
          <w:sz w:val="20"/>
          <w:szCs w:val="20"/>
          <w:lang w:eastAsia="sl-SI"/>
        </w:rPr>
        <w:t xml:space="preserve"> </w:t>
      </w:r>
      <w:r w:rsidR="00804BE4" w:rsidRPr="006021FF">
        <w:rPr>
          <w:rFonts w:ascii="Arial" w:eastAsia="Times New Roman" w:hAnsi="Arial" w:cs="Arial"/>
          <w:sz w:val="20"/>
          <w:szCs w:val="20"/>
          <w:lang w:eastAsia="sl-SI"/>
        </w:rPr>
        <w:t>pritožbe</w:t>
      </w:r>
      <w:r w:rsidR="009C18C7" w:rsidRPr="006021FF">
        <w:rPr>
          <w:rFonts w:ascii="Arial" w:eastAsia="Times New Roman" w:hAnsi="Arial" w:cs="Arial"/>
          <w:sz w:val="20"/>
          <w:szCs w:val="20"/>
          <w:lang w:eastAsia="sl-SI"/>
        </w:rPr>
        <w:t>, možen pa je upravni spor</w:t>
      </w:r>
      <w:r w:rsidR="00E23548" w:rsidRPr="006021FF">
        <w:rPr>
          <w:rFonts w:ascii="Arial" w:eastAsia="Times New Roman" w:hAnsi="Arial" w:cs="Arial"/>
          <w:sz w:val="20"/>
          <w:szCs w:val="20"/>
          <w:lang w:eastAsia="sl-SI"/>
        </w:rPr>
        <w:t>.</w:t>
      </w:r>
    </w:p>
    <w:p w14:paraId="64389837" w14:textId="0A530113" w:rsidR="00FD309E" w:rsidRDefault="00FD309E" w:rsidP="00FD309E">
      <w:pPr>
        <w:spacing w:after="0"/>
        <w:jc w:val="both"/>
        <w:rPr>
          <w:rFonts w:ascii="Arial" w:eastAsia="Times New Roman" w:hAnsi="Arial" w:cs="Arial"/>
          <w:i/>
          <w:iCs/>
          <w:sz w:val="20"/>
          <w:szCs w:val="20"/>
          <w:lang w:eastAsia="sl-SI"/>
        </w:rPr>
      </w:pPr>
    </w:p>
    <w:p w14:paraId="332D8EFE" w14:textId="096AE20C" w:rsidR="00882A23" w:rsidRPr="0001201F" w:rsidRDefault="00FD309E" w:rsidP="00882A23">
      <w:pPr>
        <w:spacing w:after="0" w:line="240" w:lineRule="auto"/>
        <w:ind w:firstLine="993"/>
        <w:jc w:val="both"/>
        <w:rPr>
          <w:rFonts w:ascii="Arial" w:eastAsia="Times New Roman" w:hAnsi="Arial" w:cs="Arial"/>
          <w:iCs/>
          <w:sz w:val="20"/>
          <w:szCs w:val="20"/>
          <w:lang w:eastAsia="sl-SI"/>
        </w:rPr>
      </w:pPr>
      <w:r w:rsidRPr="0001201F">
        <w:rPr>
          <w:rFonts w:ascii="Arial" w:eastAsia="Times New Roman" w:hAnsi="Arial" w:cs="Arial"/>
          <w:iCs/>
          <w:sz w:val="20"/>
          <w:szCs w:val="20"/>
          <w:lang w:eastAsia="sl-SI"/>
        </w:rPr>
        <w:t>(10) Ne glede na zadnji stavek drugega odstavka 12. člena mora upravičenec, ki po določbah tega zakona uveljavlja pomoč za gospodarstvo iz 9., 10. ali 11. člena tega zakona v skupni višini višji od 4 milijonov eurov, pridobiti soglasje Vlade Republike Slovenije. Pristojni organ o upravičencih iz prejšnjega stavka obvesti ministrstvo, pristojno za gospodarstvo, ki upravičenca pozove k predložitvi dokazil in</w:t>
      </w:r>
      <w:r w:rsidR="00882A23">
        <w:rPr>
          <w:rFonts w:ascii="Arial" w:eastAsia="Times New Roman" w:hAnsi="Arial" w:cs="Arial"/>
          <w:iCs/>
          <w:sz w:val="20"/>
          <w:szCs w:val="20"/>
          <w:lang w:eastAsia="sl-SI"/>
        </w:rPr>
        <w:t xml:space="preserve"> v sodelovanju z ministrstvom za finance</w:t>
      </w:r>
      <w:r w:rsidRPr="0001201F">
        <w:rPr>
          <w:rFonts w:ascii="Arial" w:eastAsia="Times New Roman" w:hAnsi="Arial" w:cs="Arial"/>
          <w:iCs/>
          <w:sz w:val="20"/>
          <w:szCs w:val="20"/>
          <w:lang w:eastAsia="sl-SI"/>
        </w:rPr>
        <w:t xml:space="preserve"> pripravi predlog mnenja vlade. Vlada poda soglasje, če podjetje:</w:t>
      </w:r>
    </w:p>
    <w:p w14:paraId="792B204E" w14:textId="77777777" w:rsidR="00FD309E" w:rsidRPr="0001201F" w:rsidRDefault="00FD309E" w:rsidP="00FD309E">
      <w:pPr>
        <w:spacing w:after="0" w:line="240" w:lineRule="auto"/>
        <w:jc w:val="both"/>
        <w:rPr>
          <w:rFonts w:eastAsia="Times New Roman" w:cs="Calibri"/>
          <w:lang w:eastAsia="sl-SI"/>
        </w:rPr>
      </w:pPr>
    </w:p>
    <w:p w14:paraId="0683417B" w14:textId="77777777" w:rsidR="00FD309E" w:rsidRPr="0001201F" w:rsidRDefault="00FD309E" w:rsidP="00FD309E">
      <w:pPr>
        <w:numPr>
          <w:ilvl w:val="0"/>
          <w:numId w:val="64"/>
        </w:numPr>
        <w:spacing w:line="252" w:lineRule="auto"/>
        <w:jc w:val="both"/>
        <w:rPr>
          <w:rFonts w:eastAsia="Times New Roman" w:cs="Calibri"/>
          <w:sz w:val="20"/>
          <w:szCs w:val="20"/>
          <w:lang w:eastAsia="sl-SI"/>
        </w:rPr>
      </w:pPr>
      <w:r w:rsidRPr="0001201F">
        <w:rPr>
          <w:rFonts w:ascii="Arial" w:eastAsia="Times New Roman" w:hAnsi="Arial" w:cs="Arial"/>
          <w:iCs/>
          <w:sz w:val="20"/>
          <w:szCs w:val="20"/>
          <w:lang w:eastAsia="sl-SI"/>
        </w:rPr>
        <w:t xml:space="preserve">na podlagi kazalnikov zaposlenosti glede na povprečje regije, višine že prejetih državnih pomoči in uspešnosti poslovanja podjetja glede na povprečje v regiji izkazuje vsaj povprečni pomen podjetja in njegove dejavnosti za širši gospodarski in socialni razvoj regije ali države; </w:t>
      </w:r>
    </w:p>
    <w:p w14:paraId="7473C9F2" w14:textId="77777777" w:rsidR="00FD309E" w:rsidRPr="0001201F" w:rsidRDefault="00FD309E" w:rsidP="00FD309E">
      <w:pPr>
        <w:numPr>
          <w:ilvl w:val="0"/>
          <w:numId w:val="64"/>
        </w:numPr>
        <w:spacing w:line="252" w:lineRule="auto"/>
        <w:jc w:val="both"/>
        <w:rPr>
          <w:rFonts w:eastAsia="Times New Roman" w:cs="Calibri"/>
          <w:sz w:val="20"/>
          <w:szCs w:val="20"/>
          <w:lang w:eastAsia="sl-SI"/>
        </w:rPr>
      </w:pPr>
      <w:r w:rsidRPr="0001201F">
        <w:rPr>
          <w:rFonts w:ascii="Arial" w:eastAsia="Times New Roman" w:hAnsi="Arial" w:cs="Arial"/>
          <w:iCs/>
          <w:sz w:val="20"/>
          <w:szCs w:val="20"/>
          <w:lang w:eastAsia="sl-SI"/>
        </w:rPr>
        <w:t>na podlagi kazalnikov deleža izvoza v skupnih prihodkih ter deleža investicij v preteklih obdobjih izkazuje vsaj povprečni vpliv podjetja na izvoz in ustvarjeno dodano vrednost;</w:t>
      </w:r>
      <w:r w:rsidRPr="0001201F">
        <w:rPr>
          <w:rFonts w:eastAsia="Times New Roman" w:cs="Calibri"/>
          <w:sz w:val="20"/>
          <w:szCs w:val="20"/>
          <w:lang w:eastAsia="sl-SI"/>
        </w:rPr>
        <w:t xml:space="preserve"> </w:t>
      </w:r>
    </w:p>
    <w:p w14:paraId="191746F2" w14:textId="77777777" w:rsidR="00FD309E" w:rsidRPr="0001201F" w:rsidRDefault="00FD309E" w:rsidP="00FD309E">
      <w:pPr>
        <w:numPr>
          <w:ilvl w:val="0"/>
          <w:numId w:val="64"/>
        </w:numPr>
        <w:spacing w:line="252" w:lineRule="auto"/>
        <w:jc w:val="both"/>
        <w:rPr>
          <w:rFonts w:eastAsia="Times New Roman" w:cs="Calibri"/>
          <w:sz w:val="20"/>
          <w:szCs w:val="20"/>
          <w:lang w:eastAsia="sl-SI"/>
        </w:rPr>
      </w:pPr>
      <w:r w:rsidRPr="0001201F">
        <w:rPr>
          <w:rFonts w:ascii="Arial" w:eastAsia="Times New Roman" w:hAnsi="Arial" w:cs="Arial"/>
          <w:iCs/>
          <w:sz w:val="20"/>
          <w:szCs w:val="20"/>
          <w:lang w:eastAsia="sl-SI"/>
        </w:rPr>
        <w:t xml:space="preserve">na podlagi kazalnika deleža tujih poslovnih partnerjev v portfelju podjetja ter kazalnikov vpetosti družbe v globalne verige izkazuje vsaj povprečen pomen na širši evropski industrijski ekosistem ter vpetost v globalne verige vrednosti; </w:t>
      </w:r>
    </w:p>
    <w:p w14:paraId="2D097979" w14:textId="77777777" w:rsidR="00FD309E" w:rsidRPr="0001201F" w:rsidRDefault="00FD309E" w:rsidP="00FD309E">
      <w:pPr>
        <w:numPr>
          <w:ilvl w:val="0"/>
          <w:numId w:val="64"/>
        </w:numPr>
        <w:spacing w:after="0" w:line="252" w:lineRule="auto"/>
        <w:jc w:val="both"/>
        <w:rPr>
          <w:rFonts w:eastAsia="Times New Roman" w:cs="Calibri"/>
          <w:sz w:val="20"/>
          <w:szCs w:val="20"/>
          <w:lang w:eastAsia="sl-SI"/>
        </w:rPr>
      </w:pPr>
      <w:r w:rsidRPr="0001201F">
        <w:rPr>
          <w:rFonts w:ascii="Arial" w:eastAsia="Times New Roman" w:hAnsi="Arial" w:cs="Arial"/>
          <w:iCs/>
          <w:sz w:val="20"/>
          <w:szCs w:val="20"/>
          <w:lang w:eastAsia="sl-SI"/>
        </w:rPr>
        <w:lastRenderedPageBreak/>
        <w:t xml:space="preserve">glede na kazalnik deleža stroška za porabo energentov v vseh stroških in glede na investicije in ukrepe, namenjene zmanjšanju stroškov iz naslova energentov izkazuje vsaj povprečno izpostavljenost stroškom energentov. </w:t>
      </w:r>
    </w:p>
    <w:p w14:paraId="5F85DC57" w14:textId="77777777" w:rsidR="00FD309E" w:rsidRPr="0001201F" w:rsidRDefault="00FD309E" w:rsidP="00FD309E">
      <w:pPr>
        <w:spacing w:after="0" w:line="252" w:lineRule="auto"/>
        <w:ind w:left="720"/>
        <w:jc w:val="both"/>
        <w:rPr>
          <w:rFonts w:eastAsia="Times New Roman" w:cs="Calibri"/>
          <w:sz w:val="20"/>
          <w:szCs w:val="20"/>
          <w:lang w:eastAsia="sl-SI"/>
        </w:rPr>
      </w:pPr>
      <w:r w:rsidRPr="0001201F">
        <w:rPr>
          <w:rFonts w:eastAsia="Times New Roman" w:cs="Calibri"/>
          <w:iCs/>
          <w:sz w:val="20"/>
          <w:szCs w:val="20"/>
          <w:lang w:eastAsia="sl-SI"/>
        </w:rPr>
        <w:t> </w:t>
      </w:r>
    </w:p>
    <w:p w14:paraId="2D62D717" w14:textId="77777777" w:rsidR="00FD309E" w:rsidRPr="0001201F" w:rsidRDefault="00FD309E" w:rsidP="00FD309E">
      <w:pPr>
        <w:spacing w:after="0" w:line="240" w:lineRule="auto"/>
        <w:ind w:firstLine="993"/>
        <w:jc w:val="both"/>
        <w:rPr>
          <w:rFonts w:eastAsia="Times New Roman" w:cs="Calibri"/>
          <w:lang w:eastAsia="sl-SI"/>
        </w:rPr>
      </w:pPr>
      <w:r w:rsidRPr="0001201F">
        <w:rPr>
          <w:rFonts w:ascii="Arial" w:eastAsia="Times New Roman" w:hAnsi="Arial" w:cs="Arial"/>
          <w:iCs/>
          <w:sz w:val="20"/>
          <w:szCs w:val="20"/>
          <w:lang w:eastAsia="sl-SI"/>
        </w:rPr>
        <w:t>(11) Vlada Republike Slovenije o soglasju odloči najkasneje v 30 dneh. O odločitvi Vlade Republike Slovenije ministrstvo, pristojno za gospodarstvo, obvesti pristojni organ. Glede na odločitev vlade pristojni organ izvede izplačilo pomoči za gospodarstvo v skladu z določbami tega zakona.</w:t>
      </w:r>
    </w:p>
    <w:p w14:paraId="43E24CE5" w14:textId="77777777" w:rsidR="00FD309E" w:rsidRPr="0001201F" w:rsidRDefault="00FD309E" w:rsidP="00FD309E">
      <w:pPr>
        <w:spacing w:after="0" w:line="240" w:lineRule="auto"/>
        <w:ind w:firstLine="993"/>
        <w:jc w:val="both"/>
        <w:rPr>
          <w:rFonts w:eastAsia="Times New Roman" w:cs="Calibri"/>
          <w:lang w:eastAsia="sl-SI"/>
        </w:rPr>
      </w:pPr>
      <w:r w:rsidRPr="0001201F">
        <w:rPr>
          <w:rFonts w:ascii="Arial" w:eastAsia="Times New Roman" w:hAnsi="Arial" w:cs="Arial"/>
          <w:iCs/>
          <w:sz w:val="20"/>
          <w:szCs w:val="20"/>
          <w:lang w:eastAsia="sl-SI"/>
        </w:rPr>
        <w:t> </w:t>
      </w:r>
    </w:p>
    <w:p w14:paraId="5BACC83A" w14:textId="67FBD298" w:rsidR="00FD309E" w:rsidRPr="0001201F" w:rsidRDefault="00FD309E" w:rsidP="00FD309E">
      <w:pPr>
        <w:spacing w:after="0" w:line="240" w:lineRule="auto"/>
        <w:ind w:firstLine="993"/>
        <w:jc w:val="both"/>
        <w:rPr>
          <w:rFonts w:eastAsia="Times New Roman" w:cs="Calibri"/>
          <w:lang w:eastAsia="sl-SI"/>
        </w:rPr>
      </w:pPr>
      <w:r w:rsidRPr="0001201F">
        <w:rPr>
          <w:rFonts w:ascii="Arial" w:eastAsia="Times New Roman" w:hAnsi="Arial" w:cs="Arial"/>
          <w:iCs/>
          <w:sz w:val="20"/>
          <w:szCs w:val="20"/>
          <w:lang w:eastAsia="sl-SI"/>
        </w:rPr>
        <w:t>(12) Če Vlada Republike Slovenije ne da soglasja oziroma ne da soglasja v roku iz prejšnjega odstavka, je u</w:t>
      </w:r>
      <w:r w:rsidR="00185449">
        <w:rPr>
          <w:rFonts w:ascii="Arial" w:eastAsia="Times New Roman" w:hAnsi="Arial" w:cs="Arial"/>
          <w:iCs/>
          <w:sz w:val="20"/>
          <w:szCs w:val="20"/>
          <w:lang w:eastAsia="sl-SI"/>
        </w:rPr>
        <w:t xml:space="preserve">pravičenec upravičen do pomoči v višini </w:t>
      </w:r>
      <w:r w:rsidRPr="0001201F">
        <w:rPr>
          <w:rFonts w:ascii="Arial" w:eastAsia="Times New Roman" w:hAnsi="Arial" w:cs="Arial"/>
          <w:iCs/>
          <w:sz w:val="20"/>
          <w:szCs w:val="20"/>
          <w:lang w:eastAsia="sl-SI"/>
        </w:rPr>
        <w:t>4 milijone eurov.</w:t>
      </w:r>
    </w:p>
    <w:p w14:paraId="200A3D2B" w14:textId="38DB02FF" w:rsidR="009C18C7" w:rsidRPr="006021FF" w:rsidRDefault="009C18C7" w:rsidP="009C18C7">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13. člen</w:t>
      </w:r>
    </w:p>
    <w:p w14:paraId="43D954D7" w14:textId="237C359F" w:rsidR="009C18C7" w:rsidRPr="006021FF" w:rsidRDefault="009C18C7" w:rsidP="009C18C7">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 xml:space="preserve">(preveritev pred odobritvijo pomoči za </w:t>
      </w:r>
      <w:r w:rsidR="00AB5793">
        <w:rPr>
          <w:rFonts w:ascii="Arial" w:eastAsia="Times New Roman" w:hAnsi="Arial" w:cs="Arial"/>
          <w:b/>
          <w:bCs/>
          <w:sz w:val="20"/>
          <w:szCs w:val="20"/>
          <w:lang w:eastAsia="sl-SI"/>
        </w:rPr>
        <w:t>gospodarstvo</w:t>
      </w:r>
      <w:r w:rsidRPr="006021FF">
        <w:rPr>
          <w:rFonts w:ascii="Arial" w:eastAsia="Times New Roman" w:hAnsi="Arial" w:cs="Arial"/>
          <w:b/>
          <w:bCs/>
          <w:sz w:val="20"/>
          <w:szCs w:val="20"/>
          <w:lang w:eastAsia="sl-SI"/>
        </w:rPr>
        <w:t>)</w:t>
      </w:r>
    </w:p>
    <w:p w14:paraId="0B6A142E" w14:textId="619DF315" w:rsidR="003073A3" w:rsidRDefault="00AB5793" w:rsidP="00A265D4">
      <w:pPr>
        <w:shd w:val="clear" w:color="auto" w:fill="FFFFFF"/>
        <w:spacing w:before="240" w:after="0" w:line="240" w:lineRule="auto"/>
        <w:ind w:firstLine="1021"/>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003073A3" w:rsidRPr="006021FF">
        <w:rPr>
          <w:rFonts w:ascii="Arial" w:eastAsia="Times New Roman" w:hAnsi="Arial" w:cs="Arial"/>
          <w:sz w:val="20"/>
          <w:szCs w:val="20"/>
          <w:lang w:eastAsia="sl-SI"/>
        </w:rPr>
        <w:t>Pristojni organ pred odobritvijo enostavne pomoči za gospodarstvo iz prve alineje prvega odstavka 4. člena tega zakona preveri višino že dodeljene državne pomoči v skladu z</w:t>
      </w:r>
      <w:r w:rsidR="008746A7" w:rsidRPr="006021FF">
        <w:rPr>
          <w:rFonts w:ascii="Arial" w:eastAsia="Times New Roman" w:hAnsi="Arial" w:cs="Arial"/>
          <w:sz w:val="20"/>
          <w:szCs w:val="20"/>
          <w:lang w:eastAsia="sl-SI"/>
        </w:rPr>
        <w:t xml:space="preserve"> oddelkom</w:t>
      </w:r>
      <w:r w:rsidR="003073A3" w:rsidRPr="006021FF">
        <w:rPr>
          <w:rFonts w:ascii="Arial" w:eastAsia="Times New Roman" w:hAnsi="Arial" w:cs="Arial"/>
          <w:sz w:val="20"/>
          <w:szCs w:val="20"/>
          <w:lang w:eastAsia="sl-SI"/>
        </w:rPr>
        <w:t xml:space="preserve"> 2.1. začasnega okvira za posameznega upravičenca, ki opravlja dejavnost v primarni kmetijski proizvodnji ali v sektorju ribištva in akvakulture, v evidencah državne pomoči, ki jih vodi ministrstvo, pristojno za kmetijstvo in ribištvo.</w:t>
      </w:r>
    </w:p>
    <w:p w14:paraId="03834B31" w14:textId="6C52F6EA" w:rsidR="00AB5793" w:rsidRDefault="00AB5793" w:rsidP="00A265D4">
      <w:pPr>
        <w:shd w:val="clear" w:color="auto" w:fill="FFFFFF"/>
        <w:spacing w:before="240" w:after="0" w:line="240" w:lineRule="auto"/>
        <w:ind w:firstLine="1021"/>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(2) Pristojni organ pred odobritvijo pomoči za gospodarstvo po tem zakonu, razen </w:t>
      </w:r>
      <w:r w:rsidRPr="006021FF">
        <w:rPr>
          <w:rFonts w:ascii="Arial" w:eastAsia="Times New Roman" w:hAnsi="Arial" w:cs="Arial"/>
          <w:sz w:val="20"/>
          <w:szCs w:val="20"/>
          <w:lang w:eastAsia="sl-SI"/>
        </w:rPr>
        <w:t xml:space="preserve">enostavne pomoči za gospodarstvo </w:t>
      </w:r>
      <w:r>
        <w:rPr>
          <w:rFonts w:ascii="Arial" w:eastAsia="Times New Roman" w:hAnsi="Arial" w:cs="Arial"/>
          <w:sz w:val="20"/>
          <w:szCs w:val="20"/>
          <w:lang w:eastAsia="sl-SI"/>
        </w:rPr>
        <w:t>iz prejšnjega odstavka, preveri višino že dodeljene državne pomoči v skladu z oddelkom</w:t>
      </w:r>
      <w:r w:rsidR="00D95E90">
        <w:rPr>
          <w:rFonts w:ascii="Arial" w:eastAsia="Times New Roman" w:hAnsi="Arial" w:cs="Arial"/>
          <w:sz w:val="20"/>
          <w:szCs w:val="20"/>
          <w:lang w:eastAsia="sl-SI"/>
        </w:rPr>
        <w:t>a</w:t>
      </w:r>
      <w:r>
        <w:rPr>
          <w:rFonts w:ascii="Arial" w:eastAsia="Times New Roman" w:hAnsi="Arial" w:cs="Arial"/>
          <w:sz w:val="20"/>
          <w:szCs w:val="20"/>
          <w:lang w:eastAsia="sl-SI"/>
        </w:rPr>
        <w:t xml:space="preserve"> 2.1. in 2.4. začasnega okvira za posameznega upravičenca, v evidencah državne pomoči, ki jih vodi ministrstvo pristojno za finance.</w:t>
      </w:r>
    </w:p>
    <w:p w14:paraId="540381AF" w14:textId="29D59CFE" w:rsidR="00FD309E" w:rsidRPr="006021FF" w:rsidRDefault="00FD309E" w:rsidP="00A265D4">
      <w:pPr>
        <w:shd w:val="clear" w:color="auto" w:fill="FFFFFF"/>
        <w:spacing w:before="240" w:after="0" w:line="240" w:lineRule="auto"/>
        <w:ind w:firstLine="1021"/>
        <w:jc w:val="both"/>
        <w:rPr>
          <w:rFonts w:ascii="Arial" w:eastAsia="Times New Roman" w:hAnsi="Arial" w:cs="Arial"/>
          <w:sz w:val="20"/>
          <w:szCs w:val="20"/>
          <w:lang w:eastAsia="sl-SI"/>
        </w:rPr>
      </w:pPr>
    </w:p>
    <w:p w14:paraId="7F94D37E" w14:textId="394BD1DC"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4</w:t>
      </w:r>
      <w:r w:rsidRPr="006021FF">
        <w:rPr>
          <w:rFonts w:ascii="Arial" w:eastAsia="Times New Roman" w:hAnsi="Arial" w:cs="Arial"/>
          <w:b/>
          <w:bCs/>
          <w:sz w:val="20"/>
          <w:szCs w:val="20"/>
          <w:lang w:eastAsia="sl-SI"/>
        </w:rPr>
        <w:t>. člen</w:t>
      </w:r>
    </w:p>
    <w:p w14:paraId="0B827E1D"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(izplačilo pomoči in zagotavljanje sredstev)</w:t>
      </w:r>
    </w:p>
    <w:p w14:paraId="282CE365" w14:textId="79F5D067" w:rsidR="003073A3" w:rsidRPr="006021FF" w:rsidRDefault="003073A3" w:rsidP="00D95E90">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Izplačilo pomoči za gospodarstvo se s strani pristojnega organa na podlagi oddane vloge </w:t>
      </w:r>
      <w:r w:rsidR="007F094B">
        <w:rPr>
          <w:rFonts w:ascii="Arial" w:eastAsia="Times New Roman" w:hAnsi="Arial" w:cs="Arial"/>
          <w:sz w:val="20"/>
          <w:szCs w:val="20"/>
          <w:lang w:eastAsia="sl-SI"/>
        </w:rPr>
        <w:t>v skladu</w:t>
      </w:r>
      <w:r w:rsidR="007F094B"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z </w:t>
      </w:r>
      <w:r w:rsidR="00E23548" w:rsidRPr="006021FF">
        <w:rPr>
          <w:rFonts w:ascii="Arial" w:eastAsia="Times New Roman" w:hAnsi="Arial" w:cs="Arial"/>
          <w:sz w:val="20"/>
          <w:szCs w:val="20"/>
          <w:lang w:eastAsia="sl-SI"/>
        </w:rPr>
        <w:t>1</w:t>
      </w:r>
      <w:r w:rsidR="00783610" w:rsidRPr="006021FF">
        <w:rPr>
          <w:rFonts w:ascii="Arial" w:eastAsia="Times New Roman" w:hAnsi="Arial" w:cs="Arial"/>
          <w:sz w:val="20"/>
          <w:szCs w:val="20"/>
          <w:lang w:eastAsia="sl-SI"/>
        </w:rPr>
        <w:t>2</w:t>
      </w:r>
      <w:r w:rsidR="00E23548"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členom tega zakona izvede upravičencem </w:t>
      </w:r>
      <w:r w:rsidRPr="006021FF">
        <w:rPr>
          <w:rFonts w:ascii="Arial" w:eastAsia="Times New Roman" w:hAnsi="Arial" w:cs="Arial"/>
          <w:bCs/>
          <w:sz w:val="20"/>
          <w:szCs w:val="20"/>
          <w:lang w:eastAsia="sl-SI"/>
        </w:rPr>
        <w:t xml:space="preserve">na </w:t>
      </w:r>
      <w:r w:rsidRPr="006021FF">
        <w:rPr>
          <w:rFonts w:ascii="Arial" w:eastAsia="Times New Roman" w:hAnsi="Arial" w:cs="Arial"/>
          <w:sz w:val="20"/>
          <w:szCs w:val="20"/>
          <w:lang w:eastAsia="sl-SI"/>
        </w:rPr>
        <w:t>transakcijski račun</w:t>
      </w:r>
      <w:r w:rsidR="00804BE4"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odprt pri banki s sedežem v Republiki Sloveniji ali podružnici banke države članice v Republiki Sloveniji</w:t>
      </w:r>
      <w:r w:rsidR="004B6175" w:rsidRPr="006021FF">
        <w:rPr>
          <w:rFonts w:ascii="Arial" w:eastAsia="Times New Roman" w:hAnsi="Arial" w:cs="Arial"/>
          <w:sz w:val="20"/>
          <w:szCs w:val="20"/>
          <w:lang w:eastAsia="sl-SI"/>
        </w:rPr>
        <w:t xml:space="preserve">, ki so ga navedli v oddani vlogi. </w:t>
      </w:r>
    </w:p>
    <w:p w14:paraId="0304806B" w14:textId="7F5ECE91" w:rsidR="00892B6D" w:rsidRPr="006021FF" w:rsidRDefault="00892B6D" w:rsidP="00892B6D">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Izplačila se izvedejo v višini 80 odstotkov višine pomoči za posamezno izplačilo. Upravičen</w:t>
      </w:r>
      <w:r w:rsidR="000E4F22">
        <w:rPr>
          <w:rFonts w:ascii="Arial" w:eastAsia="Times New Roman" w:hAnsi="Arial" w:cs="Arial"/>
          <w:sz w:val="20"/>
          <w:szCs w:val="20"/>
          <w:lang w:eastAsia="sl-SI"/>
        </w:rPr>
        <w:t>ec</w:t>
      </w:r>
      <w:r w:rsidRPr="006021FF">
        <w:rPr>
          <w:rFonts w:ascii="Arial" w:eastAsia="Times New Roman" w:hAnsi="Arial" w:cs="Arial"/>
          <w:sz w:val="20"/>
          <w:szCs w:val="20"/>
          <w:lang w:eastAsia="sl-SI"/>
        </w:rPr>
        <w:t xml:space="preserve"> je upravičen za vsak mesec upravičenega obdobja</w:t>
      </w:r>
      <w:r w:rsidR="00804BE4" w:rsidRPr="006021FF">
        <w:rPr>
          <w:rFonts w:ascii="Arial" w:eastAsia="Times New Roman" w:hAnsi="Arial" w:cs="Arial"/>
          <w:sz w:val="20"/>
          <w:szCs w:val="20"/>
          <w:lang w:eastAsia="sl-SI"/>
        </w:rPr>
        <w:t xml:space="preserve"> do</w:t>
      </w:r>
      <w:r w:rsidRPr="006021FF">
        <w:rPr>
          <w:rFonts w:ascii="Arial" w:eastAsia="Times New Roman" w:hAnsi="Arial" w:cs="Arial"/>
          <w:sz w:val="20"/>
          <w:szCs w:val="20"/>
          <w:lang w:eastAsia="sl-SI"/>
        </w:rPr>
        <w:t xml:space="preserve"> en</w:t>
      </w:r>
      <w:r w:rsidR="00804BE4"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dvanajstin</w:t>
      </w:r>
      <w:r w:rsidR="00804BE4" w:rsidRPr="006021FF">
        <w:rPr>
          <w:rFonts w:ascii="Arial" w:eastAsia="Times New Roman" w:hAnsi="Arial" w:cs="Arial"/>
          <w:sz w:val="20"/>
          <w:szCs w:val="20"/>
          <w:lang w:eastAsia="sl-SI"/>
        </w:rPr>
        <w:t>e</w:t>
      </w:r>
      <w:r w:rsidRPr="006021FF">
        <w:rPr>
          <w:rFonts w:ascii="Arial" w:eastAsia="Times New Roman" w:hAnsi="Arial" w:cs="Arial"/>
          <w:sz w:val="20"/>
          <w:szCs w:val="20"/>
          <w:lang w:eastAsia="sl-SI"/>
        </w:rPr>
        <w:t xml:space="preserve"> ocenjene višine pomoči celotnega upravičenega obdobja. Prvo izplačilo se izvede do vključno 31. marca 2023 za obdobje od januarja 2023 do marca 2023, naslednja izplačila za obdobje od aprila 2023 do decembra 2023 pa se izvedejo mesečno do 30. v mesecu za tekoči mesec. Za izplačila v obdobju od 1. julija 2023 do 31. decembra 2023 se upošteva korekcijski postopek iz šestega odstavka 16. člena tega zakona. </w:t>
      </w:r>
      <w:r w:rsidR="007C58F0" w:rsidRPr="006021FF">
        <w:rPr>
          <w:rFonts w:ascii="Arial" w:eastAsia="Times New Roman" w:hAnsi="Arial" w:cs="Arial"/>
          <w:sz w:val="20"/>
          <w:szCs w:val="20"/>
          <w:lang w:eastAsia="sl-SI"/>
        </w:rPr>
        <w:t xml:space="preserve">Do 28. februarja 2024 se upravičencem izplačajo tudi zadržana sredstva v višini 20 odstotkov višine pomoči oziroma razlika do skupne višine pomoči, do katere je upravičen upravičenec </w:t>
      </w:r>
      <w:r w:rsidRPr="006021FF">
        <w:rPr>
          <w:rFonts w:ascii="Arial" w:eastAsia="Times New Roman" w:hAnsi="Arial" w:cs="Arial"/>
          <w:sz w:val="20"/>
          <w:szCs w:val="20"/>
          <w:lang w:eastAsia="sl-SI"/>
        </w:rPr>
        <w:t>skladno s šestim odstavkom 16. člena</w:t>
      </w:r>
      <w:r w:rsidR="007F094B">
        <w:rPr>
          <w:rFonts w:ascii="Arial" w:eastAsia="Times New Roman" w:hAnsi="Arial" w:cs="Arial"/>
          <w:sz w:val="20"/>
          <w:szCs w:val="20"/>
          <w:lang w:eastAsia="sl-SI"/>
        </w:rPr>
        <w:t xml:space="preserve"> tega zakona</w:t>
      </w:r>
      <w:r w:rsidRPr="006021FF">
        <w:rPr>
          <w:rFonts w:ascii="Arial" w:eastAsia="Times New Roman" w:hAnsi="Arial" w:cs="Arial"/>
          <w:sz w:val="20"/>
          <w:szCs w:val="20"/>
          <w:lang w:eastAsia="sl-SI"/>
        </w:rPr>
        <w:t xml:space="preserve">, vendar največ do ocenjene višine pomoči za celotno upravičeno obdobje iz tretjega odstavka 12. člena tega zakona.   </w:t>
      </w:r>
    </w:p>
    <w:p w14:paraId="271E9EDD" w14:textId="1B823AB8" w:rsidR="003073A3" w:rsidRPr="006021FF" w:rsidRDefault="00892B6D"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sidDel="00892B6D">
        <w:rPr>
          <w:rFonts w:ascii="Arial" w:eastAsia="Times New Roman" w:hAnsi="Arial" w:cs="Arial"/>
          <w:sz w:val="20"/>
          <w:szCs w:val="20"/>
          <w:lang w:eastAsia="sl-SI"/>
        </w:rPr>
        <w:t xml:space="preserve"> </w:t>
      </w:r>
      <w:r w:rsidR="003073A3" w:rsidRPr="006021FF">
        <w:rPr>
          <w:rFonts w:ascii="Arial" w:eastAsia="Times New Roman" w:hAnsi="Arial" w:cs="Arial"/>
          <w:sz w:val="20"/>
          <w:szCs w:val="20"/>
          <w:lang w:eastAsia="sl-SI"/>
        </w:rPr>
        <w:t xml:space="preserve">(3) Če skupni znesek pomoči za gospodarstvo vseh upravičencev iz predloženih vlog presega </w:t>
      </w:r>
      <w:r w:rsidR="005C59B6" w:rsidRPr="006021FF">
        <w:rPr>
          <w:rFonts w:ascii="Arial" w:eastAsia="Times New Roman" w:hAnsi="Arial" w:cs="Arial"/>
          <w:sz w:val="20"/>
          <w:szCs w:val="20"/>
          <w:lang w:eastAsia="sl-SI"/>
        </w:rPr>
        <w:t xml:space="preserve">850 </w:t>
      </w:r>
      <w:r w:rsidR="003073A3" w:rsidRPr="006021FF">
        <w:rPr>
          <w:rFonts w:ascii="Arial" w:eastAsia="Times New Roman" w:hAnsi="Arial" w:cs="Arial"/>
          <w:sz w:val="20"/>
          <w:szCs w:val="20"/>
          <w:lang w:eastAsia="sl-SI"/>
        </w:rPr>
        <w:t xml:space="preserve">milijonov eurov, se višina pomoči za gospodarstvo vseh upravičencev sorazmerno zniža do skupne višine </w:t>
      </w:r>
      <w:r w:rsidR="005C59B6" w:rsidRPr="006021FF">
        <w:rPr>
          <w:rFonts w:ascii="Arial" w:eastAsia="Times New Roman" w:hAnsi="Arial" w:cs="Arial"/>
          <w:sz w:val="20"/>
          <w:szCs w:val="20"/>
          <w:lang w:eastAsia="sl-SI"/>
        </w:rPr>
        <w:t xml:space="preserve">850 </w:t>
      </w:r>
      <w:r w:rsidR="003073A3" w:rsidRPr="006021FF">
        <w:rPr>
          <w:rFonts w:ascii="Arial" w:eastAsia="Times New Roman" w:hAnsi="Arial" w:cs="Arial"/>
          <w:sz w:val="20"/>
          <w:szCs w:val="20"/>
          <w:lang w:eastAsia="sl-SI"/>
        </w:rPr>
        <w:t>milijonov eurov.</w:t>
      </w:r>
    </w:p>
    <w:p w14:paraId="5CC15CB3" w14:textId="0C4BB906"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(4) Sredstva za izplačilo pomoči za gospodarstvo se zagotavljajo iz proračuna Republike Slovenije. Pristojni organ in ministrstvo, pristojno za gospodarstvo, skleneta pogodbo, v kater</w:t>
      </w:r>
      <w:r w:rsidR="002C05F1" w:rsidRPr="006021FF">
        <w:rPr>
          <w:rFonts w:ascii="Arial" w:eastAsia="Times New Roman" w:hAnsi="Arial" w:cs="Arial"/>
          <w:sz w:val="20"/>
          <w:szCs w:val="20"/>
          <w:lang w:eastAsia="sl-SI"/>
        </w:rPr>
        <w:t>i</w:t>
      </w:r>
      <w:r w:rsidRPr="006021FF">
        <w:rPr>
          <w:rFonts w:ascii="Arial" w:eastAsia="Times New Roman" w:hAnsi="Arial" w:cs="Arial"/>
          <w:sz w:val="20"/>
          <w:szCs w:val="20"/>
          <w:lang w:eastAsia="sl-SI"/>
        </w:rPr>
        <w:t xml:space="preserve"> opredelita način in pogoje za izvedbo izplačila proračunskih sredstev pristojnemu organu za izvedbo pomoči za gospodarstvo </w:t>
      </w:r>
      <w:r w:rsidR="002C05F1" w:rsidRPr="006021FF">
        <w:rPr>
          <w:rFonts w:ascii="Arial" w:eastAsia="Times New Roman" w:hAnsi="Arial" w:cs="Arial"/>
          <w:sz w:val="20"/>
          <w:szCs w:val="20"/>
          <w:lang w:eastAsia="sl-SI"/>
        </w:rPr>
        <w:t>v skladu s tem zakonom</w:t>
      </w:r>
      <w:r w:rsidRPr="006021FF">
        <w:rPr>
          <w:rFonts w:ascii="Arial" w:eastAsia="Times New Roman" w:hAnsi="Arial" w:cs="Arial"/>
          <w:sz w:val="20"/>
          <w:szCs w:val="20"/>
          <w:lang w:eastAsia="sl-SI"/>
        </w:rPr>
        <w:t>.</w:t>
      </w:r>
    </w:p>
    <w:p w14:paraId="010E25C2" w14:textId="28A68540" w:rsidR="003073A3" w:rsidRPr="006021FF" w:rsidRDefault="003073A3" w:rsidP="00A265D4">
      <w:pPr>
        <w:shd w:val="clear" w:color="auto" w:fill="FFFFFF"/>
        <w:spacing w:before="480"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5</w:t>
      </w:r>
      <w:r w:rsidRPr="006021FF">
        <w:rPr>
          <w:rFonts w:ascii="Arial" w:eastAsia="Times New Roman" w:hAnsi="Arial" w:cs="Arial"/>
          <w:b/>
          <w:bCs/>
          <w:sz w:val="20"/>
          <w:szCs w:val="20"/>
          <w:lang w:eastAsia="sl-SI"/>
        </w:rPr>
        <w:t>. člen</w:t>
      </w:r>
    </w:p>
    <w:p w14:paraId="16CB3814"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(poročanje)</w:t>
      </w:r>
    </w:p>
    <w:p w14:paraId="0D331E61" w14:textId="7C9A8264"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 xml:space="preserve">(1) Pristojni organ </w:t>
      </w:r>
      <w:r w:rsidR="00892B6D" w:rsidRPr="006021FF">
        <w:rPr>
          <w:rFonts w:ascii="Arial" w:eastAsia="Times New Roman" w:hAnsi="Arial" w:cs="Arial"/>
          <w:sz w:val="20"/>
          <w:szCs w:val="20"/>
          <w:lang w:eastAsia="sl-SI"/>
        </w:rPr>
        <w:t xml:space="preserve">v 15 dneh </w:t>
      </w:r>
      <w:r w:rsidRPr="006021FF">
        <w:rPr>
          <w:rFonts w:ascii="Arial" w:eastAsia="Times New Roman" w:hAnsi="Arial" w:cs="Arial"/>
          <w:sz w:val="20"/>
          <w:szCs w:val="20"/>
          <w:lang w:eastAsia="sl-SI"/>
        </w:rPr>
        <w:t xml:space="preserve">po </w:t>
      </w:r>
      <w:r w:rsidR="006F3F46" w:rsidRPr="006021FF">
        <w:rPr>
          <w:rFonts w:ascii="Arial" w:eastAsia="Times New Roman" w:hAnsi="Arial" w:cs="Arial"/>
          <w:sz w:val="20"/>
          <w:szCs w:val="20"/>
          <w:lang w:eastAsia="sl-SI"/>
        </w:rPr>
        <w:t xml:space="preserve">vsakem </w:t>
      </w:r>
      <w:r w:rsidRPr="006021FF">
        <w:rPr>
          <w:rFonts w:ascii="Arial" w:eastAsia="Times New Roman" w:hAnsi="Arial" w:cs="Arial"/>
          <w:sz w:val="20"/>
          <w:szCs w:val="20"/>
          <w:lang w:eastAsia="sl-SI"/>
        </w:rPr>
        <w:t>izplačilu pomoči za gospodarstvo iz prvega odstavka 4. člena tega zakona, razen za</w:t>
      </w:r>
      <w:r w:rsidR="0073577A" w:rsidRPr="006021FF">
        <w:rPr>
          <w:rFonts w:ascii="Arial" w:eastAsia="Times New Roman" w:hAnsi="Arial" w:cs="Arial"/>
          <w:sz w:val="20"/>
          <w:szCs w:val="20"/>
          <w:lang w:eastAsia="sl-SI"/>
        </w:rPr>
        <w:t xml:space="preserve"> primere</w:t>
      </w:r>
      <w:r w:rsidRPr="006021FF">
        <w:rPr>
          <w:rFonts w:ascii="Arial" w:eastAsia="Times New Roman" w:hAnsi="Arial" w:cs="Arial"/>
          <w:sz w:val="20"/>
          <w:szCs w:val="20"/>
          <w:lang w:eastAsia="sl-SI"/>
        </w:rPr>
        <w:t xml:space="preserve"> enostavne pomoči za gospodarstvo iz drugega odstavka tega člena poroča ministrstvu, pristojnemu za finance, o dodeljeni pomoči na način, ki ga ministrstvo, pristojno za finance, objavi na osrednjem spletnem mestu državne uprave.</w:t>
      </w:r>
    </w:p>
    <w:p w14:paraId="7D21164F" w14:textId="1095EC83"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Pristojni organ v 15 dneh po</w:t>
      </w:r>
      <w:r w:rsidR="006F3F46" w:rsidRPr="006021FF">
        <w:rPr>
          <w:rFonts w:ascii="Arial" w:eastAsia="Times New Roman" w:hAnsi="Arial" w:cs="Arial"/>
          <w:sz w:val="20"/>
          <w:szCs w:val="20"/>
          <w:lang w:eastAsia="sl-SI"/>
        </w:rPr>
        <w:t xml:space="preserve"> vsakem</w:t>
      </w:r>
      <w:r w:rsidRPr="006021FF">
        <w:rPr>
          <w:rFonts w:ascii="Arial" w:eastAsia="Times New Roman" w:hAnsi="Arial" w:cs="Arial"/>
          <w:sz w:val="20"/>
          <w:szCs w:val="20"/>
          <w:lang w:eastAsia="sl-SI"/>
        </w:rPr>
        <w:t xml:space="preserve"> izplačilu enostavne pomoči za gospodarstvo iz prve alineje prvega odstavka 4. člena tega zakona upravičencu, ki opravlja dejavnost v primarni kmetijski proizvodnji ali v sektorju ribištva in akvakulture, poroča ministrstvu, pristojnemu za kmetijstvo in ribištvo, o dodeljeni pomoči na način, ki ga ministrstvo, pristojno za kmetijstvo in ribištvo, objavi na osrednjem spletnem mestu državne uprave.</w:t>
      </w:r>
    </w:p>
    <w:p w14:paraId="3E0CAC00" w14:textId="77777777" w:rsidR="00111219" w:rsidRPr="006021FF" w:rsidRDefault="00111219" w:rsidP="00A265D4">
      <w:pPr>
        <w:shd w:val="clear" w:color="auto" w:fill="FFFFFF"/>
        <w:spacing w:after="0" w:line="240" w:lineRule="auto"/>
        <w:ind w:firstLine="1021"/>
        <w:jc w:val="both"/>
        <w:rPr>
          <w:rFonts w:ascii="Arial" w:eastAsia="Times New Roman" w:hAnsi="Arial" w:cs="Arial"/>
          <w:sz w:val="20"/>
          <w:szCs w:val="20"/>
          <w:lang w:eastAsia="sl-SI"/>
        </w:rPr>
      </w:pPr>
    </w:p>
    <w:p w14:paraId="7961DD8D" w14:textId="1752A671"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783610" w:rsidRPr="006021FF">
        <w:rPr>
          <w:rFonts w:ascii="Arial" w:eastAsia="Times New Roman" w:hAnsi="Arial" w:cs="Arial"/>
          <w:b/>
          <w:bCs/>
          <w:sz w:val="20"/>
          <w:szCs w:val="20"/>
          <w:lang w:eastAsia="sl-SI"/>
        </w:rPr>
        <w:t>6</w:t>
      </w:r>
      <w:r w:rsidRPr="006021FF">
        <w:rPr>
          <w:rFonts w:ascii="Arial" w:eastAsia="Times New Roman" w:hAnsi="Arial" w:cs="Arial"/>
          <w:b/>
          <w:bCs/>
          <w:sz w:val="20"/>
          <w:szCs w:val="20"/>
          <w:lang w:eastAsia="sl-SI"/>
        </w:rPr>
        <w:t>. člen</w:t>
      </w:r>
    </w:p>
    <w:p w14:paraId="3A7D74C4"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(nadzor in vračilo pomoči)</w:t>
      </w:r>
    </w:p>
    <w:p w14:paraId="542A8A3D" w14:textId="262ABE5E" w:rsidR="003073A3" w:rsidRPr="006021FF" w:rsidRDefault="00E4234A"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p>
    <w:p w14:paraId="7F061D99" w14:textId="73279CDD" w:rsidR="003073A3" w:rsidRPr="006021FF" w:rsidRDefault="003073A3"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E4234A" w:rsidRPr="006021FF">
        <w:rPr>
          <w:rFonts w:ascii="Arial" w:eastAsia="Times New Roman" w:hAnsi="Arial" w:cs="Arial"/>
          <w:sz w:val="20"/>
          <w:szCs w:val="20"/>
          <w:lang w:eastAsia="sl-SI"/>
        </w:rPr>
        <w:t>1</w:t>
      </w:r>
      <w:r w:rsidRPr="006021FF">
        <w:rPr>
          <w:rFonts w:ascii="Arial" w:eastAsia="Times New Roman" w:hAnsi="Arial" w:cs="Arial"/>
          <w:sz w:val="20"/>
          <w:szCs w:val="20"/>
          <w:lang w:eastAsia="sl-SI"/>
        </w:rPr>
        <w:t xml:space="preserve">) Pristojni organ ima za namene izvajanja nadzora </w:t>
      </w:r>
      <w:r w:rsidR="007F094B">
        <w:rPr>
          <w:rFonts w:ascii="Arial" w:eastAsia="Times New Roman" w:hAnsi="Arial" w:cs="Arial"/>
          <w:sz w:val="20"/>
          <w:szCs w:val="20"/>
          <w:lang w:eastAsia="sl-SI"/>
        </w:rPr>
        <w:t>v skladu s</w:t>
      </w:r>
      <w:r w:rsidR="007F094B" w:rsidRPr="006021FF">
        <w:rPr>
          <w:rFonts w:ascii="Arial" w:eastAsia="Times New Roman" w:hAnsi="Arial" w:cs="Arial"/>
          <w:sz w:val="20"/>
          <w:szCs w:val="20"/>
          <w:lang w:eastAsia="sl-SI"/>
        </w:rPr>
        <w:t xml:space="preserve"> tem člen</w:t>
      </w:r>
      <w:r w:rsidR="007F094B">
        <w:rPr>
          <w:rFonts w:ascii="Arial" w:eastAsia="Times New Roman" w:hAnsi="Arial" w:cs="Arial"/>
          <w:sz w:val="20"/>
          <w:szCs w:val="20"/>
          <w:lang w:eastAsia="sl-SI"/>
        </w:rPr>
        <w:t>om</w:t>
      </w:r>
      <w:r w:rsidR="007F094B"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pravico neposredno od upravičenca pridobivati dokazila, pojasnila in druge listine z namenom ugotovitve dejanske upravičenosti do pomoči </w:t>
      </w:r>
      <w:r w:rsidR="002C05F1" w:rsidRPr="006021FF">
        <w:rPr>
          <w:rFonts w:ascii="Arial" w:eastAsia="Times New Roman" w:hAnsi="Arial" w:cs="Arial"/>
          <w:sz w:val="20"/>
          <w:szCs w:val="20"/>
          <w:lang w:eastAsia="sl-SI"/>
        </w:rPr>
        <w:t>v skladu s tem zakonom</w:t>
      </w:r>
      <w:r w:rsidRPr="006021FF">
        <w:rPr>
          <w:rFonts w:ascii="Arial" w:eastAsia="Times New Roman" w:hAnsi="Arial" w:cs="Arial"/>
          <w:sz w:val="20"/>
          <w:szCs w:val="20"/>
          <w:lang w:eastAsia="sl-SI"/>
        </w:rPr>
        <w:t>.</w:t>
      </w:r>
    </w:p>
    <w:p w14:paraId="22A3EB92" w14:textId="77777777" w:rsidR="00A265D4" w:rsidRPr="006021FF" w:rsidRDefault="00A265D4" w:rsidP="00A265D4">
      <w:pPr>
        <w:shd w:val="clear" w:color="auto" w:fill="FFFFFF"/>
        <w:spacing w:after="0" w:line="240" w:lineRule="auto"/>
        <w:ind w:firstLine="1021"/>
        <w:jc w:val="both"/>
        <w:rPr>
          <w:rFonts w:ascii="Arial" w:eastAsia="Times New Roman" w:hAnsi="Arial" w:cs="Arial"/>
          <w:sz w:val="20"/>
          <w:szCs w:val="20"/>
          <w:lang w:eastAsia="sl-SI"/>
        </w:rPr>
      </w:pPr>
    </w:p>
    <w:p w14:paraId="765A96B4" w14:textId="5EBF78FC" w:rsidR="00141EB8" w:rsidRPr="006021FF" w:rsidRDefault="00141EB8"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E4234A" w:rsidRPr="006021FF">
        <w:rPr>
          <w:rFonts w:ascii="Arial" w:eastAsia="Times New Roman" w:hAnsi="Arial" w:cs="Arial"/>
          <w:sz w:val="20"/>
          <w:szCs w:val="20"/>
          <w:lang w:eastAsia="sl-SI"/>
        </w:rPr>
        <w:t>2</w:t>
      </w:r>
      <w:r w:rsidRPr="006021FF">
        <w:rPr>
          <w:rFonts w:ascii="Arial" w:eastAsia="Times New Roman" w:hAnsi="Arial" w:cs="Arial"/>
          <w:sz w:val="20"/>
          <w:szCs w:val="20"/>
          <w:lang w:eastAsia="sl-SI"/>
        </w:rPr>
        <w:t>) Pristojni organ za namen izvajanja nadzora</w:t>
      </w:r>
      <w:r w:rsidR="00006040" w:rsidRPr="006021FF">
        <w:rPr>
          <w:rFonts w:ascii="Arial" w:eastAsia="Times New Roman" w:hAnsi="Arial" w:cs="Arial"/>
          <w:sz w:val="20"/>
          <w:szCs w:val="20"/>
          <w:lang w:eastAsia="sl-SI"/>
        </w:rPr>
        <w:t xml:space="preserve"> </w:t>
      </w:r>
      <w:r w:rsidR="007F094B">
        <w:rPr>
          <w:rFonts w:ascii="Arial" w:eastAsia="Times New Roman" w:hAnsi="Arial" w:cs="Arial"/>
          <w:sz w:val="20"/>
          <w:szCs w:val="20"/>
          <w:lang w:eastAsia="sl-SI"/>
        </w:rPr>
        <w:t>v skladu s</w:t>
      </w:r>
      <w:r w:rsidR="007F094B" w:rsidRPr="006021FF">
        <w:rPr>
          <w:rFonts w:ascii="Arial" w:eastAsia="Times New Roman" w:hAnsi="Arial" w:cs="Arial"/>
          <w:sz w:val="20"/>
          <w:szCs w:val="20"/>
          <w:lang w:eastAsia="sl-SI"/>
        </w:rPr>
        <w:t xml:space="preserve"> tem člen</w:t>
      </w:r>
      <w:r w:rsidR="007F094B">
        <w:rPr>
          <w:rFonts w:ascii="Arial" w:eastAsia="Times New Roman" w:hAnsi="Arial" w:cs="Arial"/>
          <w:sz w:val="20"/>
          <w:szCs w:val="20"/>
          <w:lang w:eastAsia="sl-SI"/>
        </w:rPr>
        <w:t>om</w:t>
      </w:r>
      <w:r w:rsidR="007F094B" w:rsidRPr="006021FF">
        <w:rPr>
          <w:rFonts w:ascii="Arial" w:eastAsia="Times New Roman" w:hAnsi="Arial" w:cs="Arial"/>
          <w:sz w:val="20"/>
          <w:szCs w:val="20"/>
          <w:lang w:eastAsia="sl-SI"/>
        </w:rPr>
        <w:t xml:space="preserve"> </w:t>
      </w:r>
      <w:r w:rsidR="00CF7AC8" w:rsidRPr="006021FF">
        <w:rPr>
          <w:rFonts w:ascii="Arial" w:eastAsia="Times New Roman" w:hAnsi="Arial" w:cs="Arial"/>
          <w:sz w:val="20"/>
          <w:szCs w:val="20"/>
          <w:lang w:eastAsia="sl-SI"/>
        </w:rPr>
        <w:t xml:space="preserve">predpiše </w:t>
      </w:r>
      <w:r w:rsidR="00885FC6" w:rsidRPr="006021FF">
        <w:rPr>
          <w:rFonts w:ascii="Arial" w:eastAsia="Times New Roman" w:hAnsi="Arial" w:cs="Arial"/>
          <w:sz w:val="20"/>
          <w:szCs w:val="20"/>
          <w:lang w:eastAsia="sl-SI"/>
        </w:rPr>
        <w:t xml:space="preserve">vrsto </w:t>
      </w:r>
      <w:r w:rsidR="006F3F46" w:rsidRPr="006021FF">
        <w:rPr>
          <w:rFonts w:ascii="Arial" w:eastAsia="Times New Roman" w:hAnsi="Arial" w:cs="Arial"/>
          <w:sz w:val="20"/>
          <w:szCs w:val="20"/>
          <w:lang w:eastAsia="sl-SI"/>
        </w:rPr>
        <w:t>in obliko podatkov ter</w:t>
      </w:r>
      <w:r w:rsidR="00885FC6" w:rsidRPr="006021FF">
        <w:rPr>
          <w:rFonts w:ascii="Arial" w:eastAsia="Times New Roman" w:hAnsi="Arial" w:cs="Arial"/>
          <w:sz w:val="20"/>
          <w:szCs w:val="20"/>
          <w:lang w:eastAsia="sl-SI"/>
        </w:rPr>
        <w:t xml:space="preserve"> </w:t>
      </w:r>
      <w:r w:rsidR="00CF7AC8" w:rsidRPr="006021FF">
        <w:rPr>
          <w:rFonts w:ascii="Arial" w:eastAsia="Times New Roman" w:hAnsi="Arial" w:cs="Arial"/>
          <w:sz w:val="20"/>
          <w:szCs w:val="20"/>
          <w:lang w:eastAsia="sl-SI"/>
        </w:rPr>
        <w:t>način elektronske izmenjave podatkov</w:t>
      </w:r>
      <w:r w:rsidR="006F3F46" w:rsidRPr="006021FF">
        <w:rPr>
          <w:rFonts w:ascii="Arial" w:eastAsia="Times New Roman" w:hAnsi="Arial" w:cs="Arial"/>
          <w:sz w:val="20"/>
          <w:szCs w:val="20"/>
          <w:lang w:eastAsia="sl-SI"/>
        </w:rPr>
        <w:t xml:space="preserve"> s subjekti, ki so dolžni omenjene podatke zagotoviti pristojnemu organu</w:t>
      </w:r>
      <w:r w:rsidR="007C58F0" w:rsidRPr="006021FF">
        <w:rPr>
          <w:rFonts w:ascii="Arial" w:eastAsia="Times New Roman" w:hAnsi="Arial" w:cs="Arial"/>
          <w:sz w:val="20"/>
          <w:szCs w:val="20"/>
          <w:lang w:eastAsia="sl-SI"/>
        </w:rPr>
        <w:t xml:space="preserve">, da pridobi </w:t>
      </w:r>
      <w:r w:rsidRPr="006021FF">
        <w:rPr>
          <w:rFonts w:ascii="Arial" w:eastAsia="Times New Roman" w:hAnsi="Arial" w:cs="Arial"/>
          <w:sz w:val="20"/>
          <w:szCs w:val="20"/>
          <w:lang w:eastAsia="sl-SI"/>
        </w:rPr>
        <w:t>in preveri podatke o dobavljenih količinah in cenah energentov na enoto za posameznega upravičenca</w:t>
      </w:r>
      <w:r w:rsidR="00D47E01" w:rsidRPr="006021FF">
        <w:rPr>
          <w:rFonts w:ascii="Arial" w:eastAsia="Times New Roman" w:hAnsi="Arial" w:cs="Arial"/>
          <w:sz w:val="20"/>
          <w:szCs w:val="20"/>
          <w:lang w:eastAsia="sl-SI"/>
        </w:rPr>
        <w:t xml:space="preserve"> </w:t>
      </w:r>
      <w:r w:rsidR="007F094B">
        <w:rPr>
          <w:rFonts w:ascii="Arial" w:eastAsia="Times New Roman" w:hAnsi="Arial" w:cs="Arial"/>
          <w:sz w:val="20"/>
          <w:szCs w:val="20"/>
          <w:lang w:eastAsia="sl-SI"/>
        </w:rPr>
        <w:t>v skladu</w:t>
      </w:r>
      <w:r w:rsidR="007F094B" w:rsidRPr="006021FF">
        <w:rPr>
          <w:rFonts w:ascii="Arial" w:eastAsia="Times New Roman" w:hAnsi="Arial" w:cs="Arial"/>
          <w:sz w:val="20"/>
          <w:szCs w:val="20"/>
          <w:lang w:eastAsia="sl-SI"/>
        </w:rPr>
        <w:t xml:space="preserve"> </w:t>
      </w:r>
      <w:r w:rsidR="00D47E01" w:rsidRPr="006021FF">
        <w:rPr>
          <w:rFonts w:ascii="Arial" w:eastAsia="Times New Roman" w:hAnsi="Arial" w:cs="Arial"/>
          <w:sz w:val="20"/>
          <w:szCs w:val="20"/>
          <w:lang w:eastAsia="sl-SI"/>
        </w:rPr>
        <w:t xml:space="preserve">s </w:t>
      </w:r>
      <w:r w:rsidR="00D073F2" w:rsidRPr="006021FF">
        <w:rPr>
          <w:rFonts w:ascii="Arial" w:eastAsia="Times New Roman" w:hAnsi="Arial" w:cs="Arial"/>
          <w:sz w:val="20"/>
          <w:szCs w:val="20"/>
          <w:lang w:eastAsia="sl-SI"/>
        </w:rPr>
        <w:t>tretjim</w:t>
      </w:r>
      <w:r w:rsidR="00A36A0C" w:rsidRPr="006021FF">
        <w:rPr>
          <w:rFonts w:ascii="Arial" w:eastAsia="Times New Roman" w:hAnsi="Arial" w:cs="Arial"/>
          <w:sz w:val="20"/>
          <w:szCs w:val="20"/>
          <w:lang w:eastAsia="sl-SI"/>
        </w:rPr>
        <w:t xml:space="preserve"> in </w:t>
      </w:r>
      <w:r w:rsidR="00D073F2" w:rsidRPr="006021FF">
        <w:rPr>
          <w:rFonts w:ascii="Arial" w:eastAsia="Times New Roman" w:hAnsi="Arial" w:cs="Arial"/>
          <w:sz w:val="20"/>
          <w:szCs w:val="20"/>
          <w:lang w:eastAsia="sl-SI"/>
        </w:rPr>
        <w:t>četrtim</w:t>
      </w:r>
      <w:r w:rsidR="00A36A0C" w:rsidRPr="006021FF">
        <w:rPr>
          <w:rFonts w:ascii="Arial" w:eastAsia="Times New Roman" w:hAnsi="Arial" w:cs="Arial"/>
          <w:sz w:val="20"/>
          <w:szCs w:val="20"/>
          <w:lang w:eastAsia="sl-SI"/>
        </w:rPr>
        <w:t xml:space="preserve"> </w:t>
      </w:r>
      <w:r w:rsidR="00D47E01" w:rsidRPr="006021FF">
        <w:rPr>
          <w:rFonts w:ascii="Arial" w:eastAsia="Times New Roman" w:hAnsi="Arial" w:cs="Arial"/>
          <w:sz w:val="20"/>
          <w:szCs w:val="20"/>
          <w:lang w:eastAsia="sl-SI"/>
        </w:rPr>
        <w:t>odstavkom tega člena</w:t>
      </w:r>
      <w:r w:rsidR="002C05F1" w:rsidRPr="006021FF">
        <w:rPr>
          <w:rFonts w:ascii="Arial" w:eastAsia="Times New Roman" w:hAnsi="Arial" w:cs="Arial"/>
          <w:sz w:val="20"/>
          <w:szCs w:val="20"/>
          <w:lang w:eastAsia="sl-SI"/>
        </w:rPr>
        <w:t xml:space="preserve">. </w:t>
      </w:r>
      <w:r w:rsidR="00006040" w:rsidRPr="006021FF">
        <w:rPr>
          <w:rFonts w:ascii="Arial" w:eastAsia="Times New Roman" w:hAnsi="Arial" w:cs="Arial"/>
          <w:sz w:val="20"/>
          <w:szCs w:val="20"/>
          <w:lang w:eastAsia="sl-SI"/>
        </w:rPr>
        <w:t xml:space="preserve"> </w:t>
      </w:r>
    </w:p>
    <w:p w14:paraId="7F64AF97" w14:textId="77777777" w:rsidR="00111219" w:rsidRPr="006021FF" w:rsidRDefault="00111219" w:rsidP="00006040">
      <w:pPr>
        <w:shd w:val="clear" w:color="auto" w:fill="FFFFFF"/>
        <w:spacing w:after="0" w:line="240" w:lineRule="auto"/>
        <w:jc w:val="both"/>
        <w:rPr>
          <w:rFonts w:ascii="Arial" w:eastAsia="Times New Roman" w:hAnsi="Arial" w:cs="Arial"/>
          <w:sz w:val="20"/>
          <w:szCs w:val="20"/>
          <w:lang w:eastAsia="sl-SI"/>
        </w:rPr>
      </w:pPr>
    </w:p>
    <w:p w14:paraId="3FDE226D" w14:textId="376D4C8F" w:rsidR="007C58F0" w:rsidRPr="007F094B" w:rsidRDefault="00141EB8" w:rsidP="00196636">
      <w:pPr>
        <w:shd w:val="clear" w:color="auto" w:fill="FFFFFF"/>
        <w:spacing w:after="0" w:line="240" w:lineRule="auto"/>
        <w:ind w:firstLine="1021"/>
        <w:jc w:val="both"/>
        <w:rPr>
          <w:rFonts w:ascii="Arial" w:eastAsiaTheme="minorHAnsi" w:hAnsi="Arial" w:cs="Arial"/>
          <w:color w:val="2F2F2F"/>
          <w:sz w:val="20"/>
          <w:szCs w:val="20"/>
        </w:rPr>
      </w:pPr>
      <w:r w:rsidRPr="006021FF">
        <w:rPr>
          <w:rFonts w:ascii="Arial" w:eastAsia="Times New Roman" w:hAnsi="Arial" w:cs="Arial"/>
          <w:sz w:val="20"/>
          <w:szCs w:val="20"/>
          <w:lang w:eastAsia="sl-SI"/>
        </w:rPr>
        <w:t>(</w:t>
      </w:r>
      <w:r w:rsidR="00D073F2" w:rsidRPr="006021FF">
        <w:rPr>
          <w:rFonts w:ascii="Arial" w:eastAsia="Times New Roman" w:hAnsi="Arial" w:cs="Arial"/>
          <w:sz w:val="20"/>
          <w:szCs w:val="20"/>
          <w:lang w:eastAsia="sl-SI"/>
        </w:rPr>
        <w:t>3</w:t>
      </w:r>
      <w:r w:rsidRPr="006021FF">
        <w:rPr>
          <w:rFonts w:ascii="Arial" w:eastAsia="Times New Roman" w:hAnsi="Arial" w:cs="Arial"/>
          <w:sz w:val="20"/>
          <w:szCs w:val="20"/>
          <w:lang w:eastAsia="sl-SI"/>
        </w:rPr>
        <w:t xml:space="preserve">) </w:t>
      </w:r>
      <w:r w:rsidR="00FF6B06">
        <w:rPr>
          <w:rFonts w:ascii="Arial" w:eastAsiaTheme="minorHAnsi" w:hAnsi="Arial" w:cs="Arial"/>
          <w:color w:val="2F2F2F"/>
          <w:sz w:val="20"/>
          <w:szCs w:val="20"/>
        </w:rPr>
        <w:t>Elektrooperaterji in dobavitelji za električno energijo, kot jih opredeljuje Zakon o oskrbi z električno energijo (Uradni list RS, št. 172/21), operater prenosnega sistema ter operaterji distribucijskih sistemov in dobavitelji za zemeljski plin, kot jih opredeljuje Zakon o oskrbi s plini (Uradni list RS, št. 204/21 in 121/22), morajo pristojnemu organu posredovati podatke iz prejšnjega odstavka. Operaterji posredujejo podatke o dobavljenih količinah električne energije in zemeljskega plina</w:t>
      </w:r>
      <w:r w:rsidR="00325A4F">
        <w:rPr>
          <w:rFonts w:ascii="Arial" w:eastAsiaTheme="minorHAnsi" w:hAnsi="Arial" w:cs="Arial"/>
          <w:color w:val="2F2F2F"/>
          <w:sz w:val="20"/>
          <w:szCs w:val="20"/>
        </w:rPr>
        <w:t xml:space="preserve"> ter dobaviteljih</w:t>
      </w:r>
      <w:r w:rsidR="00FF6B06">
        <w:rPr>
          <w:rFonts w:ascii="Arial" w:eastAsiaTheme="minorHAnsi" w:hAnsi="Arial" w:cs="Arial"/>
          <w:color w:val="2F2F2F"/>
          <w:sz w:val="20"/>
          <w:szCs w:val="20"/>
        </w:rPr>
        <w:t>, dobavitelji pa podatke o cenah na enoto električne energije in zemeljskega plina za posameznega upravičenca.</w:t>
      </w:r>
    </w:p>
    <w:p w14:paraId="07E4768A" w14:textId="77777777" w:rsidR="007C58F0" w:rsidRPr="006021FF" w:rsidRDefault="007C58F0" w:rsidP="00A265D4">
      <w:pPr>
        <w:shd w:val="clear" w:color="auto" w:fill="FFFFFF"/>
        <w:spacing w:after="0" w:line="240" w:lineRule="auto"/>
        <w:ind w:firstLine="1021"/>
        <w:jc w:val="both"/>
        <w:rPr>
          <w:rFonts w:ascii="Arial" w:eastAsia="Times New Roman" w:hAnsi="Arial" w:cs="Arial"/>
          <w:sz w:val="20"/>
          <w:szCs w:val="20"/>
          <w:lang w:eastAsia="sl-SI"/>
        </w:rPr>
      </w:pPr>
    </w:p>
    <w:p w14:paraId="43FC3550" w14:textId="6584C94C" w:rsidR="001B1AE3" w:rsidRPr="006021FF" w:rsidRDefault="007C58F0" w:rsidP="00A265D4">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4</w:t>
      </w:r>
      <w:r w:rsidRPr="006021FF">
        <w:rPr>
          <w:rFonts w:ascii="Arial" w:eastAsia="Times New Roman" w:hAnsi="Arial" w:cs="Arial"/>
          <w:sz w:val="20"/>
          <w:szCs w:val="20"/>
          <w:lang w:eastAsia="sl-SI"/>
        </w:rPr>
        <w:t>) Obveznost iz prejšnjega odstavka ima tudi vsak posredni dobavitelj, ki upravičencem dobavlja in zaračunava del energentov.</w:t>
      </w:r>
    </w:p>
    <w:p w14:paraId="2CDB6F20" w14:textId="77777777" w:rsidR="001B1AE3" w:rsidRPr="006021FF" w:rsidRDefault="001B1AE3" w:rsidP="00A265D4">
      <w:pPr>
        <w:shd w:val="clear" w:color="auto" w:fill="FFFFFF"/>
        <w:spacing w:after="0" w:line="240" w:lineRule="auto"/>
        <w:ind w:firstLine="1021"/>
        <w:jc w:val="both"/>
        <w:rPr>
          <w:rFonts w:ascii="Arial" w:eastAsia="Times New Roman" w:hAnsi="Arial" w:cs="Arial"/>
          <w:sz w:val="20"/>
          <w:szCs w:val="20"/>
          <w:lang w:eastAsia="sl-SI"/>
        </w:rPr>
      </w:pPr>
    </w:p>
    <w:p w14:paraId="72246B09" w14:textId="322B6750" w:rsidR="0083594F" w:rsidRPr="006021FF" w:rsidRDefault="008425FB" w:rsidP="001B1AE3">
      <w:pPr>
        <w:shd w:val="clear" w:color="auto" w:fill="FFFFFF"/>
        <w:spacing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5</w:t>
      </w:r>
      <w:r w:rsidR="0083594F" w:rsidRPr="006021FF">
        <w:rPr>
          <w:rFonts w:ascii="Arial" w:eastAsia="Times New Roman" w:hAnsi="Arial" w:cs="Arial"/>
          <w:sz w:val="20"/>
          <w:szCs w:val="20"/>
          <w:lang w:eastAsia="sl-SI"/>
        </w:rPr>
        <w:t xml:space="preserve">) </w:t>
      </w:r>
      <w:r w:rsidR="00A36A0C" w:rsidRPr="006021FF">
        <w:rPr>
          <w:rFonts w:ascii="Arial" w:eastAsia="Times New Roman" w:hAnsi="Arial" w:cs="Arial"/>
          <w:sz w:val="20"/>
          <w:szCs w:val="20"/>
          <w:lang w:eastAsia="sl-SI"/>
        </w:rPr>
        <w:t xml:space="preserve">Dobavitelji tehnološke pare, ki imajo registrirano glavno dejavnost v skupini  D35.300 po standardni klasifikaciji dejavnosti na dan 31. december 2022, morajo pristojnemu organu posredovati podatke </w:t>
      </w:r>
      <w:r w:rsidR="00424F9E" w:rsidRPr="006021FF">
        <w:rPr>
          <w:rFonts w:ascii="Arial" w:eastAsia="Times New Roman" w:hAnsi="Arial" w:cs="Arial"/>
          <w:sz w:val="20"/>
          <w:szCs w:val="20"/>
          <w:lang w:eastAsia="sl-SI"/>
        </w:rPr>
        <w:t>o dobavljenih količinah in cenah na enoto tehnološke pare</w:t>
      </w:r>
      <w:r w:rsidR="00A265D4" w:rsidRPr="006021FF">
        <w:rPr>
          <w:rFonts w:ascii="Arial" w:eastAsia="Times New Roman" w:hAnsi="Arial" w:cs="Arial"/>
          <w:sz w:val="20"/>
          <w:szCs w:val="20"/>
          <w:lang w:eastAsia="sl-SI"/>
        </w:rPr>
        <w:t xml:space="preserve"> za posameznega upravičenca</w:t>
      </w:r>
      <w:r w:rsidR="00CF7AC8" w:rsidRPr="006021FF">
        <w:rPr>
          <w:rFonts w:ascii="Arial" w:eastAsia="Times New Roman" w:hAnsi="Arial" w:cs="Arial"/>
          <w:sz w:val="20"/>
          <w:szCs w:val="20"/>
          <w:lang w:eastAsia="sl-SI"/>
        </w:rPr>
        <w:t xml:space="preserve"> na način, kot ga predpiše pristojni organ</w:t>
      </w:r>
      <w:r w:rsidR="00A36A0C" w:rsidRPr="006021FF">
        <w:rPr>
          <w:rFonts w:ascii="Arial" w:eastAsia="Times New Roman" w:hAnsi="Arial" w:cs="Arial"/>
          <w:sz w:val="20"/>
          <w:szCs w:val="20"/>
          <w:lang w:eastAsia="sl-SI"/>
        </w:rPr>
        <w:t>.</w:t>
      </w:r>
    </w:p>
    <w:p w14:paraId="54D8F15A" w14:textId="171D5B38" w:rsidR="00D47E01" w:rsidRPr="006021FF" w:rsidRDefault="0083594F"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 </w:t>
      </w:r>
      <w:r w:rsidR="00D47E01"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6</w:t>
      </w:r>
      <w:r w:rsidR="00D47E01" w:rsidRPr="006021FF">
        <w:rPr>
          <w:rFonts w:ascii="Arial" w:eastAsia="Times New Roman" w:hAnsi="Arial" w:cs="Arial"/>
          <w:sz w:val="20"/>
          <w:szCs w:val="20"/>
          <w:lang w:eastAsia="sl-SI"/>
        </w:rPr>
        <w:t xml:space="preserve">) Rok za posredovanje podatkov iz </w:t>
      </w:r>
      <w:r w:rsidR="00250A1B" w:rsidRPr="006021FF">
        <w:rPr>
          <w:rFonts w:ascii="Arial" w:eastAsia="Times New Roman" w:hAnsi="Arial" w:cs="Arial"/>
          <w:sz w:val="20"/>
          <w:szCs w:val="20"/>
          <w:lang w:eastAsia="sl-SI"/>
        </w:rPr>
        <w:t>tretjega in četrtega</w:t>
      </w:r>
      <w:r w:rsidR="00D47E01" w:rsidRPr="006021FF">
        <w:rPr>
          <w:rFonts w:ascii="Arial" w:eastAsia="Times New Roman" w:hAnsi="Arial" w:cs="Arial"/>
          <w:sz w:val="20"/>
          <w:szCs w:val="20"/>
          <w:lang w:eastAsia="sl-SI"/>
        </w:rPr>
        <w:t xml:space="preserve"> odstavka tega člena pristojnemu organu </w:t>
      </w:r>
      <w:r w:rsidR="007F094B">
        <w:rPr>
          <w:rFonts w:ascii="Arial" w:eastAsia="Times New Roman" w:hAnsi="Arial" w:cs="Arial"/>
          <w:sz w:val="20"/>
          <w:szCs w:val="20"/>
          <w:lang w:eastAsia="sl-SI"/>
        </w:rPr>
        <w:t>j</w:t>
      </w:r>
      <w:r w:rsidR="00395FAB" w:rsidRPr="006021FF">
        <w:rPr>
          <w:rFonts w:ascii="Arial" w:eastAsia="Times New Roman" w:hAnsi="Arial" w:cs="Arial"/>
          <w:sz w:val="20"/>
          <w:szCs w:val="20"/>
          <w:lang w:eastAsia="sl-SI"/>
        </w:rPr>
        <w:t>e</w:t>
      </w:r>
      <w:r w:rsidR="00D47E01" w:rsidRPr="006021FF">
        <w:rPr>
          <w:rFonts w:ascii="Arial" w:eastAsia="Times New Roman" w:hAnsi="Arial" w:cs="Arial"/>
          <w:sz w:val="20"/>
          <w:szCs w:val="20"/>
          <w:lang w:eastAsia="sl-SI"/>
        </w:rPr>
        <w:t>:</w:t>
      </w:r>
    </w:p>
    <w:p w14:paraId="4A2BD12E" w14:textId="26A81AFF" w:rsidR="00D47E01" w:rsidRPr="006021FF" w:rsidRDefault="00D47E01" w:rsidP="00F0366F">
      <w:pPr>
        <w:pStyle w:val="Odstavekseznama"/>
        <w:numPr>
          <w:ilvl w:val="0"/>
          <w:numId w:val="51"/>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do </w:t>
      </w:r>
      <w:r w:rsidR="00395FAB"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31. julija 2023 za obdobje od 1. januarja</w:t>
      </w:r>
      <w:r w:rsidR="002C05F1" w:rsidRPr="006021FF">
        <w:rPr>
          <w:rFonts w:ascii="Arial" w:eastAsia="Times New Roman" w:hAnsi="Arial" w:cs="Arial"/>
          <w:sz w:val="20"/>
          <w:szCs w:val="20"/>
          <w:lang w:eastAsia="sl-SI"/>
        </w:rPr>
        <w:t xml:space="preserve"> 2023</w:t>
      </w:r>
      <w:r w:rsidRPr="006021FF">
        <w:rPr>
          <w:rFonts w:ascii="Arial" w:eastAsia="Times New Roman" w:hAnsi="Arial" w:cs="Arial"/>
          <w:sz w:val="20"/>
          <w:szCs w:val="20"/>
          <w:lang w:eastAsia="sl-SI"/>
        </w:rPr>
        <w:t xml:space="preserve"> do </w:t>
      </w:r>
      <w:r w:rsidR="00CF7AC8"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 xml:space="preserve">30. junija 2023 in </w:t>
      </w:r>
    </w:p>
    <w:p w14:paraId="0E049C1E" w14:textId="284752E2" w:rsidR="00D47E01" w:rsidRPr="006021FF" w:rsidRDefault="00D47E01" w:rsidP="00F0366F">
      <w:pPr>
        <w:pStyle w:val="Odstavekseznama"/>
        <w:numPr>
          <w:ilvl w:val="0"/>
          <w:numId w:val="51"/>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w:t>
      </w:r>
      <w:r w:rsidR="00395FAB" w:rsidRPr="006021FF">
        <w:rPr>
          <w:rFonts w:ascii="Arial" w:eastAsia="Times New Roman" w:hAnsi="Arial" w:cs="Arial"/>
          <w:sz w:val="20"/>
          <w:szCs w:val="20"/>
          <w:lang w:eastAsia="sl-SI"/>
        </w:rPr>
        <w:t xml:space="preserve"> vključno</w:t>
      </w:r>
      <w:r w:rsidRPr="006021FF">
        <w:rPr>
          <w:rFonts w:ascii="Arial" w:eastAsia="Times New Roman" w:hAnsi="Arial" w:cs="Arial"/>
          <w:sz w:val="20"/>
          <w:szCs w:val="20"/>
          <w:lang w:eastAsia="sl-SI"/>
        </w:rPr>
        <w:t xml:space="preserve"> 31. januarja 2024 za obdobje od 1. julija</w:t>
      </w:r>
      <w:r w:rsidR="002C05F1" w:rsidRPr="006021FF">
        <w:rPr>
          <w:rFonts w:ascii="Arial" w:eastAsia="Times New Roman" w:hAnsi="Arial" w:cs="Arial"/>
          <w:sz w:val="20"/>
          <w:szCs w:val="20"/>
          <w:lang w:eastAsia="sl-SI"/>
        </w:rPr>
        <w:t xml:space="preserve"> 2023</w:t>
      </w:r>
      <w:r w:rsidRPr="006021FF">
        <w:rPr>
          <w:rFonts w:ascii="Arial" w:eastAsia="Times New Roman" w:hAnsi="Arial" w:cs="Arial"/>
          <w:sz w:val="20"/>
          <w:szCs w:val="20"/>
          <w:lang w:eastAsia="sl-SI"/>
        </w:rPr>
        <w:t xml:space="preserve"> do </w:t>
      </w:r>
      <w:r w:rsidR="00CF7AC8"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31. decembra 2023.</w:t>
      </w:r>
    </w:p>
    <w:p w14:paraId="63AB20D5" w14:textId="42EFE093" w:rsidR="00D073F2" w:rsidRPr="006021FF" w:rsidRDefault="00D073F2"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7</w:t>
      </w:r>
      <w:r w:rsidRPr="006021FF">
        <w:rPr>
          <w:rFonts w:ascii="Arial" w:eastAsia="Times New Roman" w:hAnsi="Arial" w:cs="Arial"/>
          <w:sz w:val="20"/>
          <w:szCs w:val="20"/>
          <w:lang w:eastAsia="sl-SI"/>
        </w:rPr>
        <w:t>) Pristojni organ primerja podatke iz vloge posameznega upravičenca s podatki iz tretjega in četrtega odstavka tega člena</w:t>
      </w:r>
      <w:r w:rsidR="000A5BDD" w:rsidRPr="006021FF">
        <w:rPr>
          <w:rFonts w:ascii="Arial" w:eastAsia="Times New Roman" w:hAnsi="Arial" w:cs="Arial"/>
          <w:sz w:val="20"/>
          <w:szCs w:val="20"/>
          <w:lang w:eastAsia="sl-SI"/>
        </w:rPr>
        <w:t xml:space="preserve"> in izračuna, kakšna je višina nadomestila, ki temelji na podatkih iz tretjega in četrtega odstavka tega člena. Razlik</w:t>
      </w:r>
      <w:r w:rsidR="00892B6D" w:rsidRPr="006021FF">
        <w:rPr>
          <w:rFonts w:ascii="Arial" w:eastAsia="Times New Roman" w:hAnsi="Arial" w:cs="Arial"/>
          <w:sz w:val="20"/>
          <w:szCs w:val="20"/>
          <w:lang w:eastAsia="sl-SI"/>
        </w:rPr>
        <w:t>o</w:t>
      </w:r>
      <w:r w:rsidRPr="006021FF">
        <w:rPr>
          <w:rFonts w:ascii="Arial" w:eastAsia="Times New Roman" w:hAnsi="Arial" w:cs="Arial"/>
          <w:sz w:val="20"/>
          <w:szCs w:val="20"/>
          <w:lang w:eastAsia="sl-SI"/>
        </w:rPr>
        <w:t xml:space="preserve"> med</w:t>
      </w:r>
      <w:r w:rsidR="00892B6D" w:rsidRPr="006021FF">
        <w:rPr>
          <w:rFonts w:ascii="Arial" w:eastAsia="Times New Roman" w:hAnsi="Arial" w:cs="Arial"/>
          <w:sz w:val="20"/>
          <w:szCs w:val="20"/>
          <w:lang w:eastAsia="sl-SI"/>
        </w:rPr>
        <w:t xml:space="preserve"> dejanskim</w:t>
      </w:r>
      <w:r w:rsidRPr="006021FF">
        <w:rPr>
          <w:rFonts w:ascii="Arial" w:eastAsia="Times New Roman" w:hAnsi="Arial" w:cs="Arial"/>
          <w:sz w:val="20"/>
          <w:szCs w:val="20"/>
          <w:lang w:eastAsia="sl-SI"/>
        </w:rPr>
        <w:t xml:space="preserve"> izplačilom pomoči</w:t>
      </w:r>
      <w:r w:rsidR="00E567C9" w:rsidRPr="006021FF">
        <w:rPr>
          <w:rFonts w:ascii="Arial" w:eastAsia="Times New Roman" w:hAnsi="Arial" w:cs="Arial"/>
          <w:sz w:val="20"/>
          <w:szCs w:val="20"/>
          <w:lang w:eastAsia="sl-SI"/>
        </w:rPr>
        <w:t xml:space="preserve"> za gospodarstvo </w:t>
      </w:r>
      <w:r w:rsidRPr="006021FF">
        <w:rPr>
          <w:rFonts w:ascii="Arial" w:eastAsia="Times New Roman" w:hAnsi="Arial" w:cs="Arial"/>
          <w:sz w:val="20"/>
          <w:szCs w:val="20"/>
          <w:lang w:eastAsia="sl-SI"/>
        </w:rPr>
        <w:t xml:space="preserve">in </w:t>
      </w:r>
      <w:r w:rsidR="00892B6D" w:rsidRPr="006021FF">
        <w:rPr>
          <w:rFonts w:ascii="Arial" w:eastAsia="Times New Roman" w:hAnsi="Arial" w:cs="Arial"/>
          <w:sz w:val="20"/>
          <w:szCs w:val="20"/>
          <w:lang w:eastAsia="sl-SI"/>
        </w:rPr>
        <w:t xml:space="preserve">izračunom višine pomoči za gospodarstvo na podlagi </w:t>
      </w:r>
      <w:r w:rsidRPr="006021FF">
        <w:rPr>
          <w:rFonts w:ascii="Arial" w:eastAsia="Times New Roman" w:hAnsi="Arial" w:cs="Arial"/>
          <w:sz w:val="20"/>
          <w:szCs w:val="20"/>
          <w:lang w:eastAsia="sl-SI"/>
        </w:rPr>
        <w:t>podatk</w:t>
      </w:r>
      <w:r w:rsidR="00892B6D" w:rsidRPr="006021FF">
        <w:rPr>
          <w:rFonts w:ascii="Arial" w:eastAsia="Times New Roman" w:hAnsi="Arial" w:cs="Arial"/>
          <w:sz w:val="20"/>
          <w:szCs w:val="20"/>
          <w:lang w:eastAsia="sl-SI"/>
        </w:rPr>
        <w:t>ov</w:t>
      </w:r>
      <w:r w:rsidRPr="006021FF">
        <w:rPr>
          <w:rFonts w:ascii="Arial" w:eastAsia="Times New Roman" w:hAnsi="Arial" w:cs="Arial"/>
          <w:sz w:val="20"/>
          <w:szCs w:val="20"/>
          <w:lang w:eastAsia="sl-SI"/>
        </w:rPr>
        <w:t xml:space="preserve"> iz tretjega in četrtega odstavka tega člena za obdobje </w:t>
      </w:r>
      <w:r w:rsidR="002C05F1" w:rsidRPr="006021FF">
        <w:rPr>
          <w:rFonts w:ascii="Arial" w:eastAsia="Times New Roman" w:hAnsi="Arial" w:cs="Arial"/>
          <w:sz w:val="20"/>
          <w:szCs w:val="20"/>
          <w:lang w:eastAsia="sl-SI"/>
        </w:rPr>
        <w:t xml:space="preserve"> od </w:t>
      </w:r>
      <w:r w:rsidRPr="006021FF">
        <w:rPr>
          <w:rFonts w:ascii="Arial" w:eastAsia="Times New Roman" w:hAnsi="Arial" w:cs="Arial"/>
          <w:sz w:val="20"/>
          <w:szCs w:val="20"/>
          <w:lang w:eastAsia="sl-SI"/>
        </w:rPr>
        <w:t>1. januar</w:t>
      </w:r>
      <w:r w:rsidR="002C05F1" w:rsidRPr="006021FF">
        <w:rPr>
          <w:rFonts w:ascii="Arial" w:eastAsia="Times New Roman" w:hAnsi="Arial" w:cs="Arial"/>
          <w:sz w:val="20"/>
          <w:szCs w:val="20"/>
          <w:lang w:eastAsia="sl-SI"/>
        </w:rPr>
        <w:t>ja</w:t>
      </w:r>
      <w:r w:rsidRPr="006021FF">
        <w:rPr>
          <w:rFonts w:ascii="Arial" w:eastAsia="Times New Roman" w:hAnsi="Arial" w:cs="Arial"/>
          <w:sz w:val="20"/>
          <w:szCs w:val="20"/>
          <w:lang w:eastAsia="sl-SI"/>
        </w:rPr>
        <w:t xml:space="preserve"> </w:t>
      </w:r>
      <w:r w:rsidR="002C05F1" w:rsidRPr="006021FF">
        <w:rPr>
          <w:rFonts w:ascii="Arial" w:eastAsia="Times New Roman" w:hAnsi="Arial" w:cs="Arial"/>
          <w:sz w:val="20"/>
          <w:szCs w:val="20"/>
          <w:lang w:eastAsia="sl-SI"/>
        </w:rPr>
        <w:t xml:space="preserve">2023 </w:t>
      </w:r>
      <w:r w:rsidRPr="006021FF">
        <w:rPr>
          <w:rFonts w:ascii="Arial" w:eastAsia="Times New Roman" w:hAnsi="Arial" w:cs="Arial"/>
          <w:sz w:val="20"/>
          <w:szCs w:val="20"/>
          <w:lang w:eastAsia="sl-SI"/>
        </w:rPr>
        <w:t>do</w:t>
      </w:r>
      <w:r w:rsidR="00892B6D"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30. junija 2023 </w:t>
      </w:r>
      <w:r w:rsidR="00E567C9" w:rsidRPr="006021FF">
        <w:rPr>
          <w:rFonts w:ascii="Arial" w:eastAsia="Times New Roman" w:hAnsi="Arial" w:cs="Arial"/>
          <w:sz w:val="20"/>
          <w:szCs w:val="20"/>
          <w:lang w:eastAsia="sl-SI"/>
        </w:rPr>
        <w:t>pristojni organ</w:t>
      </w:r>
      <w:r w:rsidR="00892B6D" w:rsidRPr="006021FF">
        <w:rPr>
          <w:rFonts w:ascii="Arial" w:eastAsia="Times New Roman" w:hAnsi="Arial" w:cs="Arial"/>
          <w:sz w:val="20"/>
          <w:szCs w:val="20"/>
          <w:lang w:eastAsia="sl-SI"/>
        </w:rPr>
        <w:t xml:space="preserve"> upošteva</w:t>
      </w:r>
      <w:r w:rsidR="00E567C9"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pri mesečnih izplačilih v obdobju od 1. julija </w:t>
      </w:r>
      <w:r w:rsidR="002C05F1" w:rsidRPr="006021FF">
        <w:rPr>
          <w:rFonts w:ascii="Arial" w:eastAsia="Times New Roman" w:hAnsi="Arial" w:cs="Arial"/>
          <w:sz w:val="20"/>
          <w:szCs w:val="20"/>
          <w:lang w:eastAsia="sl-SI"/>
        </w:rPr>
        <w:t xml:space="preserve">2023 </w:t>
      </w:r>
      <w:r w:rsidRPr="006021FF">
        <w:rPr>
          <w:rFonts w:ascii="Arial" w:eastAsia="Times New Roman" w:hAnsi="Arial" w:cs="Arial"/>
          <w:sz w:val="20"/>
          <w:szCs w:val="20"/>
          <w:lang w:eastAsia="sl-SI"/>
        </w:rPr>
        <w:t>do 31. decembra 2023</w:t>
      </w:r>
      <w:r w:rsidR="00E567C9" w:rsidRPr="006021FF">
        <w:rPr>
          <w:rFonts w:ascii="Arial" w:eastAsia="Times New Roman" w:hAnsi="Arial" w:cs="Arial"/>
          <w:sz w:val="20"/>
          <w:szCs w:val="20"/>
          <w:lang w:eastAsia="sl-SI"/>
        </w:rPr>
        <w:t xml:space="preserve"> (korekcijski postopek). Ugotovljena odstopanja med</w:t>
      </w:r>
      <w:r w:rsidR="00892B6D" w:rsidRPr="006021FF">
        <w:rPr>
          <w:rFonts w:ascii="Arial" w:eastAsia="Times New Roman" w:hAnsi="Arial" w:cs="Arial"/>
          <w:sz w:val="20"/>
          <w:szCs w:val="20"/>
          <w:lang w:eastAsia="sl-SI"/>
        </w:rPr>
        <w:t xml:space="preserve"> dejanskim</w:t>
      </w:r>
      <w:r w:rsidR="00E567C9" w:rsidRPr="006021FF">
        <w:rPr>
          <w:rFonts w:ascii="Arial" w:eastAsia="Times New Roman" w:hAnsi="Arial" w:cs="Arial"/>
          <w:sz w:val="20"/>
          <w:szCs w:val="20"/>
          <w:lang w:eastAsia="sl-SI"/>
        </w:rPr>
        <w:t xml:space="preserve"> izplačilom pomoči za gospodarstvo in </w:t>
      </w:r>
      <w:r w:rsidR="00D95E90">
        <w:rPr>
          <w:rFonts w:ascii="Arial" w:eastAsia="Times New Roman" w:hAnsi="Arial" w:cs="Arial"/>
          <w:sz w:val="20"/>
          <w:szCs w:val="20"/>
          <w:lang w:eastAsia="sl-SI"/>
        </w:rPr>
        <w:t>izračunom</w:t>
      </w:r>
      <w:r w:rsidR="00892B6D" w:rsidRPr="006021FF">
        <w:rPr>
          <w:rFonts w:ascii="Arial" w:eastAsia="Times New Roman" w:hAnsi="Arial" w:cs="Arial"/>
          <w:sz w:val="20"/>
          <w:szCs w:val="20"/>
          <w:lang w:eastAsia="sl-SI"/>
        </w:rPr>
        <w:t xml:space="preserve"> višine pomoči na podlagi podatkov</w:t>
      </w:r>
      <w:r w:rsidR="00892B6D" w:rsidRPr="006021FF" w:rsidDel="00892B6D">
        <w:rPr>
          <w:rFonts w:ascii="Arial" w:eastAsia="Times New Roman" w:hAnsi="Arial" w:cs="Arial"/>
          <w:sz w:val="20"/>
          <w:szCs w:val="20"/>
          <w:lang w:eastAsia="sl-SI"/>
        </w:rPr>
        <w:t xml:space="preserve"> </w:t>
      </w:r>
      <w:r w:rsidR="00E567C9" w:rsidRPr="006021FF">
        <w:rPr>
          <w:rFonts w:ascii="Arial" w:eastAsia="Times New Roman" w:hAnsi="Arial" w:cs="Arial"/>
          <w:sz w:val="20"/>
          <w:szCs w:val="20"/>
          <w:lang w:eastAsia="sl-SI"/>
        </w:rPr>
        <w:t xml:space="preserve">iz tretjega in četrtega odstavka tega člena za obdobje </w:t>
      </w:r>
      <w:r w:rsidR="002C05F1" w:rsidRPr="006021FF">
        <w:rPr>
          <w:rFonts w:ascii="Arial" w:eastAsia="Times New Roman" w:hAnsi="Arial" w:cs="Arial"/>
          <w:sz w:val="20"/>
          <w:szCs w:val="20"/>
          <w:lang w:eastAsia="sl-SI"/>
        </w:rPr>
        <w:t xml:space="preserve">od </w:t>
      </w:r>
      <w:r w:rsidR="00E567C9" w:rsidRPr="006021FF">
        <w:rPr>
          <w:rFonts w:ascii="Arial" w:eastAsia="Times New Roman" w:hAnsi="Arial" w:cs="Arial"/>
          <w:sz w:val="20"/>
          <w:szCs w:val="20"/>
          <w:lang w:eastAsia="sl-SI"/>
        </w:rPr>
        <w:t>1. julij</w:t>
      </w:r>
      <w:r w:rsidR="002C05F1" w:rsidRPr="006021FF">
        <w:rPr>
          <w:rFonts w:ascii="Arial" w:eastAsia="Times New Roman" w:hAnsi="Arial" w:cs="Arial"/>
          <w:sz w:val="20"/>
          <w:szCs w:val="20"/>
          <w:lang w:eastAsia="sl-SI"/>
        </w:rPr>
        <w:t>a 2023</w:t>
      </w:r>
      <w:r w:rsidR="00E567C9" w:rsidRPr="006021FF">
        <w:rPr>
          <w:rFonts w:ascii="Arial" w:eastAsia="Times New Roman" w:hAnsi="Arial" w:cs="Arial"/>
          <w:sz w:val="20"/>
          <w:szCs w:val="20"/>
          <w:lang w:eastAsia="sl-SI"/>
        </w:rPr>
        <w:t xml:space="preserve"> do </w:t>
      </w:r>
      <w:r w:rsidR="00CF7AC8" w:rsidRPr="006021FF">
        <w:rPr>
          <w:rFonts w:ascii="Arial" w:eastAsia="Times New Roman" w:hAnsi="Arial" w:cs="Arial"/>
          <w:sz w:val="20"/>
          <w:szCs w:val="20"/>
          <w:lang w:eastAsia="sl-SI"/>
        </w:rPr>
        <w:t xml:space="preserve">vključno </w:t>
      </w:r>
      <w:r w:rsidR="00E567C9" w:rsidRPr="006021FF">
        <w:rPr>
          <w:rFonts w:ascii="Arial" w:eastAsia="Times New Roman" w:hAnsi="Arial" w:cs="Arial"/>
          <w:sz w:val="20"/>
          <w:szCs w:val="20"/>
          <w:lang w:eastAsia="sl-SI"/>
        </w:rPr>
        <w:t>31. decemb</w:t>
      </w:r>
      <w:r w:rsidR="007F094B">
        <w:rPr>
          <w:rFonts w:ascii="Arial" w:eastAsia="Times New Roman" w:hAnsi="Arial" w:cs="Arial"/>
          <w:sz w:val="20"/>
          <w:szCs w:val="20"/>
          <w:lang w:eastAsia="sl-SI"/>
        </w:rPr>
        <w:t>ra</w:t>
      </w:r>
      <w:r w:rsidR="00E567C9" w:rsidRPr="006021FF">
        <w:rPr>
          <w:rFonts w:ascii="Arial" w:eastAsia="Times New Roman" w:hAnsi="Arial" w:cs="Arial"/>
          <w:sz w:val="20"/>
          <w:szCs w:val="20"/>
          <w:lang w:eastAsia="sl-SI"/>
        </w:rPr>
        <w:t xml:space="preserve"> 2023 pristojni organ </w:t>
      </w:r>
      <w:r w:rsidR="00892B6D" w:rsidRPr="006021FF">
        <w:rPr>
          <w:rFonts w:ascii="Arial" w:eastAsia="Times New Roman" w:hAnsi="Arial" w:cs="Arial"/>
          <w:sz w:val="20"/>
          <w:szCs w:val="20"/>
          <w:lang w:eastAsia="sl-SI"/>
        </w:rPr>
        <w:t xml:space="preserve">upošteva </w:t>
      </w:r>
      <w:r w:rsidR="00E567C9" w:rsidRPr="006021FF">
        <w:rPr>
          <w:rFonts w:ascii="Arial" w:eastAsia="Times New Roman" w:hAnsi="Arial" w:cs="Arial"/>
          <w:sz w:val="20"/>
          <w:szCs w:val="20"/>
          <w:lang w:eastAsia="sl-SI"/>
        </w:rPr>
        <w:t xml:space="preserve">pri poračunu, ki ga izvede do </w:t>
      </w:r>
      <w:r w:rsidR="00CF7AC8" w:rsidRPr="006021FF">
        <w:rPr>
          <w:rFonts w:ascii="Arial" w:eastAsia="Times New Roman" w:hAnsi="Arial" w:cs="Arial"/>
          <w:sz w:val="20"/>
          <w:szCs w:val="20"/>
          <w:lang w:eastAsia="sl-SI"/>
        </w:rPr>
        <w:t xml:space="preserve">vključno </w:t>
      </w:r>
      <w:r w:rsidR="00E567C9" w:rsidRPr="006021FF">
        <w:rPr>
          <w:rFonts w:ascii="Arial" w:eastAsia="Times New Roman" w:hAnsi="Arial" w:cs="Arial"/>
          <w:sz w:val="20"/>
          <w:szCs w:val="20"/>
          <w:lang w:eastAsia="sl-SI"/>
        </w:rPr>
        <w:t>28. februarja 2024.</w:t>
      </w:r>
      <w:r w:rsidR="00E16523" w:rsidRPr="006021FF">
        <w:rPr>
          <w:rFonts w:ascii="Arial" w:eastAsia="Times New Roman" w:hAnsi="Arial" w:cs="Arial"/>
          <w:sz w:val="20"/>
          <w:szCs w:val="20"/>
          <w:lang w:eastAsia="sl-SI"/>
        </w:rPr>
        <w:t xml:space="preserve"> Izplačana pomoč za gospodarstvo ne more presegati ocenjene višine pomoči v vlogi iz 12. člena</w:t>
      </w:r>
      <w:r w:rsidR="002C05F1" w:rsidRPr="006021FF">
        <w:rPr>
          <w:rFonts w:ascii="Arial" w:eastAsia="Times New Roman" w:hAnsi="Arial" w:cs="Arial"/>
          <w:sz w:val="20"/>
          <w:szCs w:val="20"/>
          <w:lang w:eastAsia="sl-SI"/>
        </w:rPr>
        <w:t xml:space="preserve"> tega zakona</w:t>
      </w:r>
      <w:r w:rsidR="00E16523" w:rsidRPr="006021FF">
        <w:rPr>
          <w:rFonts w:ascii="Arial" w:eastAsia="Times New Roman" w:hAnsi="Arial" w:cs="Arial"/>
          <w:sz w:val="20"/>
          <w:szCs w:val="20"/>
          <w:lang w:eastAsia="sl-SI"/>
        </w:rPr>
        <w:t>.</w:t>
      </w:r>
    </w:p>
    <w:p w14:paraId="28AA75D0" w14:textId="745DED59"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8</w:t>
      </w:r>
      <w:r w:rsidRPr="006021FF">
        <w:rPr>
          <w:rFonts w:ascii="Arial" w:eastAsia="Times New Roman" w:hAnsi="Arial" w:cs="Arial"/>
          <w:sz w:val="20"/>
          <w:szCs w:val="20"/>
          <w:lang w:eastAsia="sl-SI"/>
        </w:rPr>
        <w:t xml:space="preserve">) </w:t>
      </w:r>
      <w:r w:rsidR="00D073F2" w:rsidRPr="006021FF">
        <w:rPr>
          <w:rFonts w:ascii="Arial" w:eastAsia="Times New Roman" w:hAnsi="Arial" w:cs="Arial"/>
          <w:sz w:val="20"/>
          <w:szCs w:val="20"/>
          <w:lang w:eastAsia="sl-SI"/>
        </w:rPr>
        <w:t>Upravičenec</w:t>
      </w:r>
      <w:r w:rsidRPr="006021FF">
        <w:rPr>
          <w:rFonts w:ascii="Arial" w:eastAsia="Times New Roman" w:hAnsi="Arial" w:cs="Arial"/>
          <w:sz w:val="20"/>
          <w:szCs w:val="20"/>
          <w:lang w:eastAsia="sl-SI"/>
        </w:rPr>
        <w:t>, ki je uveljav</w:t>
      </w:r>
      <w:r w:rsidR="000E4F22">
        <w:rPr>
          <w:rFonts w:ascii="Arial" w:eastAsia="Times New Roman" w:hAnsi="Arial" w:cs="Arial"/>
          <w:sz w:val="20"/>
          <w:szCs w:val="20"/>
          <w:lang w:eastAsia="sl-SI"/>
        </w:rPr>
        <w:t>ljal</w:t>
      </w:r>
      <w:r w:rsidRPr="006021FF">
        <w:rPr>
          <w:rFonts w:ascii="Arial" w:eastAsia="Times New Roman" w:hAnsi="Arial" w:cs="Arial"/>
          <w:sz w:val="20"/>
          <w:szCs w:val="20"/>
          <w:lang w:eastAsia="sl-SI"/>
        </w:rPr>
        <w:t xml:space="preserve"> pomoč za gospodarstvo </w:t>
      </w:r>
      <w:r w:rsidR="002C05F1" w:rsidRPr="006021FF">
        <w:rPr>
          <w:rFonts w:ascii="Arial" w:eastAsia="Times New Roman" w:hAnsi="Arial" w:cs="Arial"/>
          <w:sz w:val="20"/>
          <w:szCs w:val="20"/>
          <w:lang w:eastAsia="sl-SI"/>
        </w:rPr>
        <w:t>v skladu s tem zakonom</w:t>
      </w:r>
      <w:r w:rsidR="002C05F1" w:rsidRPr="006021FF" w:rsidDel="002C05F1">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in je naknadno ugotovil, da mu je bila odobrena oziroma izplačana previsoka pomoč glede na dejansko nastale stroške ali da ni izpolnjeval pogojev za njeno pridobitev, o tem nemudoma oziroma najkasneje do vključno </w:t>
      </w:r>
      <w:r w:rsidR="00800D32" w:rsidRPr="006021FF">
        <w:rPr>
          <w:rFonts w:ascii="Arial" w:eastAsia="Times New Roman" w:hAnsi="Arial" w:cs="Arial"/>
          <w:sz w:val="20"/>
          <w:szCs w:val="20"/>
          <w:lang w:eastAsia="sl-SI"/>
        </w:rPr>
        <w:t xml:space="preserve">30. aprila </w:t>
      </w:r>
      <w:r w:rsidR="00892B6D" w:rsidRPr="006021FF">
        <w:rPr>
          <w:rFonts w:ascii="Arial" w:eastAsia="Times New Roman" w:hAnsi="Arial" w:cs="Arial"/>
          <w:sz w:val="20"/>
          <w:szCs w:val="20"/>
          <w:lang w:eastAsia="sl-SI"/>
        </w:rPr>
        <w:t xml:space="preserve">2024 </w:t>
      </w:r>
      <w:r w:rsidRPr="006021FF">
        <w:rPr>
          <w:rFonts w:ascii="Arial" w:eastAsia="Times New Roman" w:hAnsi="Arial" w:cs="Arial"/>
          <w:sz w:val="20"/>
          <w:szCs w:val="20"/>
          <w:lang w:eastAsia="sl-SI"/>
        </w:rPr>
        <w:t>pisno obvestiti pristojni organ.</w:t>
      </w:r>
    </w:p>
    <w:p w14:paraId="2E767086" w14:textId="0B817BD3"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w:t>
      </w:r>
      <w:r w:rsidR="00800D32" w:rsidRPr="006021FF">
        <w:rPr>
          <w:rFonts w:ascii="Arial" w:eastAsia="Times New Roman" w:hAnsi="Arial" w:cs="Arial"/>
          <w:sz w:val="20"/>
          <w:szCs w:val="20"/>
          <w:lang w:eastAsia="sl-SI"/>
        </w:rPr>
        <w:t>9</w:t>
      </w:r>
      <w:r w:rsidRPr="006021FF">
        <w:rPr>
          <w:rFonts w:ascii="Arial" w:eastAsia="Times New Roman" w:hAnsi="Arial" w:cs="Arial"/>
          <w:sz w:val="20"/>
          <w:szCs w:val="20"/>
          <w:lang w:eastAsia="sl-SI"/>
        </w:rPr>
        <w:t>) V primeru, da pristojni organ v postopku preverjana iz</w:t>
      </w:r>
      <w:r w:rsidR="00D073F2" w:rsidRPr="006021FF">
        <w:rPr>
          <w:rFonts w:ascii="Arial" w:eastAsia="Times New Roman" w:hAnsi="Arial" w:cs="Arial"/>
          <w:sz w:val="20"/>
          <w:szCs w:val="20"/>
          <w:lang w:eastAsia="sl-SI"/>
        </w:rPr>
        <w:t xml:space="preserve"> </w:t>
      </w:r>
      <w:r w:rsidR="00397367" w:rsidRPr="006021FF">
        <w:rPr>
          <w:rFonts w:ascii="Arial" w:eastAsia="Times New Roman" w:hAnsi="Arial" w:cs="Arial"/>
          <w:sz w:val="20"/>
          <w:szCs w:val="20"/>
          <w:lang w:eastAsia="sl-SI"/>
        </w:rPr>
        <w:t xml:space="preserve">sedmega </w:t>
      </w:r>
      <w:r w:rsidR="00791C2F" w:rsidRPr="006021FF">
        <w:rPr>
          <w:rFonts w:ascii="Arial" w:eastAsia="Times New Roman" w:hAnsi="Arial" w:cs="Arial"/>
          <w:sz w:val="20"/>
          <w:szCs w:val="20"/>
          <w:lang w:eastAsia="sl-SI"/>
        </w:rPr>
        <w:t>odstavka</w:t>
      </w:r>
      <w:r w:rsidR="00D073F2"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tega člena ugotovi, da je bila pomoč upravičencu odobrena oziroma izplačana neupravičeno oziroma, če prejme obvestilo upravičenca iz </w:t>
      </w:r>
      <w:r w:rsidR="002C05F1" w:rsidRPr="006021FF">
        <w:rPr>
          <w:rFonts w:ascii="Arial" w:eastAsia="Times New Roman" w:hAnsi="Arial" w:cs="Arial"/>
          <w:sz w:val="20"/>
          <w:szCs w:val="20"/>
          <w:lang w:eastAsia="sl-SI"/>
        </w:rPr>
        <w:t xml:space="preserve">prejšnjega </w:t>
      </w:r>
      <w:r w:rsidRPr="006021FF">
        <w:rPr>
          <w:rFonts w:ascii="Arial" w:eastAsia="Times New Roman" w:hAnsi="Arial" w:cs="Arial"/>
          <w:sz w:val="20"/>
          <w:szCs w:val="20"/>
          <w:lang w:eastAsia="sl-SI"/>
        </w:rPr>
        <w:t xml:space="preserve">odstavka, </w:t>
      </w:r>
      <w:r w:rsidR="00892B6D" w:rsidRPr="006021FF">
        <w:rPr>
          <w:rFonts w:ascii="Arial" w:eastAsia="Times New Roman" w:hAnsi="Arial" w:cs="Arial"/>
          <w:sz w:val="20"/>
          <w:szCs w:val="20"/>
          <w:lang w:eastAsia="sl-SI"/>
        </w:rPr>
        <w:t xml:space="preserve">oziroma v postopku naknadne kontrole pogojev za dodelitev pomoči za gospodarstvo ugotovi, da je bila pomoč upravičencu odobrena oziroma izplačana neupravičeno, </w:t>
      </w:r>
      <w:r w:rsidRPr="006021FF">
        <w:rPr>
          <w:rFonts w:ascii="Arial" w:eastAsia="Times New Roman" w:hAnsi="Arial" w:cs="Arial"/>
          <w:sz w:val="20"/>
          <w:szCs w:val="20"/>
          <w:lang w:eastAsia="sl-SI"/>
        </w:rPr>
        <w:t>pristojni organ izda odločbo in naloži upravičencu, da vrne znesek neupravičeno prejete pomoči v 30 dneh od vročitve odločbe. Zoper odločbo ni pritožbe</w:t>
      </w:r>
      <w:r w:rsidR="00892B6D" w:rsidRPr="006021FF">
        <w:rPr>
          <w:rFonts w:ascii="Arial" w:eastAsia="Times New Roman" w:hAnsi="Arial" w:cs="Arial"/>
          <w:sz w:val="20"/>
          <w:szCs w:val="20"/>
          <w:lang w:eastAsia="sl-SI"/>
        </w:rPr>
        <w:t>, možen pa je upravni spor</w:t>
      </w:r>
      <w:r w:rsidRPr="006021FF">
        <w:rPr>
          <w:rFonts w:ascii="Arial" w:eastAsia="Times New Roman" w:hAnsi="Arial" w:cs="Arial"/>
          <w:sz w:val="20"/>
          <w:szCs w:val="20"/>
          <w:lang w:eastAsia="sl-SI"/>
        </w:rPr>
        <w:t>. V postopku izdaje odločbe se smiselno uporabljajo določbe zakona, ki ureja splošni upravni postopek.</w:t>
      </w:r>
    </w:p>
    <w:p w14:paraId="10C794DB" w14:textId="52676EEF"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800D32" w:rsidRPr="006021FF">
        <w:rPr>
          <w:rFonts w:ascii="Arial" w:eastAsia="Times New Roman" w:hAnsi="Arial" w:cs="Arial"/>
          <w:sz w:val="20"/>
          <w:szCs w:val="20"/>
          <w:lang w:eastAsia="sl-SI"/>
        </w:rPr>
        <w:t>10</w:t>
      </w:r>
      <w:r w:rsidRPr="006021FF">
        <w:rPr>
          <w:rFonts w:ascii="Arial" w:eastAsia="Times New Roman" w:hAnsi="Arial" w:cs="Arial"/>
          <w:sz w:val="20"/>
          <w:szCs w:val="20"/>
          <w:lang w:eastAsia="sl-SI"/>
        </w:rPr>
        <w:t xml:space="preserve">) Po poteku roka za vračilo prejete pomoči za gospodarstvo, določenega v prejšnjem odstavku, </w:t>
      </w:r>
      <w:r w:rsidR="007F094B">
        <w:rPr>
          <w:rFonts w:ascii="Arial" w:eastAsia="Times New Roman" w:hAnsi="Arial" w:cs="Arial"/>
          <w:sz w:val="20"/>
          <w:szCs w:val="20"/>
          <w:lang w:eastAsia="sl-SI"/>
        </w:rPr>
        <w:t xml:space="preserve">se </w:t>
      </w:r>
      <w:r w:rsidRPr="006021FF">
        <w:rPr>
          <w:rFonts w:ascii="Arial" w:eastAsia="Times New Roman" w:hAnsi="Arial" w:cs="Arial"/>
          <w:sz w:val="20"/>
          <w:szCs w:val="20"/>
          <w:lang w:eastAsia="sl-SI"/>
        </w:rPr>
        <w:t>do plačila plačajo zakonite zamudne obresti.</w:t>
      </w:r>
    </w:p>
    <w:p w14:paraId="15753F6A" w14:textId="6FEE9BD8" w:rsidR="00892B6D" w:rsidRPr="006021FF" w:rsidRDefault="00800D32" w:rsidP="00F82EDF">
      <w:pPr>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(11</w:t>
      </w:r>
      <w:r w:rsidR="00892B6D" w:rsidRPr="006021FF">
        <w:rPr>
          <w:rFonts w:ascii="Arial" w:eastAsia="Times New Roman" w:hAnsi="Arial" w:cs="Arial"/>
          <w:sz w:val="20"/>
          <w:szCs w:val="20"/>
          <w:lang w:eastAsia="sl-SI"/>
        </w:rPr>
        <w:t xml:space="preserve">) Dokončno odločbo iz </w:t>
      </w:r>
      <w:r w:rsidRPr="006021FF">
        <w:rPr>
          <w:rFonts w:ascii="Arial" w:eastAsia="Times New Roman" w:hAnsi="Arial" w:cs="Arial"/>
          <w:sz w:val="20"/>
          <w:szCs w:val="20"/>
          <w:lang w:eastAsia="sl-SI"/>
        </w:rPr>
        <w:t>devetega</w:t>
      </w:r>
      <w:r w:rsidR="00892B6D" w:rsidRPr="006021FF">
        <w:rPr>
          <w:rFonts w:ascii="Arial" w:eastAsia="Times New Roman" w:hAnsi="Arial" w:cs="Arial"/>
          <w:sz w:val="20"/>
          <w:szCs w:val="20"/>
          <w:lang w:eastAsia="sl-SI"/>
        </w:rPr>
        <w:t xml:space="preserve"> odstavka tega člena pristojni organ posreduje pristojnemu organu za odločanje o vračilu sredstev iz razloga neizpolnjevanja po</w:t>
      </w:r>
      <w:r w:rsidR="00361685" w:rsidRPr="006021FF">
        <w:rPr>
          <w:rFonts w:ascii="Arial" w:eastAsia="Times New Roman" w:hAnsi="Arial" w:cs="Arial"/>
          <w:sz w:val="20"/>
          <w:szCs w:val="20"/>
          <w:lang w:eastAsia="sl-SI"/>
        </w:rPr>
        <w:t>gojev za upravičenost  do ukrepov iz III. poglavja tega</w:t>
      </w:r>
      <w:r w:rsidR="00892B6D" w:rsidRPr="006021FF">
        <w:rPr>
          <w:rFonts w:ascii="Arial" w:eastAsia="Times New Roman" w:hAnsi="Arial" w:cs="Arial"/>
          <w:sz w:val="20"/>
          <w:szCs w:val="20"/>
          <w:lang w:eastAsia="sl-SI"/>
        </w:rPr>
        <w:t xml:space="preserve"> zakona.  </w:t>
      </w:r>
    </w:p>
    <w:p w14:paraId="5FD8B255" w14:textId="2D4182A9" w:rsidR="0020761C" w:rsidRPr="006021FF" w:rsidRDefault="00800D32" w:rsidP="00892B6D">
      <w:pPr>
        <w:shd w:val="clear" w:color="auto" w:fill="FFFFFF"/>
        <w:spacing w:before="240" w:after="0" w:line="240" w:lineRule="auto"/>
        <w:ind w:firstLine="1021"/>
        <w:jc w:val="both"/>
        <w:rPr>
          <w:rFonts w:eastAsia="Times New Roman"/>
          <w:sz w:val="20"/>
          <w:szCs w:val="20"/>
        </w:rPr>
      </w:pPr>
      <w:r w:rsidRPr="006021FF">
        <w:rPr>
          <w:rFonts w:ascii="Arial" w:hAnsi="Arial" w:cs="Arial"/>
          <w:sz w:val="20"/>
          <w:szCs w:val="20"/>
        </w:rPr>
        <w:t>(12</w:t>
      </w:r>
      <w:r w:rsidR="00892B6D" w:rsidRPr="006021FF">
        <w:rPr>
          <w:rFonts w:ascii="Arial" w:hAnsi="Arial" w:cs="Arial"/>
          <w:sz w:val="20"/>
          <w:szCs w:val="20"/>
        </w:rPr>
        <w:t>) Upravičenec, ki je uveljavil pomoč za gospodarstvo</w:t>
      </w:r>
      <w:r w:rsidR="00286984" w:rsidRPr="006021FF">
        <w:rPr>
          <w:rFonts w:ascii="Arial" w:hAnsi="Arial" w:cs="Arial"/>
          <w:sz w:val="20"/>
          <w:szCs w:val="20"/>
        </w:rPr>
        <w:t xml:space="preserve"> po tem zakonu</w:t>
      </w:r>
      <w:r w:rsidR="00892B6D" w:rsidRPr="006021FF">
        <w:rPr>
          <w:rFonts w:ascii="Arial" w:hAnsi="Arial" w:cs="Arial"/>
          <w:sz w:val="20"/>
          <w:szCs w:val="20"/>
        </w:rPr>
        <w:t>, mora v primeru, da je pri njem</w:t>
      </w:r>
      <w:r w:rsidR="00286984" w:rsidRPr="006021FF">
        <w:rPr>
          <w:rFonts w:ascii="Arial" w:hAnsi="Arial" w:cs="Arial"/>
          <w:sz w:val="20"/>
          <w:szCs w:val="20"/>
        </w:rPr>
        <w:t xml:space="preserve"> od uveljavitve tega zakona</w:t>
      </w:r>
      <w:r w:rsidR="00892B6D" w:rsidRPr="006021FF">
        <w:rPr>
          <w:rFonts w:ascii="Arial" w:hAnsi="Arial" w:cs="Arial"/>
          <w:sz w:val="20"/>
          <w:szCs w:val="20"/>
        </w:rPr>
        <w:t xml:space="preserve"> v letu 2023 oziroma za leto 2023 prišlo do izplačila dobička, nakupov lastnih delnic ali lastnih poslovnih deležev</w:t>
      </w:r>
      <w:r w:rsidR="00A431AD" w:rsidRPr="006021FF">
        <w:rPr>
          <w:rFonts w:ascii="Arial" w:hAnsi="Arial" w:cs="Arial"/>
          <w:sz w:val="20"/>
          <w:szCs w:val="20"/>
        </w:rPr>
        <w:t>,</w:t>
      </w:r>
      <w:r w:rsidR="00892B6D" w:rsidRPr="006021FF">
        <w:rPr>
          <w:rFonts w:ascii="Arial" w:hAnsi="Arial" w:cs="Arial"/>
          <w:sz w:val="20"/>
          <w:szCs w:val="20"/>
        </w:rPr>
        <w:t xml:space="preserve"> izplačil nagrad poslovodstvu oziroma dela plač za poslovno uspešnost poslovodstvu, o tem obvestiti pristojni organ najpozneje v dveh mesecih po izplačilu. Prejeta sredstva mora vrniti v 30 dneh po vročitvi odločbe, ki jo izda pristojni organ, skupaj z zakonskimi zamudnimi obrestmi po zakonu, ki ureja predpisano obrestno mero zamudnih obresti, ki tečejo od dneva poteka roka za vračilo prejete pomoči do dneva vračila.</w:t>
      </w:r>
    </w:p>
    <w:p w14:paraId="1B2A79E5" w14:textId="77777777" w:rsidR="00892B6D" w:rsidRPr="006021FF" w:rsidRDefault="00892B6D" w:rsidP="00892B6D">
      <w:pPr>
        <w:pStyle w:val="Brezrazmikov"/>
        <w:rPr>
          <w:sz w:val="20"/>
          <w:szCs w:val="20"/>
        </w:rPr>
      </w:pPr>
    </w:p>
    <w:p w14:paraId="47930D73" w14:textId="7B6A8479" w:rsidR="00892B6D" w:rsidRPr="006021FF" w:rsidRDefault="00800D32" w:rsidP="00892B6D">
      <w:pPr>
        <w:pStyle w:val="Brezrazmikov"/>
        <w:ind w:firstLine="708"/>
        <w:rPr>
          <w:sz w:val="20"/>
          <w:szCs w:val="20"/>
        </w:rPr>
      </w:pPr>
      <w:r w:rsidRPr="006021FF">
        <w:rPr>
          <w:sz w:val="20"/>
          <w:szCs w:val="20"/>
        </w:rPr>
        <w:t>(13</w:t>
      </w:r>
      <w:r w:rsidR="00892B6D" w:rsidRPr="006021FF">
        <w:rPr>
          <w:sz w:val="20"/>
          <w:szCs w:val="20"/>
        </w:rPr>
        <w:t>) Nadzor nad izpolnjevanjem obveznosti vračila prejetih sredstev iz prejšnjega odstavka izvaja pristojni organ. Za namene izvajanja nadzora iz prejšnjega stavka pristojni organ pridobi poda</w:t>
      </w:r>
      <w:r w:rsidR="00D95E90">
        <w:rPr>
          <w:sz w:val="20"/>
          <w:szCs w:val="20"/>
        </w:rPr>
        <w:t>tke o izplačilu dobička, nakupih</w:t>
      </w:r>
      <w:r w:rsidR="00892B6D" w:rsidRPr="006021FF">
        <w:rPr>
          <w:sz w:val="20"/>
          <w:szCs w:val="20"/>
        </w:rPr>
        <w:t xml:space="preserve"> lastnih delnic ali lastnih poslovnih deležev izplačil nagrad poslovodstvu oziroma dela plač za poslovno uspešnost v poslovodstvu od Finančne uprave Republike Slovenije</w:t>
      </w:r>
      <w:r w:rsidR="00D95E90">
        <w:rPr>
          <w:sz w:val="20"/>
          <w:szCs w:val="20"/>
        </w:rPr>
        <w:t xml:space="preserve"> (v nadaljnjem besedilu: FURS)</w:t>
      </w:r>
      <w:r w:rsidR="00892B6D" w:rsidRPr="006021FF">
        <w:rPr>
          <w:sz w:val="20"/>
          <w:szCs w:val="20"/>
        </w:rPr>
        <w:t>.</w:t>
      </w:r>
      <w:r w:rsidR="00CE3C46">
        <w:rPr>
          <w:sz w:val="20"/>
          <w:szCs w:val="20"/>
        </w:rPr>
        <w:t xml:space="preserve"> Vrsto in obliko ter</w:t>
      </w:r>
      <w:r w:rsidR="00CE3C46" w:rsidRPr="006021FF">
        <w:rPr>
          <w:rFonts w:eastAsia="Times New Roman"/>
          <w:sz w:val="20"/>
          <w:szCs w:val="20"/>
        </w:rPr>
        <w:t xml:space="preserve"> način</w:t>
      </w:r>
      <w:r w:rsidR="00CE3C46">
        <w:rPr>
          <w:rFonts w:eastAsia="Times New Roman"/>
          <w:sz w:val="20"/>
          <w:szCs w:val="20"/>
        </w:rPr>
        <w:t xml:space="preserve"> posredovanja podatkov iz tega odstavka </w:t>
      </w:r>
      <w:r w:rsidR="007F094B">
        <w:rPr>
          <w:rFonts w:eastAsia="Times New Roman"/>
          <w:sz w:val="20"/>
          <w:szCs w:val="20"/>
        </w:rPr>
        <w:t>določi</w:t>
      </w:r>
      <w:r w:rsidR="007F094B" w:rsidRPr="006021FF">
        <w:rPr>
          <w:rFonts w:eastAsia="Times New Roman"/>
          <w:sz w:val="20"/>
          <w:szCs w:val="20"/>
        </w:rPr>
        <w:t xml:space="preserve"> </w:t>
      </w:r>
      <w:r w:rsidR="00CE3C46" w:rsidRPr="006021FF">
        <w:rPr>
          <w:rFonts w:eastAsia="Times New Roman"/>
          <w:sz w:val="20"/>
          <w:szCs w:val="20"/>
        </w:rPr>
        <w:t>pristojni organ</w:t>
      </w:r>
      <w:r w:rsidR="00CE3C46">
        <w:rPr>
          <w:rFonts w:eastAsia="Times New Roman"/>
          <w:sz w:val="20"/>
          <w:szCs w:val="20"/>
        </w:rPr>
        <w:t>.</w:t>
      </w:r>
    </w:p>
    <w:p w14:paraId="53A656AC" w14:textId="77777777" w:rsidR="003073A3" w:rsidRPr="006021FF" w:rsidRDefault="003073A3" w:rsidP="00A265D4">
      <w:pPr>
        <w:shd w:val="clear" w:color="auto" w:fill="FFFFFF"/>
        <w:spacing w:after="0" w:line="240" w:lineRule="auto"/>
        <w:ind w:firstLine="1021"/>
        <w:jc w:val="both"/>
        <w:rPr>
          <w:rFonts w:ascii="Arial" w:eastAsia="Times New Roman" w:hAnsi="Arial" w:cs="Arial"/>
          <w:sz w:val="20"/>
          <w:szCs w:val="20"/>
          <w:lang w:eastAsia="sl-SI"/>
        </w:rPr>
      </w:pPr>
    </w:p>
    <w:p w14:paraId="2F57D868" w14:textId="0DC44A48" w:rsidR="003073A3" w:rsidRPr="006021FF" w:rsidRDefault="003073A3" w:rsidP="00A265D4">
      <w:pPr>
        <w:pStyle w:val="odstavek"/>
        <w:shd w:val="clear" w:color="auto" w:fill="FFFFFF"/>
        <w:spacing w:before="0" w:beforeAutospacing="0" w:after="0" w:afterAutospacing="0"/>
        <w:ind w:firstLine="1021"/>
        <w:jc w:val="center"/>
        <w:rPr>
          <w:rFonts w:ascii="Arial" w:hAnsi="Arial" w:cs="Arial"/>
          <w:b/>
          <w:sz w:val="20"/>
          <w:szCs w:val="20"/>
        </w:rPr>
      </w:pPr>
      <w:r w:rsidRPr="006021FF">
        <w:rPr>
          <w:rFonts w:ascii="Arial" w:hAnsi="Arial" w:cs="Arial"/>
          <w:b/>
          <w:sz w:val="20"/>
          <w:szCs w:val="20"/>
        </w:rPr>
        <w:t>1</w:t>
      </w:r>
      <w:r w:rsidR="00783610" w:rsidRPr="006021FF">
        <w:rPr>
          <w:rFonts w:ascii="Arial" w:hAnsi="Arial" w:cs="Arial"/>
          <w:b/>
          <w:sz w:val="20"/>
          <w:szCs w:val="20"/>
        </w:rPr>
        <w:t>7</w:t>
      </w:r>
      <w:r w:rsidRPr="006021FF">
        <w:rPr>
          <w:rFonts w:ascii="Arial" w:hAnsi="Arial" w:cs="Arial"/>
          <w:b/>
          <w:sz w:val="20"/>
          <w:szCs w:val="20"/>
        </w:rPr>
        <w:t>. člen</w:t>
      </w:r>
    </w:p>
    <w:p w14:paraId="5815D20A" w14:textId="77777777" w:rsidR="003073A3" w:rsidRPr="006021FF" w:rsidRDefault="003073A3" w:rsidP="00A265D4">
      <w:pPr>
        <w:pStyle w:val="odstavek"/>
        <w:shd w:val="clear" w:color="auto" w:fill="FFFFFF"/>
        <w:spacing w:before="0" w:beforeAutospacing="0" w:after="0" w:afterAutospacing="0"/>
        <w:ind w:firstLine="1021"/>
        <w:jc w:val="center"/>
        <w:rPr>
          <w:rFonts w:ascii="Arial" w:hAnsi="Arial" w:cs="Arial"/>
          <w:b/>
          <w:sz w:val="20"/>
          <w:szCs w:val="20"/>
        </w:rPr>
      </w:pPr>
      <w:r w:rsidRPr="006021FF">
        <w:rPr>
          <w:rFonts w:ascii="Arial" w:hAnsi="Arial" w:cs="Arial"/>
          <w:b/>
          <w:sz w:val="20"/>
          <w:szCs w:val="20"/>
        </w:rPr>
        <w:t>(načelo sorazmernosti)</w:t>
      </w:r>
    </w:p>
    <w:p w14:paraId="1A3409C3" w14:textId="52B748B1" w:rsidR="00E0189F" w:rsidRPr="006021FF" w:rsidRDefault="003073A3" w:rsidP="00E0189F">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Upravičencu, ki mu je bilo v letu 2021 z odlokom Vlade Republike Slovenije prepovedano ponujanje blaga in storitev zaradi posledic epidemije COVID-19, se </w:t>
      </w:r>
      <w:r w:rsidR="00A431AD" w:rsidRPr="006021FF">
        <w:rPr>
          <w:rFonts w:ascii="Arial" w:eastAsia="Times New Roman" w:hAnsi="Arial" w:cs="Arial"/>
          <w:sz w:val="20"/>
          <w:szCs w:val="20"/>
          <w:lang w:eastAsia="sl-SI"/>
        </w:rPr>
        <w:t xml:space="preserve">lahko </w:t>
      </w:r>
      <w:r w:rsidRPr="006021FF">
        <w:rPr>
          <w:rFonts w:ascii="Arial" w:eastAsia="Times New Roman" w:hAnsi="Arial" w:cs="Arial"/>
          <w:sz w:val="20"/>
          <w:szCs w:val="20"/>
          <w:lang w:eastAsia="sl-SI"/>
        </w:rPr>
        <w:t xml:space="preserve">kot referenčno obdobje šteje </w:t>
      </w:r>
      <w:r w:rsidR="00A431AD" w:rsidRPr="006021FF">
        <w:rPr>
          <w:rFonts w:ascii="Arial" w:eastAsia="Times New Roman" w:hAnsi="Arial" w:cs="Arial"/>
          <w:sz w:val="20"/>
          <w:szCs w:val="20"/>
          <w:lang w:eastAsia="sl-SI"/>
        </w:rPr>
        <w:t xml:space="preserve">enako </w:t>
      </w:r>
      <w:r w:rsidRPr="006021FF">
        <w:rPr>
          <w:rFonts w:ascii="Arial" w:eastAsia="Times New Roman" w:hAnsi="Arial" w:cs="Arial"/>
          <w:sz w:val="20"/>
          <w:szCs w:val="20"/>
          <w:lang w:eastAsia="sl-SI"/>
        </w:rPr>
        <w:t>obdobje</w:t>
      </w:r>
      <w:r w:rsidR="002D0CE4" w:rsidRPr="006021FF">
        <w:rPr>
          <w:rFonts w:ascii="Arial" w:eastAsia="Times New Roman" w:hAnsi="Arial" w:cs="Arial"/>
          <w:sz w:val="20"/>
          <w:szCs w:val="20"/>
          <w:lang w:eastAsia="sl-SI"/>
        </w:rPr>
        <w:t xml:space="preserve"> v letu </w:t>
      </w:r>
      <w:r w:rsidR="00A431AD" w:rsidRPr="006021FF">
        <w:rPr>
          <w:rFonts w:ascii="Arial" w:eastAsia="Times New Roman" w:hAnsi="Arial" w:cs="Arial"/>
          <w:sz w:val="20"/>
          <w:szCs w:val="20"/>
          <w:lang w:eastAsia="sl-SI"/>
        </w:rPr>
        <w:t>2019</w:t>
      </w:r>
      <w:r w:rsidRPr="006021FF">
        <w:rPr>
          <w:rFonts w:ascii="Arial" w:eastAsia="Times New Roman" w:hAnsi="Arial" w:cs="Arial"/>
          <w:sz w:val="20"/>
          <w:szCs w:val="20"/>
          <w:lang w:eastAsia="sl-SI"/>
        </w:rPr>
        <w:t xml:space="preserve">, v katerem je posloval brez </w:t>
      </w:r>
      <w:r w:rsidR="0041713C" w:rsidRPr="006021FF">
        <w:rPr>
          <w:rFonts w:ascii="Arial" w:eastAsia="Times New Roman" w:hAnsi="Arial" w:cs="Arial"/>
          <w:sz w:val="20"/>
          <w:szCs w:val="20"/>
          <w:lang w:eastAsia="sl-SI"/>
        </w:rPr>
        <w:t xml:space="preserve">teh </w:t>
      </w:r>
      <w:r w:rsidRPr="006021FF">
        <w:rPr>
          <w:rFonts w:ascii="Arial" w:eastAsia="Times New Roman" w:hAnsi="Arial" w:cs="Arial"/>
          <w:sz w:val="20"/>
          <w:szCs w:val="20"/>
          <w:lang w:eastAsia="sl-SI"/>
        </w:rPr>
        <w:t>omejitev</w:t>
      </w:r>
      <w:r w:rsidR="003526E9" w:rsidRPr="006021FF">
        <w:rPr>
          <w:rFonts w:ascii="Arial" w:eastAsia="Times New Roman" w:hAnsi="Arial" w:cs="Arial"/>
          <w:sz w:val="20"/>
          <w:szCs w:val="20"/>
          <w:lang w:eastAsia="sl-SI"/>
        </w:rPr>
        <w:t>, kar potrjuje upravičenec z izjavo</w:t>
      </w:r>
      <w:r w:rsidRPr="006021FF">
        <w:rPr>
          <w:rFonts w:ascii="Arial" w:eastAsia="Times New Roman" w:hAnsi="Arial" w:cs="Arial"/>
          <w:sz w:val="20"/>
          <w:szCs w:val="20"/>
          <w:lang w:eastAsia="sl-SI"/>
        </w:rPr>
        <w:t>.</w:t>
      </w:r>
    </w:p>
    <w:p w14:paraId="41641057" w14:textId="77777777" w:rsidR="00EF7C8F" w:rsidRPr="006021FF" w:rsidRDefault="00EF7C8F" w:rsidP="00EF7C8F">
      <w:pPr>
        <w:pStyle w:val="odstavek"/>
        <w:shd w:val="clear" w:color="auto" w:fill="FFFFFF"/>
        <w:spacing w:before="0" w:beforeAutospacing="0" w:after="0" w:afterAutospacing="0"/>
        <w:ind w:firstLine="1021"/>
        <w:jc w:val="both"/>
        <w:rPr>
          <w:rFonts w:ascii="Arial" w:hAnsi="Arial" w:cs="Arial"/>
          <w:sz w:val="20"/>
          <w:szCs w:val="20"/>
        </w:rPr>
      </w:pPr>
    </w:p>
    <w:p w14:paraId="59C2E226" w14:textId="5686F1AB" w:rsidR="003073A3" w:rsidRPr="006021FF" w:rsidRDefault="003073A3" w:rsidP="00EF7C8F">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1</w:t>
      </w:r>
      <w:r w:rsidR="00EB53CE" w:rsidRPr="006021FF">
        <w:rPr>
          <w:rFonts w:ascii="Arial" w:eastAsia="Times New Roman" w:hAnsi="Arial" w:cs="Arial"/>
          <w:b/>
          <w:bCs/>
          <w:sz w:val="20"/>
          <w:szCs w:val="20"/>
          <w:lang w:eastAsia="sl-SI"/>
        </w:rPr>
        <w:t>8</w:t>
      </w:r>
      <w:r w:rsidRPr="006021FF">
        <w:rPr>
          <w:rFonts w:ascii="Arial" w:eastAsia="Times New Roman" w:hAnsi="Arial" w:cs="Arial"/>
          <w:b/>
          <w:bCs/>
          <w:sz w:val="20"/>
          <w:szCs w:val="20"/>
          <w:lang w:eastAsia="sl-SI"/>
        </w:rPr>
        <w:t>. člen</w:t>
      </w:r>
    </w:p>
    <w:p w14:paraId="246AAA4B" w14:textId="307A658B"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w:t>
      </w:r>
      <w:r w:rsidR="00397367" w:rsidRPr="006021FF">
        <w:rPr>
          <w:rFonts w:ascii="Arial" w:eastAsia="Times New Roman" w:hAnsi="Arial" w:cs="Arial"/>
          <w:b/>
          <w:bCs/>
          <w:sz w:val="20"/>
          <w:szCs w:val="20"/>
          <w:lang w:eastAsia="sl-SI"/>
        </w:rPr>
        <w:t>pravne posledice predložitve nepravilnih ali neverodostojnih</w:t>
      </w:r>
      <w:r w:rsidR="008B49E6" w:rsidRPr="006021FF">
        <w:rPr>
          <w:rFonts w:ascii="Arial" w:eastAsia="Times New Roman" w:hAnsi="Arial" w:cs="Arial"/>
          <w:b/>
          <w:bCs/>
          <w:sz w:val="20"/>
          <w:szCs w:val="20"/>
          <w:lang w:eastAsia="sl-SI"/>
        </w:rPr>
        <w:t xml:space="preserve"> podatk</w:t>
      </w:r>
      <w:r w:rsidR="00397367" w:rsidRPr="006021FF">
        <w:rPr>
          <w:rFonts w:ascii="Arial" w:eastAsia="Times New Roman" w:hAnsi="Arial" w:cs="Arial"/>
          <w:b/>
          <w:bCs/>
          <w:sz w:val="20"/>
          <w:szCs w:val="20"/>
          <w:lang w:eastAsia="sl-SI"/>
        </w:rPr>
        <w:t>ov</w:t>
      </w:r>
      <w:r w:rsidRPr="006021FF">
        <w:rPr>
          <w:rFonts w:ascii="Arial" w:eastAsia="Times New Roman" w:hAnsi="Arial" w:cs="Arial"/>
          <w:b/>
          <w:bCs/>
          <w:sz w:val="20"/>
          <w:szCs w:val="20"/>
          <w:lang w:eastAsia="sl-SI"/>
        </w:rPr>
        <w:t>)</w:t>
      </w:r>
    </w:p>
    <w:p w14:paraId="2B13B499" w14:textId="1F648084"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Če upravičenec predloži nepravilne ali neverodostojne podatke, se poleg obveznosti vračila zneska neupravičeno prejete pomoči upravičenec po pravnomočnosti odločbe iz petega odstavka 1</w:t>
      </w:r>
      <w:r w:rsidR="00EB53CE" w:rsidRPr="006021FF">
        <w:rPr>
          <w:rFonts w:ascii="Arial" w:eastAsia="Times New Roman" w:hAnsi="Arial" w:cs="Arial"/>
          <w:sz w:val="20"/>
          <w:szCs w:val="20"/>
          <w:lang w:eastAsia="sl-SI"/>
        </w:rPr>
        <w:t>5</w:t>
      </w:r>
      <w:r w:rsidRPr="006021FF">
        <w:rPr>
          <w:rFonts w:ascii="Arial" w:eastAsia="Times New Roman" w:hAnsi="Arial" w:cs="Arial"/>
          <w:sz w:val="20"/>
          <w:szCs w:val="20"/>
          <w:lang w:eastAsia="sl-SI"/>
        </w:rPr>
        <w:t xml:space="preserve">. člena </w:t>
      </w:r>
      <w:r w:rsidR="008B459C" w:rsidRPr="006021FF">
        <w:rPr>
          <w:rFonts w:ascii="Arial" w:eastAsia="Times New Roman" w:hAnsi="Arial" w:cs="Arial"/>
          <w:sz w:val="20"/>
          <w:szCs w:val="20"/>
          <w:lang w:eastAsia="sl-SI"/>
        </w:rPr>
        <w:t xml:space="preserve">tega zakona </w:t>
      </w:r>
      <w:r w:rsidRPr="006021FF">
        <w:rPr>
          <w:rFonts w:ascii="Arial" w:eastAsia="Times New Roman" w:hAnsi="Arial" w:cs="Arial"/>
          <w:sz w:val="20"/>
          <w:szCs w:val="20"/>
          <w:lang w:eastAsia="sl-SI"/>
        </w:rPr>
        <w:t>uvrsti na seznam neupravičenih prejemnikov pomoči po začasnem okviru in ni upravičen do nikakršnih izplačil po začasnem okviru, razen če dokaže, da nepravilnih ali neverodostojnih podatkov ni predložil na</w:t>
      </w:r>
      <w:r w:rsidR="008B459C" w:rsidRPr="006021FF">
        <w:rPr>
          <w:rFonts w:ascii="Arial" w:eastAsia="Times New Roman" w:hAnsi="Arial" w:cs="Arial"/>
          <w:sz w:val="20"/>
          <w:szCs w:val="20"/>
          <w:lang w:eastAsia="sl-SI"/>
        </w:rPr>
        <w:t>merno</w:t>
      </w:r>
      <w:r w:rsidRPr="006021FF">
        <w:rPr>
          <w:rFonts w:ascii="Arial" w:eastAsia="Times New Roman" w:hAnsi="Arial" w:cs="Arial"/>
          <w:sz w:val="20"/>
          <w:szCs w:val="20"/>
          <w:lang w:eastAsia="sl-SI"/>
        </w:rPr>
        <w:t>.</w:t>
      </w:r>
    </w:p>
    <w:p w14:paraId="2E0411A6" w14:textId="7EB66784"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Seznam neupravičenih prejemnikov pomoči po začasnem okviru vodi pristojni organ.</w:t>
      </w:r>
    </w:p>
    <w:p w14:paraId="6D25CC64" w14:textId="397BC9F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(3) Seznam vključuje firmo </w:t>
      </w:r>
      <w:r w:rsidR="00A431AD" w:rsidRPr="006021FF">
        <w:rPr>
          <w:rFonts w:ascii="Arial" w:eastAsia="Times New Roman" w:hAnsi="Arial" w:cs="Arial"/>
          <w:sz w:val="20"/>
          <w:szCs w:val="20"/>
          <w:lang w:eastAsia="sl-SI"/>
        </w:rPr>
        <w:t>in matično številko upravičenca.</w:t>
      </w:r>
    </w:p>
    <w:p w14:paraId="5E1F1648" w14:textId="60FEA2EE"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(4) Dostop do seznama imajo organi, ki odločajo o pomočeh po začasnem okviru.</w:t>
      </w:r>
    </w:p>
    <w:p w14:paraId="234D26B5" w14:textId="5869D52F" w:rsidR="00397367" w:rsidRPr="006021FF" w:rsidRDefault="00397367"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(5) Po preteku 1</w:t>
      </w:r>
      <w:r w:rsidR="00AB5793">
        <w:rPr>
          <w:rFonts w:ascii="Arial" w:eastAsia="Times New Roman" w:hAnsi="Arial" w:cs="Arial"/>
          <w:sz w:val="20"/>
          <w:szCs w:val="20"/>
          <w:lang w:eastAsia="sl-SI"/>
        </w:rPr>
        <w:t>0</w:t>
      </w:r>
      <w:r w:rsidRPr="006021FF">
        <w:rPr>
          <w:rFonts w:ascii="Arial" w:eastAsia="Times New Roman" w:hAnsi="Arial" w:cs="Arial"/>
          <w:sz w:val="20"/>
          <w:szCs w:val="20"/>
          <w:lang w:eastAsia="sl-SI"/>
        </w:rPr>
        <w:t xml:space="preserve"> let </w:t>
      </w:r>
      <w:r w:rsidR="0084536E" w:rsidRPr="006021FF">
        <w:rPr>
          <w:rFonts w:ascii="Arial" w:eastAsia="Times New Roman" w:hAnsi="Arial" w:cs="Arial"/>
          <w:sz w:val="20"/>
          <w:szCs w:val="20"/>
          <w:lang w:eastAsia="sl-SI"/>
        </w:rPr>
        <w:t xml:space="preserve">od </w:t>
      </w:r>
      <w:r w:rsidR="00AB5793">
        <w:rPr>
          <w:rFonts w:ascii="Arial" w:eastAsia="Times New Roman" w:hAnsi="Arial" w:cs="Arial"/>
          <w:sz w:val="20"/>
          <w:szCs w:val="20"/>
          <w:lang w:eastAsia="sl-SI"/>
        </w:rPr>
        <w:t xml:space="preserve">zadnje </w:t>
      </w:r>
      <w:r w:rsidR="0084536E" w:rsidRPr="006021FF">
        <w:rPr>
          <w:rFonts w:ascii="Arial" w:eastAsia="Times New Roman" w:hAnsi="Arial" w:cs="Arial"/>
          <w:sz w:val="20"/>
          <w:szCs w:val="20"/>
          <w:lang w:eastAsia="sl-SI"/>
        </w:rPr>
        <w:t xml:space="preserve">odobritve pomoči </w:t>
      </w:r>
      <w:r w:rsidRPr="006021FF">
        <w:rPr>
          <w:rFonts w:ascii="Arial" w:eastAsia="Times New Roman" w:hAnsi="Arial" w:cs="Arial"/>
          <w:sz w:val="20"/>
          <w:szCs w:val="20"/>
          <w:lang w:eastAsia="sl-SI"/>
        </w:rPr>
        <w:t>se podatki s seznama iz prvega odstavka tega člena zbrišejo.</w:t>
      </w:r>
    </w:p>
    <w:p w14:paraId="23BD67F8" w14:textId="608C11CB" w:rsidR="00397367" w:rsidRPr="006021FF" w:rsidRDefault="00397367"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(6) Rok hrambe podatkov s seznama je </w:t>
      </w:r>
      <w:r w:rsidR="00136DE6">
        <w:rPr>
          <w:rFonts w:ascii="Arial" w:eastAsia="Times New Roman" w:hAnsi="Arial" w:cs="Arial"/>
          <w:sz w:val="20"/>
          <w:szCs w:val="20"/>
          <w:lang w:eastAsia="sl-SI"/>
        </w:rPr>
        <w:t>10</w:t>
      </w:r>
      <w:r w:rsidRPr="006021FF">
        <w:rPr>
          <w:rFonts w:ascii="Arial" w:eastAsia="Times New Roman" w:hAnsi="Arial" w:cs="Arial"/>
          <w:sz w:val="20"/>
          <w:szCs w:val="20"/>
          <w:lang w:eastAsia="sl-SI"/>
        </w:rPr>
        <w:t xml:space="preserve"> let</w:t>
      </w:r>
      <w:r w:rsidR="007F094B">
        <w:rPr>
          <w:rFonts w:ascii="Arial" w:eastAsia="Times New Roman" w:hAnsi="Arial" w:cs="Arial"/>
          <w:sz w:val="20"/>
          <w:szCs w:val="20"/>
          <w:lang w:eastAsia="sl-SI"/>
        </w:rPr>
        <w:t xml:space="preserve"> od odobritve pomoči</w:t>
      </w:r>
      <w:r w:rsidRPr="006021FF">
        <w:rPr>
          <w:rFonts w:ascii="Arial" w:eastAsia="Times New Roman" w:hAnsi="Arial" w:cs="Arial"/>
          <w:sz w:val="20"/>
          <w:szCs w:val="20"/>
          <w:lang w:eastAsia="sl-SI"/>
        </w:rPr>
        <w:t>.</w:t>
      </w:r>
    </w:p>
    <w:p w14:paraId="0184745F" w14:textId="4BC7835E" w:rsidR="008B49E6" w:rsidRPr="006021FF" w:rsidRDefault="008B49E6" w:rsidP="008B49E6">
      <w:pPr>
        <w:jc w:val="both"/>
        <w:rPr>
          <w:rFonts w:ascii="Arial" w:eastAsia="Times New Roman" w:hAnsi="Arial" w:cs="Arial"/>
          <w:sz w:val="20"/>
          <w:szCs w:val="20"/>
          <w:lang w:eastAsia="sl-SI"/>
        </w:rPr>
      </w:pPr>
    </w:p>
    <w:p w14:paraId="40079560" w14:textId="192C057A" w:rsidR="008B49E6" w:rsidRPr="006021FF" w:rsidRDefault="008B49E6" w:rsidP="008B49E6">
      <w:pPr>
        <w:spacing w:after="0"/>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19. člen</w:t>
      </w:r>
    </w:p>
    <w:p w14:paraId="48DAE2FA" w14:textId="5CFFD1B6" w:rsidR="008B49E6" w:rsidRPr="006021FF" w:rsidRDefault="008B49E6" w:rsidP="008B49E6">
      <w:pPr>
        <w:spacing w:after="0"/>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lastRenderedPageBreak/>
        <w:t>(</w:t>
      </w:r>
      <w:r w:rsidR="00A431AD" w:rsidRPr="006021FF">
        <w:rPr>
          <w:rFonts w:ascii="Arial" w:eastAsia="Times New Roman" w:hAnsi="Arial" w:cs="Arial"/>
          <w:b/>
          <w:sz w:val="20"/>
          <w:szCs w:val="20"/>
          <w:lang w:eastAsia="sl-SI"/>
        </w:rPr>
        <w:t>omejitve v zvezi s preprodajo energentov</w:t>
      </w:r>
      <w:r w:rsidRPr="006021FF">
        <w:rPr>
          <w:rFonts w:ascii="Arial" w:eastAsia="Times New Roman" w:hAnsi="Arial" w:cs="Arial"/>
          <w:b/>
          <w:sz w:val="20"/>
          <w:szCs w:val="20"/>
          <w:lang w:eastAsia="sl-SI"/>
        </w:rPr>
        <w:t>)</w:t>
      </w:r>
    </w:p>
    <w:p w14:paraId="7D10AFD8" w14:textId="77777777" w:rsidR="008B49E6" w:rsidRPr="006021FF" w:rsidRDefault="008B49E6" w:rsidP="008B49E6">
      <w:pPr>
        <w:jc w:val="both"/>
        <w:rPr>
          <w:rFonts w:ascii="Arial" w:eastAsia="Times New Roman" w:hAnsi="Arial" w:cs="Arial"/>
          <w:sz w:val="20"/>
          <w:szCs w:val="20"/>
          <w:lang w:eastAsia="sl-SI"/>
        </w:rPr>
      </w:pPr>
    </w:p>
    <w:p w14:paraId="5694FD85" w14:textId="0983E5D4" w:rsidR="008B49E6" w:rsidRPr="006021FF" w:rsidRDefault="002A512D" w:rsidP="008B49E6">
      <w:pPr>
        <w:ind w:firstLine="708"/>
        <w:jc w:val="both"/>
        <w:rPr>
          <w:rFonts w:ascii="Arial" w:hAnsi="Arial" w:cs="Arial"/>
          <w:color w:val="000000"/>
          <w:sz w:val="20"/>
          <w:szCs w:val="20"/>
        </w:rPr>
      </w:pPr>
      <w:r w:rsidRPr="006021FF">
        <w:rPr>
          <w:rFonts w:ascii="Arial" w:eastAsia="Times New Roman" w:hAnsi="Arial" w:cs="Arial"/>
          <w:sz w:val="20"/>
          <w:szCs w:val="20"/>
          <w:lang w:eastAsia="sl-SI"/>
        </w:rPr>
        <w:t>(</w:t>
      </w:r>
      <w:r w:rsidR="008B49E6" w:rsidRPr="006021FF">
        <w:rPr>
          <w:rFonts w:ascii="Arial" w:eastAsia="Times New Roman" w:hAnsi="Arial" w:cs="Arial"/>
          <w:sz w:val="20"/>
          <w:szCs w:val="20"/>
          <w:lang w:eastAsia="sl-SI"/>
        </w:rPr>
        <w:t>1</w:t>
      </w:r>
      <w:r w:rsidRPr="006021FF">
        <w:rPr>
          <w:rFonts w:ascii="Arial" w:eastAsia="Times New Roman" w:hAnsi="Arial" w:cs="Arial"/>
          <w:sz w:val="20"/>
          <w:szCs w:val="20"/>
          <w:lang w:eastAsia="sl-SI"/>
        </w:rPr>
        <w:t xml:space="preserve">) </w:t>
      </w:r>
      <w:r w:rsidRPr="006021FF">
        <w:rPr>
          <w:rFonts w:ascii="Arial" w:eastAsiaTheme="minorHAnsi" w:hAnsi="Arial" w:cs="Arial"/>
          <w:color w:val="000000"/>
          <w:sz w:val="20"/>
          <w:szCs w:val="20"/>
        </w:rPr>
        <w:t>Upravič</w:t>
      </w:r>
      <w:r w:rsidR="008B49E6" w:rsidRPr="006021FF">
        <w:rPr>
          <w:rFonts w:ascii="Arial" w:eastAsiaTheme="minorHAnsi" w:hAnsi="Arial" w:cs="Arial"/>
          <w:color w:val="000000"/>
          <w:sz w:val="20"/>
          <w:szCs w:val="20"/>
        </w:rPr>
        <w:t>en</w:t>
      </w:r>
      <w:r w:rsidR="00A431AD" w:rsidRPr="006021FF">
        <w:rPr>
          <w:rFonts w:ascii="Arial" w:eastAsiaTheme="minorHAnsi" w:hAnsi="Arial" w:cs="Arial"/>
          <w:color w:val="000000"/>
          <w:sz w:val="20"/>
          <w:szCs w:val="20"/>
        </w:rPr>
        <w:t xml:space="preserve">ec, ki proda viške energentov, ne more uveljavljati pomoči za energente, ki jih je prodal. </w:t>
      </w:r>
    </w:p>
    <w:p w14:paraId="4D78770E" w14:textId="324EC58E" w:rsidR="008B49E6" w:rsidRPr="006021FF" w:rsidRDefault="008B49E6" w:rsidP="008B49E6">
      <w:pPr>
        <w:ind w:firstLine="708"/>
        <w:jc w:val="both"/>
        <w:rPr>
          <w:rFonts w:ascii="Arial" w:hAnsi="Arial" w:cs="Arial"/>
          <w:color w:val="000000"/>
          <w:sz w:val="20"/>
          <w:szCs w:val="20"/>
        </w:rPr>
      </w:pPr>
      <w:r w:rsidRPr="006021FF">
        <w:rPr>
          <w:rFonts w:ascii="Arial" w:hAnsi="Arial" w:cs="Arial"/>
          <w:color w:val="000000"/>
          <w:sz w:val="20"/>
          <w:szCs w:val="20"/>
        </w:rPr>
        <w:t>(2) Upravičenec mora obvestiti pristojni organ o vsaki prodaji viškov energenta, kar vključuje podatke o kupcu, prodani količini in ceni na enoto energenta.</w:t>
      </w:r>
    </w:p>
    <w:p w14:paraId="6BB8E10A" w14:textId="789392F3" w:rsidR="002A512D" w:rsidRPr="006021FF" w:rsidRDefault="008B49E6" w:rsidP="008B49E6">
      <w:pPr>
        <w:shd w:val="clear" w:color="auto" w:fill="FFFFFF"/>
        <w:spacing w:before="240" w:after="0" w:line="240" w:lineRule="auto"/>
        <w:ind w:firstLine="708"/>
        <w:jc w:val="both"/>
        <w:rPr>
          <w:rFonts w:ascii="Arial" w:eastAsia="Times New Roman" w:hAnsi="Arial" w:cs="Arial"/>
          <w:sz w:val="20"/>
          <w:szCs w:val="20"/>
          <w:lang w:eastAsia="sl-SI"/>
        </w:rPr>
      </w:pPr>
      <w:r w:rsidRPr="006021FF">
        <w:rPr>
          <w:rFonts w:ascii="Helv" w:eastAsiaTheme="minorHAnsi" w:hAnsi="Helv" w:cs="Helv"/>
          <w:color w:val="000000"/>
          <w:sz w:val="20"/>
          <w:szCs w:val="20"/>
        </w:rPr>
        <w:t xml:space="preserve">(3) </w:t>
      </w:r>
      <w:r w:rsidR="002A512D" w:rsidRPr="006021FF">
        <w:rPr>
          <w:rFonts w:ascii="Helv" w:eastAsiaTheme="minorHAnsi" w:hAnsi="Helv" w:cs="Helv"/>
          <w:color w:val="000000"/>
          <w:sz w:val="20"/>
          <w:szCs w:val="20"/>
        </w:rPr>
        <w:t xml:space="preserve">Upravičenec, ki ravna v nasprotju s </w:t>
      </w:r>
      <w:r w:rsidRPr="006021FF">
        <w:rPr>
          <w:rFonts w:ascii="Helv" w:eastAsiaTheme="minorHAnsi" w:hAnsi="Helv" w:cs="Helv"/>
          <w:color w:val="000000"/>
          <w:sz w:val="20"/>
          <w:szCs w:val="20"/>
        </w:rPr>
        <w:t>prvim in drugim</w:t>
      </w:r>
      <w:r w:rsidR="002A512D" w:rsidRPr="006021FF">
        <w:rPr>
          <w:rFonts w:ascii="Helv" w:eastAsiaTheme="minorHAnsi" w:hAnsi="Helv" w:cs="Helv"/>
          <w:color w:val="000000"/>
          <w:sz w:val="20"/>
          <w:szCs w:val="20"/>
        </w:rPr>
        <w:t xml:space="preserve"> odstavkom</w:t>
      </w:r>
      <w:r w:rsidRPr="006021FF">
        <w:rPr>
          <w:rFonts w:ascii="Helv" w:eastAsiaTheme="minorHAnsi" w:hAnsi="Helv" w:cs="Helv"/>
          <w:color w:val="000000"/>
          <w:sz w:val="20"/>
          <w:szCs w:val="20"/>
        </w:rPr>
        <w:t xml:space="preserve"> tega</w:t>
      </w:r>
      <w:r w:rsidR="007F094B">
        <w:rPr>
          <w:rFonts w:ascii="Helv" w:eastAsiaTheme="minorHAnsi" w:hAnsi="Helv" w:cs="Helv"/>
          <w:color w:val="000000"/>
          <w:sz w:val="20"/>
          <w:szCs w:val="20"/>
        </w:rPr>
        <w:t xml:space="preserve"> člena</w:t>
      </w:r>
      <w:r w:rsidR="002A512D" w:rsidRPr="006021FF">
        <w:rPr>
          <w:rFonts w:ascii="Helv" w:eastAsiaTheme="minorHAnsi" w:hAnsi="Helv" w:cs="Helv"/>
          <w:color w:val="000000"/>
          <w:sz w:val="20"/>
          <w:szCs w:val="20"/>
        </w:rPr>
        <w:t xml:space="preserve">, se kaznuje z </w:t>
      </w:r>
      <w:r w:rsidR="0084536E" w:rsidRPr="006021FF">
        <w:rPr>
          <w:rFonts w:ascii="Helv" w:eastAsiaTheme="minorHAnsi" w:hAnsi="Helv" w:cs="Helv"/>
          <w:color w:val="000000"/>
          <w:sz w:val="20"/>
          <w:szCs w:val="20"/>
        </w:rPr>
        <w:t>globo 1</w:t>
      </w:r>
      <w:r w:rsidR="002A512D" w:rsidRPr="006021FF">
        <w:rPr>
          <w:rFonts w:ascii="Helv" w:eastAsiaTheme="minorHAnsi" w:hAnsi="Helv" w:cs="Helv"/>
          <w:color w:val="000000"/>
          <w:sz w:val="20"/>
          <w:szCs w:val="20"/>
        </w:rPr>
        <w:t>0.000 e</w:t>
      </w:r>
      <w:r w:rsidR="007F094B">
        <w:rPr>
          <w:rFonts w:ascii="Helv" w:eastAsiaTheme="minorHAnsi" w:hAnsi="Helv" w:cs="Helv"/>
          <w:color w:val="000000"/>
          <w:sz w:val="20"/>
          <w:szCs w:val="20"/>
        </w:rPr>
        <w:t>u</w:t>
      </w:r>
      <w:r w:rsidR="002A512D" w:rsidRPr="006021FF">
        <w:rPr>
          <w:rFonts w:ascii="Helv" w:eastAsiaTheme="minorHAnsi" w:hAnsi="Helv" w:cs="Helv"/>
          <w:color w:val="000000"/>
          <w:sz w:val="20"/>
          <w:szCs w:val="20"/>
        </w:rPr>
        <w:t>rov. Pristojni organ po uradni dolžnosti o kršitvi obvesti javno agencijo, pristojno za energijo, ki upravičencu z odločbo naloži plačilo globe.</w:t>
      </w:r>
    </w:p>
    <w:p w14:paraId="374664EC" w14:textId="77777777" w:rsidR="00184158" w:rsidRPr="006021FF" w:rsidRDefault="00184158" w:rsidP="00A265D4">
      <w:pPr>
        <w:shd w:val="clear" w:color="auto" w:fill="FFFFFF"/>
        <w:spacing w:after="0" w:line="240" w:lineRule="auto"/>
        <w:jc w:val="center"/>
        <w:rPr>
          <w:rFonts w:ascii="Arial" w:eastAsia="Times New Roman" w:hAnsi="Arial" w:cs="Arial"/>
          <w:b/>
          <w:sz w:val="20"/>
          <w:szCs w:val="20"/>
          <w:lang w:eastAsia="sl-SI"/>
        </w:rPr>
      </w:pPr>
    </w:p>
    <w:p w14:paraId="01FE6903" w14:textId="77777777" w:rsidR="00184158" w:rsidRPr="006021FF" w:rsidRDefault="00184158" w:rsidP="00184158">
      <w:pPr>
        <w:spacing w:after="0" w:line="240" w:lineRule="auto"/>
        <w:rPr>
          <w:rFonts w:ascii="Arial" w:hAnsi="Arial" w:cs="Arial"/>
          <w:sz w:val="20"/>
          <w:szCs w:val="20"/>
        </w:rPr>
      </w:pPr>
    </w:p>
    <w:p w14:paraId="180F3863" w14:textId="77777777" w:rsidR="00184158" w:rsidRPr="006021FF" w:rsidRDefault="00184158" w:rsidP="00184158">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III. UKREPI ZA OHRANITEV DELOVNIH MEST</w:t>
      </w:r>
    </w:p>
    <w:p w14:paraId="1AF2EC76" w14:textId="77777777" w:rsidR="00184158" w:rsidRPr="006021FF" w:rsidRDefault="00184158" w:rsidP="00184158">
      <w:pPr>
        <w:shd w:val="clear" w:color="auto" w:fill="FFFFFF"/>
        <w:spacing w:after="0" w:line="240" w:lineRule="auto"/>
        <w:jc w:val="center"/>
        <w:rPr>
          <w:rFonts w:ascii="Arial" w:eastAsia="Times New Roman" w:hAnsi="Arial" w:cs="Arial"/>
          <w:b/>
          <w:sz w:val="20"/>
          <w:szCs w:val="20"/>
          <w:lang w:eastAsia="sl-SI"/>
        </w:rPr>
      </w:pPr>
    </w:p>
    <w:p w14:paraId="746621B6" w14:textId="7494CB6A" w:rsidR="00184158" w:rsidRPr="006021FF" w:rsidRDefault="00184158" w:rsidP="00184158">
      <w:pPr>
        <w:numPr>
          <w:ilvl w:val="0"/>
          <w:numId w:val="55"/>
        </w:numPr>
        <w:shd w:val="clear" w:color="auto" w:fill="FFFFFF"/>
        <w:spacing w:after="0" w:line="240" w:lineRule="auto"/>
        <w:contextualSpacing/>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Začasen ukrep delnega povračila nadomestila plače zaradi skrajšanja polnega delovnega časa</w:t>
      </w:r>
    </w:p>
    <w:p w14:paraId="0D2841D3" w14:textId="77777777" w:rsidR="00184158" w:rsidRPr="006021FF" w:rsidRDefault="00184158" w:rsidP="00184158">
      <w:pPr>
        <w:shd w:val="clear" w:color="auto" w:fill="FFFFFF"/>
        <w:spacing w:after="0" w:line="240" w:lineRule="auto"/>
        <w:ind w:left="400"/>
        <w:contextualSpacing/>
        <w:jc w:val="both"/>
        <w:rPr>
          <w:rFonts w:ascii="Arial" w:eastAsia="Times New Roman" w:hAnsi="Arial" w:cs="Arial"/>
          <w:sz w:val="20"/>
          <w:szCs w:val="20"/>
          <w:lang w:eastAsia="sl-SI"/>
        </w:rPr>
      </w:pPr>
    </w:p>
    <w:p w14:paraId="69391F50" w14:textId="0B4CA636" w:rsidR="0074445E" w:rsidRPr="006021FF" w:rsidRDefault="0074445E" w:rsidP="0074445E">
      <w:pPr>
        <w:suppressAutoHyphens/>
        <w:overflowPunct w:val="0"/>
        <w:autoSpaceDE w:val="0"/>
        <w:autoSpaceDN w:val="0"/>
        <w:adjustRightInd w:val="0"/>
        <w:spacing w:after="0" w:line="240" w:lineRule="auto"/>
        <w:ind w:left="720"/>
        <w:contextualSpacing/>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0</w:t>
      </w:r>
      <w:r w:rsidRPr="006021FF">
        <w:rPr>
          <w:rFonts w:ascii="Arial" w:eastAsia="Times New Roman" w:hAnsi="Arial" w:cs="Arial"/>
          <w:b/>
          <w:sz w:val="20"/>
          <w:szCs w:val="20"/>
          <w:lang w:eastAsia="sl-SI"/>
        </w:rPr>
        <w:t>. člen</w:t>
      </w:r>
    </w:p>
    <w:p w14:paraId="4F7326A4"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(ukrep delnega povračila nadomestila plače zaradi skrajšanja polnega delovnega časa delavcem)</w:t>
      </w:r>
    </w:p>
    <w:p w14:paraId="0F9E2E9C"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26EBFA8"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Ukrep delnega povračila nadomestila plače zaradi skrajšanja polnega delovnega časa delavcem (v nadaljnjem besedilu: ukrep) po določbah tega zakona delodajalcu omogoča odreditev dela s skrajšanim delovnim časom ob hkratni delni napotitvi na začasno čakanje na delo delavca, ki ima pri delodajalcu sklenjeno pogodbo o zaposlitvi za polni delovni čas, zaradi začasne nezmožnosti zagotavljanja dela iz poslovnih razlogov,</w:t>
      </w:r>
      <w:r w:rsidRPr="006021FF">
        <w:rPr>
          <w:rFonts w:ascii="Arial" w:hAnsi="Arial" w:cs="Arial"/>
          <w:sz w:val="20"/>
          <w:szCs w:val="20"/>
        </w:rPr>
        <w:t xml:space="preserve"> </w:t>
      </w:r>
      <w:r w:rsidRPr="006021FF">
        <w:rPr>
          <w:rFonts w:ascii="Arial" w:eastAsia="Times New Roman" w:hAnsi="Arial" w:cs="Arial"/>
          <w:bCs/>
          <w:sz w:val="20"/>
          <w:szCs w:val="20"/>
          <w:lang w:eastAsia="sl-SI"/>
        </w:rPr>
        <w:t xml:space="preserve">ki so posledica izjemno visokih povišanj </w:t>
      </w:r>
      <w:r w:rsidRPr="006021FF">
        <w:rPr>
          <w:rFonts w:ascii="Arial" w:hAnsi="Arial" w:cs="Arial"/>
          <w:sz w:val="20"/>
          <w:szCs w:val="20"/>
        </w:rPr>
        <w:t xml:space="preserve"> cen energentov </w:t>
      </w:r>
      <w:r w:rsidRPr="006021FF">
        <w:rPr>
          <w:rFonts w:ascii="Arial" w:eastAsia="Times New Roman" w:hAnsi="Arial" w:cs="Arial"/>
          <w:bCs/>
          <w:sz w:val="20"/>
          <w:szCs w:val="20"/>
          <w:lang w:eastAsia="sl-SI"/>
        </w:rPr>
        <w:t xml:space="preserve">(v nadaljnjem besedilu: poslovni razlog), na način, da delodajalec delavcu zagotavlja delo vsaj za polovični delovni čas (v nadaljnjem besedilu: odreditev dela s skrajšanim delovnim časom). </w:t>
      </w:r>
    </w:p>
    <w:p w14:paraId="2DBB779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BE76A05" w14:textId="16910D1B" w:rsidR="0074445E" w:rsidRPr="006021FF" w:rsidRDefault="0074445E" w:rsidP="0074445E">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1</w:t>
      </w:r>
      <w:r w:rsidRPr="006021FF">
        <w:rPr>
          <w:rFonts w:ascii="Arial" w:eastAsia="Times New Roman" w:hAnsi="Arial" w:cs="Arial"/>
          <w:b/>
          <w:sz w:val="20"/>
          <w:szCs w:val="20"/>
          <w:lang w:eastAsia="sl-SI"/>
        </w:rPr>
        <w:t>. člen</w:t>
      </w:r>
    </w:p>
    <w:p w14:paraId="47DB01F4" w14:textId="77777777" w:rsidR="0074445E" w:rsidRPr="006021FF" w:rsidRDefault="0074445E" w:rsidP="0074445E">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(pogoji za uveljavljanje delnega povračila nadomestila plače)</w:t>
      </w:r>
    </w:p>
    <w:p w14:paraId="37E6DA10" w14:textId="77777777" w:rsidR="0074445E" w:rsidRPr="006021FF" w:rsidRDefault="0074445E" w:rsidP="0074445E">
      <w:pPr>
        <w:shd w:val="clear" w:color="auto" w:fill="FFFFFF"/>
        <w:spacing w:after="0" w:line="240" w:lineRule="auto"/>
        <w:jc w:val="center"/>
        <w:rPr>
          <w:rFonts w:ascii="Arial" w:eastAsia="Times New Roman" w:hAnsi="Arial" w:cs="Arial"/>
          <w:bCs/>
          <w:sz w:val="20"/>
          <w:szCs w:val="20"/>
          <w:lang w:eastAsia="sl-SI"/>
        </w:rPr>
      </w:pPr>
    </w:p>
    <w:p w14:paraId="3DC489EE" w14:textId="77777777" w:rsidR="000E4F22" w:rsidRPr="000E4F22" w:rsidRDefault="000E4F22" w:rsidP="000E4F22">
      <w:pPr>
        <w:overflowPunct w:val="0"/>
        <w:spacing w:after="0" w:line="240" w:lineRule="auto"/>
        <w:ind w:firstLine="708"/>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 xml:space="preserve">(1) Delodajalec, ki delavcu skladno s prejšnjim členom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(v nadaljnjem besedilu: delno povračilo nadomestila plače). </w:t>
      </w:r>
    </w:p>
    <w:p w14:paraId="37EC4A21"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7EE49639"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(2) Pravico do delnega povračila nadomestila plače iz tega podpoglavja lahko uveljavlja delodajalec iz prvega odstavka 3. člena tega zakona, ki na dan 31. december 2022 nima registrirane glavne dejavnosti v skupini K po standardni klasifikaciji dejavnosti.</w:t>
      </w:r>
    </w:p>
    <w:p w14:paraId="2263F86D"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p>
    <w:p w14:paraId="703E40D7"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(3) Pravico do delnega povračila nadomestila plače iz tega podpoglavja lahko uveljavlja delodajalec iz prejšnjega odstavka, ki zaposluje delavce na podlagi pogodbe o zaposlitvi za polni delovni čas in na katerega se je prenesla ena od vrst pomoči za gospodarstvo iz prvega odstavka 4. člena tega zakona, ali ki bi bil upravičen do prenosa ene od vrst pomoči za gospodarstvo iz prvega odstavka 4. člena tega zakona ter po lastni oceni najmanj 30 odstotkom delavcev mesečno ne more zagotavljati najmanj 90 odstotkov dela.</w:t>
      </w:r>
    </w:p>
    <w:p w14:paraId="1F4A70BE"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05D3ED96" w14:textId="77777777" w:rsidR="000E4F22" w:rsidRPr="000E4F22" w:rsidRDefault="000E4F22" w:rsidP="000E4F22">
      <w:pPr>
        <w:overflowPunct w:val="0"/>
        <w:spacing w:after="0" w:line="240" w:lineRule="auto"/>
        <w:ind w:firstLine="708"/>
        <w:jc w:val="both"/>
        <w:textAlignment w:val="baseline"/>
        <w:rPr>
          <w:rFonts w:ascii="Arial" w:eastAsia="Times New Roman" w:hAnsi="Arial" w:cs="Arial"/>
          <w:color w:val="FF0000"/>
          <w:sz w:val="20"/>
          <w:szCs w:val="20"/>
          <w:lang w:eastAsia="sl-SI"/>
        </w:rPr>
      </w:pPr>
      <w:r w:rsidRPr="000E4F22">
        <w:rPr>
          <w:rFonts w:ascii="Arial" w:eastAsia="Times New Roman" w:hAnsi="Arial" w:cs="Arial"/>
          <w:sz w:val="20"/>
          <w:szCs w:val="20"/>
          <w:lang w:eastAsia="sl-SI"/>
        </w:rPr>
        <w:t>(4) Pravice do delnega povračila nadomestila plače ne more uveljavljati delodajalec:</w:t>
      </w:r>
    </w:p>
    <w:p w14:paraId="2E4E4EB0"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0D2D7C73" w14:textId="77777777" w:rsidR="000E4F22" w:rsidRPr="000E4F22" w:rsidRDefault="000E4F22" w:rsidP="000E4F22">
      <w:pPr>
        <w:numPr>
          <w:ilvl w:val="0"/>
          <w:numId w:val="60"/>
        </w:numPr>
        <w:overflowPunct w:val="0"/>
        <w:spacing w:after="0" w:line="240" w:lineRule="auto"/>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če je nad njim na dan vložitve vloge začet postopek stečaja ali je v likvidacijskem postopku,</w:t>
      </w:r>
      <w:r w:rsidRPr="000E4F22">
        <w:rPr>
          <w:rFonts w:eastAsia="Times New Roman" w:cs="Calibri"/>
        </w:rPr>
        <w:t xml:space="preserve"> </w:t>
      </w:r>
    </w:p>
    <w:p w14:paraId="250BF855" w14:textId="77777777" w:rsidR="000E4F22" w:rsidRPr="000E4F22" w:rsidRDefault="000E4F22" w:rsidP="000E4F22">
      <w:pPr>
        <w:numPr>
          <w:ilvl w:val="0"/>
          <w:numId w:val="60"/>
        </w:numPr>
        <w:overflowPunct w:val="0"/>
        <w:spacing w:after="0" w:line="240" w:lineRule="auto"/>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ki ne izpolnjuje obveznih dajatev in drugih denarnih nedavčnih obveznosti v skladu z zakonom, ki ureja finančno upravo, ki jih pobira davčni organ, če ima neplačane zapadle obveznosti na dan vložitve vloge, če vrednost teh neplačanih zapadlih obveznosti na dan vložitve vloge znaša 50 evrov ali več in ki na dan vložitve vloge nima predloženih vseh obračunov davčnih odtegljajev za dohodke iz delovnega razmerja za obdobje zadnjih petih let do dneva vložitve vloge,</w:t>
      </w:r>
      <w:r w:rsidRPr="000E4F22">
        <w:rPr>
          <w:rFonts w:eastAsia="Times New Roman" w:cs="Calibri"/>
        </w:rPr>
        <w:t xml:space="preserve"> </w:t>
      </w:r>
    </w:p>
    <w:p w14:paraId="5742A354" w14:textId="77777777" w:rsidR="000E4F22" w:rsidRPr="000E4F22" w:rsidRDefault="000E4F22" w:rsidP="000E4F22">
      <w:pPr>
        <w:numPr>
          <w:ilvl w:val="0"/>
          <w:numId w:val="60"/>
        </w:numPr>
        <w:overflowPunct w:val="0"/>
        <w:spacing w:after="0" w:line="240" w:lineRule="auto"/>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lastRenderedPageBreak/>
        <w:t>ki je neposredni ali posredni uporabnik proračuna Republike Slovenije oziroma proračuna občine.</w:t>
      </w:r>
    </w:p>
    <w:p w14:paraId="3280AE2D"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0DA6B3F7"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(5) Pravice do delnega povračila nadomestila plače delodajalec ne more uveljaviti za delavca, ki je pri tem delodajalcu v delovnem razmerju manj kot tri mesece ali je v zadnjih treh mesecih pri tem delodajalcu zaposlen za krajši delovni čas od polnega in za delavca, za katerega prejema subvencijo plače iz programov, sofinanciranih iz proračuna Republike Slovenije ali kohezijskih sredstev.</w:t>
      </w:r>
    </w:p>
    <w:p w14:paraId="4F52C65F"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35911AD5"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 xml:space="preserve">(6) Pred sprejetjem odločitve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 Če pri delodajalcu ni sindikata, niti sveta delavcev, mora delodajalec pred sprejetjem odločitve o tem obvestiti delavce na pri delodajalcu običajen način. O sprejeti odločitvi odreditve dela s skrajšanim delovnim časom delodajalec seznani Inšpektorat republike Slovenije najkasneje en delovni dan pred pričetkom opravljanja dela s skrajšanim delovnim časom. </w:t>
      </w:r>
    </w:p>
    <w:p w14:paraId="1ABF1B92" w14:textId="77777777" w:rsidR="000E4F22" w:rsidRPr="000E4F22" w:rsidRDefault="000E4F22" w:rsidP="000E4F22">
      <w:pPr>
        <w:overflowPunct w:val="0"/>
        <w:spacing w:after="0" w:line="240" w:lineRule="auto"/>
        <w:jc w:val="both"/>
        <w:textAlignment w:val="baseline"/>
        <w:rPr>
          <w:rFonts w:ascii="Arial" w:eastAsia="Times New Roman" w:hAnsi="Arial" w:cs="Arial"/>
          <w:sz w:val="20"/>
          <w:szCs w:val="20"/>
          <w:lang w:eastAsia="sl-SI"/>
        </w:rPr>
      </w:pPr>
    </w:p>
    <w:p w14:paraId="59049E30" w14:textId="286D4FBF" w:rsidR="000E4F22" w:rsidRPr="000E4F22" w:rsidRDefault="000E4F22" w:rsidP="00D95E90">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sz w:val="20"/>
          <w:szCs w:val="20"/>
          <w:lang w:eastAsia="sl-SI"/>
        </w:rPr>
        <w:t>(7) Če se spremenijo okoliščine odreditve dela s skrajšanim delovnim časom, zlasti obseg dela s skrajšanim delovnim časom, število zaposlenih, ki jim bo takšno delo odrejeno, in trajanje odreditve, ki je predstavljala podlago za sprejetje odločitve, je treba opraviti novo posvetovanje iz prejšnjega odstavka.</w:t>
      </w:r>
    </w:p>
    <w:p w14:paraId="73F0A649"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72282E62" w14:textId="55B09415"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2</w:t>
      </w:r>
      <w:r w:rsidRPr="006021FF">
        <w:rPr>
          <w:rFonts w:ascii="Arial" w:eastAsia="Times New Roman" w:hAnsi="Arial" w:cs="Arial"/>
          <w:b/>
          <w:sz w:val="20"/>
          <w:szCs w:val="20"/>
          <w:lang w:eastAsia="sl-SI"/>
        </w:rPr>
        <w:t>. člen</w:t>
      </w:r>
    </w:p>
    <w:p w14:paraId="0A886D27"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(časovna omejitev)</w:t>
      </w:r>
    </w:p>
    <w:p w14:paraId="2ED014E9"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7FBEFAC5" w14:textId="4A53C9CD" w:rsidR="0074445E" w:rsidRPr="006021FF" w:rsidRDefault="00695D41" w:rsidP="00695D41">
      <w:pPr>
        <w:suppressAutoHyphens/>
        <w:overflowPunct w:val="0"/>
        <w:autoSpaceDE w:val="0"/>
        <w:autoSpaceDN w:val="0"/>
        <w:adjustRightInd w:val="0"/>
        <w:spacing w:after="0" w:line="240" w:lineRule="auto"/>
        <w:ind w:firstLine="360"/>
        <w:contextualSpacing/>
        <w:jc w:val="both"/>
        <w:textAlignment w:val="baseline"/>
        <w:outlineLvl w:val="3"/>
        <w:rPr>
          <w:rFonts w:ascii="Arial" w:eastAsia="Times New Roman" w:hAnsi="Arial" w:cs="Arial"/>
          <w:bCs/>
          <w:sz w:val="20"/>
          <w:szCs w:val="20"/>
          <w:lang w:eastAsia="sl-SI"/>
        </w:rPr>
      </w:pPr>
      <w:r>
        <w:rPr>
          <w:rFonts w:ascii="Arial" w:eastAsia="Times New Roman" w:hAnsi="Arial" w:cs="Arial"/>
          <w:bCs/>
          <w:sz w:val="20"/>
          <w:szCs w:val="20"/>
          <w:lang w:eastAsia="sl-SI"/>
        </w:rPr>
        <w:t xml:space="preserve">(1) </w:t>
      </w:r>
      <w:r w:rsidR="0074445E" w:rsidRPr="006021FF">
        <w:rPr>
          <w:rFonts w:ascii="Arial" w:eastAsia="Times New Roman" w:hAnsi="Arial" w:cs="Arial"/>
          <w:bCs/>
          <w:sz w:val="20"/>
          <w:szCs w:val="20"/>
          <w:lang w:eastAsia="sl-SI"/>
        </w:rPr>
        <w:t>Delodajalec lahko posameznemu delavcu, s katerim ima sklenjeno pogodbo o zaposlitvi za polni delovni čas, odredi delo s skrajšanim delovnim časom v obdobju od 1. januarja 2023 do 31. marca 2023.</w:t>
      </w:r>
    </w:p>
    <w:p w14:paraId="0C1DA9C0" w14:textId="77777777" w:rsidR="00695D41" w:rsidRDefault="00695D41" w:rsidP="00695D41">
      <w:pPr>
        <w:suppressAutoHyphens/>
        <w:overflowPunct w:val="0"/>
        <w:autoSpaceDE w:val="0"/>
        <w:autoSpaceDN w:val="0"/>
        <w:adjustRightInd w:val="0"/>
        <w:spacing w:after="0" w:line="240" w:lineRule="auto"/>
        <w:contextualSpacing/>
        <w:jc w:val="both"/>
        <w:textAlignment w:val="baseline"/>
        <w:outlineLvl w:val="3"/>
        <w:rPr>
          <w:rFonts w:ascii="Arial" w:hAnsi="Arial" w:cs="Arial"/>
          <w:color w:val="000000"/>
          <w:sz w:val="20"/>
          <w:szCs w:val="20"/>
          <w:shd w:val="clear" w:color="auto" w:fill="FFFFFF"/>
        </w:rPr>
      </w:pPr>
    </w:p>
    <w:p w14:paraId="5CA74662" w14:textId="5305CF5B" w:rsidR="0074445E" w:rsidRPr="006021FF" w:rsidRDefault="00695D41" w:rsidP="00695D41">
      <w:pPr>
        <w:suppressAutoHyphens/>
        <w:overflowPunct w:val="0"/>
        <w:autoSpaceDE w:val="0"/>
        <w:autoSpaceDN w:val="0"/>
        <w:adjustRightInd w:val="0"/>
        <w:spacing w:after="0" w:line="240" w:lineRule="auto"/>
        <w:ind w:firstLine="360"/>
        <w:contextualSpacing/>
        <w:jc w:val="both"/>
        <w:textAlignment w:val="baseline"/>
        <w:outlineLvl w:val="3"/>
        <w:rPr>
          <w:rFonts w:ascii="Arial" w:eastAsia="Times New Roman" w:hAnsi="Arial" w:cs="Arial"/>
          <w:bCs/>
          <w:sz w:val="18"/>
          <w:szCs w:val="18"/>
          <w:lang w:eastAsia="sl-SI"/>
        </w:rPr>
      </w:pPr>
      <w:r>
        <w:rPr>
          <w:rFonts w:ascii="Arial" w:hAnsi="Arial" w:cs="Arial"/>
          <w:color w:val="000000"/>
          <w:sz w:val="20"/>
          <w:szCs w:val="20"/>
          <w:shd w:val="clear" w:color="auto" w:fill="FFFFFF"/>
        </w:rPr>
        <w:t xml:space="preserve">(2) </w:t>
      </w:r>
      <w:r w:rsidR="0074445E" w:rsidRPr="006021FF">
        <w:rPr>
          <w:rFonts w:ascii="Arial" w:hAnsi="Arial" w:cs="Arial"/>
          <w:color w:val="000000"/>
          <w:sz w:val="20"/>
          <w:szCs w:val="20"/>
          <w:shd w:val="clear" w:color="auto" w:fill="FFFFFF"/>
        </w:rPr>
        <w:t>Vlada lahko ukrep iz 2</w:t>
      </w:r>
      <w:r w:rsidR="00B7303C">
        <w:rPr>
          <w:rFonts w:ascii="Arial" w:hAnsi="Arial" w:cs="Arial"/>
          <w:color w:val="000000"/>
          <w:sz w:val="20"/>
          <w:szCs w:val="20"/>
          <w:shd w:val="clear" w:color="auto" w:fill="FFFFFF"/>
        </w:rPr>
        <w:t>0</w:t>
      </w:r>
      <w:r w:rsidR="0074445E" w:rsidRPr="006021FF">
        <w:rPr>
          <w:rFonts w:ascii="Arial" w:hAnsi="Arial" w:cs="Arial"/>
          <w:color w:val="000000"/>
          <w:sz w:val="20"/>
          <w:szCs w:val="20"/>
          <w:shd w:val="clear" w:color="auto" w:fill="FFFFFF"/>
        </w:rPr>
        <w:t>. člena tega zakona s sklepom</w:t>
      </w:r>
      <w:r w:rsidR="003C0D9B">
        <w:rPr>
          <w:rFonts w:ascii="Arial" w:hAnsi="Arial" w:cs="Arial"/>
          <w:color w:val="000000"/>
          <w:sz w:val="20"/>
          <w:szCs w:val="20"/>
          <w:shd w:val="clear" w:color="auto" w:fill="FFFFFF"/>
        </w:rPr>
        <w:t>, ki ga objavi v Uradnem listu Republike Slovenije</w:t>
      </w:r>
      <w:r w:rsidR="00D95E90">
        <w:rPr>
          <w:rFonts w:ascii="Arial" w:hAnsi="Arial" w:cs="Arial"/>
          <w:color w:val="000000"/>
          <w:sz w:val="20"/>
          <w:szCs w:val="20"/>
          <w:shd w:val="clear" w:color="auto" w:fill="FFFFFF"/>
        </w:rPr>
        <w:t>,</w:t>
      </w:r>
      <w:r w:rsidR="0074445E" w:rsidRPr="006021FF">
        <w:rPr>
          <w:rFonts w:ascii="Arial" w:hAnsi="Arial" w:cs="Arial"/>
          <w:color w:val="000000"/>
          <w:sz w:val="20"/>
          <w:szCs w:val="20"/>
          <w:shd w:val="clear" w:color="auto" w:fill="FFFFFF"/>
        </w:rPr>
        <w:t xml:space="preserve"> največ dvakrat podaljša za obdobje enega meseca.</w:t>
      </w:r>
    </w:p>
    <w:p w14:paraId="1844105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632D0CA" w14:textId="385BD841"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3</w:t>
      </w:r>
      <w:r w:rsidRPr="006021FF">
        <w:rPr>
          <w:rFonts w:ascii="Arial" w:eastAsia="Times New Roman" w:hAnsi="Arial" w:cs="Arial"/>
          <w:b/>
          <w:sz w:val="20"/>
          <w:szCs w:val="20"/>
          <w:lang w:eastAsia="sl-SI"/>
        </w:rPr>
        <w:t>. člen</w:t>
      </w:r>
    </w:p>
    <w:p w14:paraId="6680954B"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(pravice in obveznosti delavcev)</w:t>
      </w:r>
    </w:p>
    <w:p w14:paraId="6DEC5C20"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1F971776"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Delavec, ki mu je začasno odrejeno delo s skrajšanim delovnim časom, ohrani vse pravice in obveznosti iz delovnega razmerja, kot če bi delal polni delovni čas, razen tistih, ki so drugače urejene s tem zakonom.</w:t>
      </w:r>
    </w:p>
    <w:p w14:paraId="026BC9A3"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7C23156E"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(2) V času začasno odrejenega dela s skrajšanim delovnim časom v skladu s tem zakonom ima delavec:</w:t>
      </w:r>
    </w:p>
    <w:p w14:paraId="68FA0509"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AA02693" w14:textId="77777777" w:rsidR="0074445E" w:rsidRPr="006021FF" w:rsidRDefault="0074445E" w:rsidP="0074445E">
      <w:pPr>
        <w:numPr>
          <w:ilvl w:val="0"/>
          <w:numId w:val="28"/>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pravico do plačila za delo v času, ko dejansko dela,</w:t>
      </w:r>
    </w:p>
    <w:p w14:paraId="4CF4BC5A" w14:textId="3683FF32" w:rsidR="0074445E" w:rsidRPr="006021FF" w:rsidRDefault="0074445E" w:rsidP="0074445E">
      <w:pPr>
        <w:numPr>
          <w:ilvl w:val="0"/>
          <w:numId w:val="28"/>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za čas do polnega delovnega časa, ko v okviru odrejenega skrajšanega delovnega časa ne dela, pravico do nadomestila plače iz prvega odstavka 2</w:t>
      </w:r>
      <w:r w:rsidR="00B7303C">
        <w:rPr>
          <w:rFonts w:ascii="Arial" w:eastAsia="Times New Roman" w:hAnsi="Arial" w:cs="Arial"/>
          <w:bCs/>
          <w:sz w:val="20"/>
          <w:szCs w:val="20"/>
          <w:lang w:eastAsia="sl-SI"/>
        </w:rPr>
        <w:t>4</w:t>
      </w:r>
      <w:r w:rsidRPr="006021FF">
        <w:rPr>
          <w:rFonts w:ascii="Arial" w:eastAsia="Times New Roman" w:hAnsi="Arial" w:cs="Arial"/>
          <w:bCs/>
          <w:sz w:val="20"/>
          <w:szCs w:val="20"/>
          <w:lang w:eastAsia="sl-SI"/>
        </w:rPr>
        <w:t>. člena tega zakona,</w:t>
      </w:r>
    </w:p>
    <w:p w14:paraId="63EAB890" w14:textId="77777777" w:rsidR="0074445E" w:rsidRPr="006021FF" w:rsidRDefault="0074445E" w:rsidP="0074445E">
      <w:pPr>
        <w:numPr>
          <w:ilvl w:val="0"/>
          <w:numId w:val="28"/>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pravico do odmora med delovnim časom v sorazmerju s časom, prebitim na delu,</w:t>
      </w:r>
    </w:p>
    <w:p w14:paraId="3EB74D6C" w14:textId="77777777" w:rsidR="0074445E" w:rsidRPr="006021FF" w:rsidRDefault="0074445E" w:rsidP="0074445E">
      <w:pPr>
        <w:numPr>
          <w:ilvl w:val="0"/>
          <w:numId w:val="28"/>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obveznost, da na zahtevo delodajalca, poslano delavcu v pisni ali elektronski obliki, opravlja delo s polnim delovnim časom, pri čemer mora delodajalec takšno zahtevo delavcu posredovati vsaj en dan pred začetkom opravljanja dela s polnim delovnim časom.</w:t>
      </w:r>
    </w:p>
    <w:p w14:paraId="1921EB4C"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54C8BE4"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(3) 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w:t>
      </w:r>
    </w:p>
    <w:p w14:paraId="249F7608"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147FE055"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(4) Delodajalec pisno odredi delavcu delo s skrajšanim delovnim časom. V odredbi določi obseg skrajšanega delovnega časa, ki ne sme biti krajši od polovice polnega delovnega časa, čas trajanja dela s skrajšanim delovnim časom in razporeditev delovnega časa ali način razporeditve delovnega časa, ter delavca obvesti o času trajanja odmora med delom, višini povračila stroškov v zvezi z delom, </w:t>
      </w:r>
      <w:r w:rsidRPr="006021FF">
        <w:rPr>
          <w:rFonts w:ascii="Arial" w:eastAsia="Times New Roman" w:hAnsi="Arial" w:cs="Arial"/>
          <w:bCs/>
          <w:sz w:val="20"/>
          <w:szCs w:val="20"/>
          <w:lang w:eastAsia="sl-SI"/>
        </w:rPr>
        <w:lastRenderedPageBreak/>
        <w:t>možnosti in načinu poziva delavcu, da delo ponovno opravlja s polnim delovnim časom ter nadomestilu plače v višini, kot je določena z zakonom, ki ureja delovna razmerja. Odredba se lahko pošlje delavcu tudi po elektronski poti na elektronski naslov delavca, ki ga zagotavlja in njegovo uporabo nalaga delodajalec.</w:t>
      </w:r>
    </w:p>
    <w:p w14:paraId="08CDE50A"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DD86109"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(5) Delavec se lahko v času odrejenega skrajšanega delovnega časa prijavi v evidenco iskalcev zaposlitve in se lahko vključi v ukrepe, ki se zagotavljajo prijavljenim iskalcem zaposlitve.</w:t>
      </w:r>
    </w:p>
    <w:p w14:paraId="510F7D2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A40DD57"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(6) V času dela s polnim delovnim časom delavec ni zavezan izvajati aktivnosti iz ukrepov aktivne politike zaposlovanja v skladu z zakonom, ki ureja trg dela.</w:t>
      </w:r>
    </w:p>
    <w:p w14:paraId="057837D6"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7002CF6D" w14:textId="00E1E2E1"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(7) Če se delavec na podlagi soglasja delodajalca vključi v ukrepe iz petega odstavka tega člena, je ne glede na 2</w:t>
      </w:r>
      <w:r w:rsidR="00B7303C">
        <w:rPr>
          <w:rFonts w:ascii="Arial" w:eastAsia="Times New Roman" w:hAnsi="Arial" w:cs="Arial"/>
          <w:bCs/>
          <w:sz w:val="20"/>
          <w:szCs w:val="20"/>
          <w:lang w:eastAsia="sl-SI"/>
        </w:rPr>
        <w:t>4</w:t>
      </w:r>
      <w:r w:rsidRPr="006021FF">
        <w:rPr>
          <w:rFonts w:ascii="Arial" w:eastAsia="Times New Roman" w:hAnsi="Arial" w:cs="Arial"/>
          <w:bCs/>
          <w:sz w:val="20"/>
          <w:szCs w:val="20"/>
          <w:lang w:eastAsia="sl-SI"/>
        </w:rPr>
        <w:t>. člen tega zakona nadomestilo plače določeno v višini, kot je določena v sedmem odstavku 137. člena Zakona o delovnih razmerjih (Uradni list RS, št. 21/13, 78/13 – popr., 47/15 – ZZSDT, 33/16 – PZ-F, 52/16, 15/17 – odl. US, 22/19 – ZPosS, 81/19, 203/20 – ZIUPOPDVE, 119/21 – ZČmIS-A, 202/21 – odl. US, 15/22 in 54/22 – ZUPŠ-1; v nadaljnjem besedilu: ZDR-1).</w:t>
      </w:r>
    </w:p>
    <w:p w14:paraId="36DC7BC3"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384C8B9" w14:textId="74C990AD"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2</w:t>
      </w:r>
      <w:r w:rsidR="00B7303C">
        <w:rPr>
          <w:rFonts w:ascii="Arial" w:eastAsia="Arial" w:hAnsi="Arial" w:cs="Arial"/>
          <w:b/>
          <w:bCs/>
          <w:color w:val="000000"/>
          <w:sz w:val="20"/>
          <w:szCs w:val="20"/>
          <w:u w:color="000000"/>
          <w:bdr w:val="nil"/>
          <w:lang w:eastAsia="sl-SI"/>
        </w:rPr>
        <w:t>4</w:t>
      </w:r>
      <w:r w:rsidRPr="006021FF">
        <w:rPr>
          <w:rFonts w:ascii="Arial" w:eastAsia="Arial" w:hAnsi="Arial" w:cs="Arial"/>
          <w:b/>
          <w:bCs/>
          <w:color w:val="000000"/>
          <w:sz w:val="20"/>
          <w:szCs w:val="20"/>
          <w:u w:color="000000"/>
          <w:bdr w:val="nil"/>
          <w:lang w:eastAsia="sl-SI"/>
        </w:rPr>
        <w:t>. člen</w:t>
      </w:r>
    </w:p>
    <w:p w14:paraId="581535BA"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(višina nadomestila plače)</w:t>
      </w:r>
    </w:p>
    <w:p w14:paraId="40BAF637"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5F84670F"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Delavec ima za</w:t>
      </w:r>
      <w:r w:rsidRPr="006021FF">
        <w:rPr>
          <w:rFonts w:ascii="Arial" w:eastAsia="Times New Roman" w:hAnsi="Arial" w:cs="Arial"/>
          <w:bCs/>
          <w:color w:val="000000"/>
          <w:sz w:val="20"/>
          <w:szCs w:val="20"/>
          <w:u w:color="000000"/>
          <w:bdr w:val="nil"/>
          <w:lang w:eastAsia="sl-SI"/>
        </w:rPr>
        <w:t xml:space="preserve"> čas do polnega delovnega časa, ko v okviru odrejenega skrajšanega delovnega časa ne opravlja dela, </w:t>
      </w:r>
      <w:r w:rsidRPr="006021FF">
        <w:rPr>
          <w:rFonts w:ascii="Arial" w:eastAsia="Arial" w:hAnsi="Arial" w:cs="Arial"/>
          <w:color w:val="000000"/>
          <w:sz w:val="20"/>
          <w:szCs w:val="20"/>
          <w:u w:color="000000"/>
          <w:bdr w:val="nil"/>
          <w:lang w:eastAsia="sl-SI"/>
        </w:rPr>
        <w:t>pravico do nadomestila plače, v višini, kot je določena z zakonom, ki ureja delovna razmerja, za primer začasne nezmožnosti zagotavljanja dela iz poslovnega razloga.</w:t>
      </w:r>
    </w:p>
    <w:p w14:paraId="7572846F"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454F9C4C" w14:textId="5D35925F"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Plačilo za delo v času, ko delavec dejansko dela</w:t>
      </w:r>
      <w:r w:rsidR="00D95E90">
        <w:rPr>
          <w:rFonts w:ascii="Arial" w:eastAsia="Arial" w:hAnsi="Arial" w:cs="Arial"/>
          <w:color w:val="000000"/>
          <w:sz w:val="20"/>
          <w:szCs w:val="20"/>
          <w:u w:color="000000"/>
          <w:bdr w:val="nil"/>
          <w:lang w:eastAsia="sl-SI"/>
        </w:rPr>
        <w:t>,</w:t>
      </w:r>
      <w:r w:rsidRPr="006021FF">
        <w:rPr>
          <w:rFonts w:ascii="Arial" w:eastAsia="Arial" w:hAnsi="Arial" w:cs="Arial"/>
          <w:color w:val="000000"/>
          <w:sz w:val="20"/>
          <w:szCs w:val="20"/>
          <w:u w:color="000000"/>
          <w:bdr w:val="nil"/>
          <w:lang w:eastAsia="sl-SI"/>
        </w:rPr>
        <w:t xml:space="preserve"> in nadomestilo plače, določeno v skladu s prejšnjim odstavkom, skupaj ne smeta biti nižja od minimalne plače v Republiki Sloveniji.</w:t>
      </w:r>
    </w:p>
    <w:p w14:paraId="1A2BE0C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205A4174" w14:textId="73C02CDD"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5.</w:t>
      </w:r>
      <w:r w:rsidRPr="006021FF">
        <w:rPr>
          <w:rFonts w:ascii="Arial" w:eastAsia="Times New Roman" w:hAnsi="Arial" w:cs="Arial"/>
          <w:b/>
          <w:sz w:val="20"/>
          <w:szCs w:val="20"/>
          <w:lang w:eastAsia="sl-SI"/>
        </w:rPr>
        <w:t xml:space="preserve"> člen</w:t>
      </w:r>
    </w:p>
    <w:p w14:paraId="418DC3DA"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(obveznosti delodajalca in vračilo prejetih sredstev)</w:t>
      </w:r>
    </w:p>
    <w:p w14:paraId="769F4B53"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1F90551" w14:textId="77777777" w:rsidR="00BF1F88" w:rsidRPr="00BF1F88" w:rsidRDefault="00BF1F88" w:rsidP="00BF1F88">
      <w:pPr>
        <w:overflowPunct w:val="0"/>
        <w:spacing w:after="0" w:line="240" w:lineRule="auto"/>
        <w:ind w:firstLine="708"/>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(1) V obdobju prejemanja delnega povračila nadomestila plače mora delodajalec delavcem, ki jim je odrejeno delo s skrajšanim delovnim časom v skladu s tem zakonom, redno izplačevati plačo in nadomestilo plače v sorazmernem delu glede na odrejeni delež dela ali delnega začasnega čakanja na delo.</w:t>
      </w:r>
    </w:p>
    <w:p w14:paraId="594DE51E"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1C5B90EF" w14:textId="77777777"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(2) Delodajalec ne sme v obdobju:</w:t>
      </w:r>
    </w:p>
    <w:p w14:paraId="7FD3DCEA" w14:textId="77777777" w:rsidR="00BF1F88" w:rsidRPr="00BF1F88" w:rsidRDefault="00BF1F88" w:rsidP="00BF1F88">
      <w:pPr>
        <w:numPr>
          <w:ilvl w:val="0"/>
          <w:numId w:val="57"/>
        </w:numPr>
        <w:overflowPunct w:val="0"/>
        <w:spacing w:after="0" w:line="240" w:lineRule="auto"/>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prejemanja delnega povračila nadomestila plače in še šest mesecev po tem obdobju začeti postopka odpovedi pogodbe o zaposlitvi iz poslovnega razloga delavcem, ki jim je odredil delo s skrajšanim delovnim časom, ali odpovedati pogodbe o zaposlitvi večjemu številu delavcev iz poslovnih razlogov (prepoved odpuščanja) in</w:t>
      </w:r>
      <w:r w:rsidRPr="00BF1F88">
        <w:rPr>
          <w:rFonts w:eastAsia="Times New Roman" w:cs="Calibri"/>
          <w:lang w:eastAsia="sl-SI"/>
        </w:rPr>
        <w:t xml:space="preserve"> </w:t>
      </w:r>
    </w:p>
    <w:p w14:paraId="7DCEF0C5" w14:textId="77777777" w:rsidR="00BF1F88" w:rsidRPr="00BF1F88" w:rsidRDefault="00BF1F88" w:rsidP="00BF1F88">
      <w:pPr>
        <w:numPr>
          <w:ilvl w:val="0"/>
          <w:numId w:val="57"/>
        </w:numPr>
        <w:overflowPunct w:val="0"/>
        <w:spacing w:after="0" w:line="240" w:lineRule="auto"/>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iz prejšnjega odstavka odrejati nadurnega dela, neenakomerno razporediti ali začasno prerazporediti delovnega časa, če to delo lahko opravi z delavci, ki jim je odrejeno delo s skrajšanim delovnim časom.</w:t>
      </w:r>
    </w:p>
    <w:p w14:paraId="06F7A7D6"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65EE705E" w14:textId="77777777"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(3) Delodajalec je dolžan voditi evidenco o izrabi delovnega časa delavca, ki mu odredi delo s skrajšanim delovnim časom, na način, da je iz nje razviden čas prihoda in odhoda z dela ter čas drugih upravičenih odsotnosti (letni dopust, začasna nezmožnost opravljanja dela ipd.). Čas prihoda in odhoda z dela se mora vpisati v evidenco o izrabi delovnega časa ob dejanskem prihodu in odhodu delavca z dela.</w:t>
      </w:r>
    </w:p>
    <w:p w14:paraId="0759A5C3"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1538D4A0" w14:textId="2BD422F5"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(4) Če delodajalec ravna v nasprotju s prvim, drugim ali tretjim odstavkom tega člena ali če je v postopku uveljavljanja pravice do delnega povračila nadomestila plače predložil neresnična</w:t>
      </w:r>
      <w:r w:rsidR="00B7303C">
        <w:rPr>
          <w:rFonts w:ascii="Arial" w:eastAsia="Times New Roman" w:hAnsi="Arial" w:cs="Arial"/>
          <w:sz w:val="20"/>
          <w:szCs w:val="20"/>
          <w:lang w:eastAsia="sl-SI"/>
        </w:rPr>
        <w:t xml:space="preserve"> dokazila iz drugega odstavka 27</w:t>
      </w:r>
      <w:r w:rsidRPr="00BF1F88">
        <w:rPr>
          <w:rFonts w:ascii="Arial" w:eastAsia="Times New Roman" w:hAnsi="Arial" w:cs="Arial"/>
          <w:sz w:val="20"/>
          <w:szCs w:val="20"/>
          <w:lang w:eastAsia="sl-SI"/>
        </w:rPr>
        <w:t xml:space="preserve">. člena tega zakona, mora sredstva, prejeta v skladu s tem zakonom, v celoti vrniti. </w:t>
      </w:r>
    </w:p>
    <w:p w14:paraId="4041CD1A"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37662328" w14:textId="49448927"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(5) Delodajalec, ki je bil upravičen do delnega povračila nadomes</w:t>
      </w:r>
      <w:r w:rsidR="00B7303C">
        <w:rPr>
          <w:rFonts w:ascii="Arial" w:eastAsia="Times New Roman" w:hAnsi="Arial" w:cs="Arial"/>
          <w:sz w:val="20"/>
          <w:szCs w:val="20"/>
          <w:lang w:eastAsia="sl-SI"/>
        </w:rPr>
        <w:t>tila plače iz prvega odstavka 21</w:t>
      </w:r>
      <w:r w:rsidRPr="00BF1F88">
        <w:rPr>
          <w:rFonts w:ascii="Arial" w:eastAsia="Times New Roman" w:hAnsi="Arial" w:cs="Arial"/>
          <w:sz w:val="20"/>
          <w:szCs w:val="20"/>
          <w:lang w:eastAsia="sl-SI"/>
        </w:rPr>
        <w:t>. člena tega zakona, mora sredstva, prejeta v skladu s tem zakonom, v celoti vrniti, če začne postopek likvidacije po zakonu, ki ureja gospodarske družbe, v obdobju:</w:t>
      </w:r>
    </w:p>
    <w:p w14:paraId="645F7EA9" w14:textId="77777777" w:rsidR="00BF1F88" w:rsidRPr="00BF1F88" w:rsidRDefault="00BF1F88" w:rsidP="00BF1F88">
      <w:pPr>
        <w:numPr>
          <w:ilvl w:val="0"/>
          <w:numId w:val="58"/>
        </w:numPr>
        <w:overflowPunct w:val="0"/>
        <w:spacing w:after="0" w:line="240" w:lineRule="auto"/>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prejemanja sredstev in</w:t>
      </w:r>
      <w:r w:rsidRPr="00BF1F88">
        <w:rPr>
          <w:rFonts w:eastAsia="Times New Roman" w:cs="Calibri"/>
          <w:lang w:eastAsia="sl-SI"/>
        </w:rPr>
        <w:t xml:space="preserve"> </w:t>
      </w:r>
    </w:p>
    <w:p w14:paraId="3E8AFE06" w14:textId="77777777" w:rsidR="00BF1F88" w:rsidRPr="00BF1F88" w:rsidRDefault="00BF1F88" w:rsidP="00BF1F88">
      <w:pPr>
        <w:numPr>
          <w:ilvl w:val="0"/>
          <w:numId w:val="58"/>
        </w:numPr>
        <w:overflowPunct w:val="0"/>
        <w:spacing w:after="0" w:line="240" w:lineRule="auto"/>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 xml:space="preserve">po prenehanju prejemanja sredstev, ki je enako celotnemu obdobju prejemanja sredstev. </w:t>
      </w:r>
    </w:p>
    <w:p w14:paraId="754003D8"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33E0633D" w14:textId="2C79F259" w:rsidR="00BF1F88" w:rsidRPr="00BF1F88" w:rsidRDefault="00BF1F88" w:rsidP="00BF1F88">
      <w:pPr>
        <w:overflowPunct w:val="0"/>
        <w:spacing w:after="0" w:line="240" w:lineRule="auto"/>
        <w:ind w:firstLine="360"/>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(6) Delodajalec, ki mu je bila z dokončno odločbo v skladu s tem zakonom naložena obveznost vračila neupravičeno prejete pomoči iz 16. člena tega zakona, mora sredstva, prejeta v skladu s tem poglavjem, v celoti vrniti.</w:t>
      </w:r>
    </w:p>
    <w:p w14:paraId="424BF90C"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779E0BAF" w14:textId="77777777"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(7) O vračilu prejetih sredstev na podlagi četrtega, petega in šestega odstavka tega člena odloči Zavod Republike Slovenije za zaposlovanje (v nadaljnjem besedilu: zavod) z odločbo. Zoper odločbo o vračilu prejetih sredstev ni pritožbe, možen pa je upravni spor. Delodajalec mora prejeta sredstva vrniti v 30 dneh od vročitve odločbe, skupaj z obrestmi v višini zakonsko določenih zamudnih obresti, ki tečejo od dneva prejema povračila nadomestila plače do dneva vračila.</w:t>
      </w:r>
    </w:p>
    <w:p w14:paraId="05333FF9"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1A29EFA1" w14:textId="3899329B"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 xml:space="preserve">(8) Če obveznost iz naslova vračila prejetega delnega povračila nadomestila plače ni plačana v roku iz prejšnjega odstavka, se prisilno izterja. Izvršbo opravi </w:t>
      </w:r>
      <w:r>
        <w:rPr>
          <w:rFonts w:ascii="Arial" w:eastAsia="Times New Roman" w:hAnsi="Arial" w:cs="Arial"/>
          <w:sz w:val="20"/>
          <w:szCs w:val="20"/>
          <w:lang w:eastAsia="sl-SI"/>
        </w:rPr>
        <w:t>FURS</w:t>
      </w:r>
      <w:r w:rsidRPr="00BF1F88">
        <w:rPr>
          <w:rFonts w:ascii="Arial" w:eastAsia="Times New Roman" w:hAnsi="Arial" w:cs="Arial"/>
          <w:sz w:val="20"/>
          <w:szCs w:val="20"/>
          <w:lang w:eastAsia="sl-SI"/>
        </w:rPr>
        <w:t xml:space="preserve"> po določbah zakona, ki ureja davčni postopek.</w:t>
      </w:r>
    </w:p>
    <w:p w14:paraId="55DAA17E"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3F724CD8" w14:textId="77777777" w:rsidR="00BF1F88" w:rsidRPr="00BF1F88" w:rsidRDefault="00BF1F88" w:rsidP="00BF1F88">
      <w:pPr>
        <w:spacing w:after="0" w:line="240" w:lineRule="auto"/>
        <w:ind w:firstLine="360"/>
        <w:jc w:val="both"/>
        <w:rPr>
          <w:rFonts w:ascii="Arial" w:eastAsia="Times New Roman" w:hAnsi="Arial" w:cs="Arial"/>
          <w:color w:val="000000"/>
          <w:sz w:val="20"/>
          <w:szCs w:val="20"/>
          <w:lang w:eastAsia="sl-SI"/>
        </w:rPr>
      </w:pPr>
      <w:r w:rsidRPr="00BF1F88">
        <w:rPr>
          <w:rFonts w:ascii="Arial" w:eastAsia="Times New Roman" w:hAnsi="Arial" w:cs="Arial"/>
          <w:color w:val="000000"/>
          <w:sz w:val="20"/>
          <w:szCs w:val="20"/>
          <w:lang w:eastAsia="sl-SI"/>
        </w:rPr>
        <w:t>(9) Delodajalec, ki je prejel delno povračilo nadomestila plače v skladu s tem zakonom, mora v primeru, da je v letu 2023 oziroma za leto 2023 dalje prišlo do izplačila dobička, nakupov lastnih delnic ali lastnih poslovnih deležev izplačil nagrad poslovodstvu oziroma dela plač za poslovno uspešnost v poslovodstvu, o tem obvestiti zavod najpozneje v dveh mesecih po izplačilu. Prejeta sredstva mora vrniti v 30 dneh po vročitvi odločbe, ki jo izda zavod, skupaj z zakonskimi zamudnimi obrestmi po zakonu, ki ureja predpisano obrestno mero zamudnih obresti, ki tečejo od dneva prejema delnega povračila nadomestila plače do dneva vračila.</w:t>
      </w:r>
    </w:p>
    <w:p w14:paraId="1EFACDCB" w14:textId="77777777" w:rsidR="00BF1F88" w:rsidRPr="00BF1F88" w:rsidRDefault="00BF1F88" w:rsidP="00BF1F88">
      <w:pPr>
        <w:spacing w:after="0" w:line="240" w:lineRule="auto"/>
        <w:jc w:val="both"/>
        <w:rPr>
          <w:rFonts w:ascii="Arial" w:eastAsia="Times New Roman" w:hAnsi="Arial" w:cs="Arial"/>
          <w:color w:val="000000"/>
          <w:sz w:val="20"/>
          <w:szCs w:val="20"/>
          <w:lang w:eastAsia="sl-SI"/>
        </w:rPr>
      </w:pPr>
    </w:p>
    <w:p w14:paraId="16B597A0" w14:textId="028967D3" w:rsidR="00BF1F88" w:rsidRPr="00BF1F88" w:rsidRDefault="00BF1F88" w:rsidP="00BF1F88">
      <w:pPr>
        <w:spacing w:after="0" w:line="240" w:lineRule="auto"/>
        <w:ind w:firstLine="360"/>
        <w:jc w:val="both"/>
        <w:rPr>
          <w:rFonts w:ascii="Arial" w:eastAsia="Times New Roman" w:hAnsi="Arial" w:cs="Arial"/>
          <w:color w:val="000000"/>
          <w:sz w:val="20"/>
          <w:szCs w:val="20"/>
          <w:lang w:eastAsia="sl-SI"/>
        </w:rPr>
      </w:pPr>
      <w:r w:rsidRPr="00BF1F88">
        <w:rPr>
          <w:rFonts w:ascii="Arial" w:eastAsia="Times New Roman" w:hAnsi="Arial" w:cs="Arial"/>
          <w:color w:val="000000"/>
          <w:sz w:val="20"/>
          <w:szCs w:val="20"/>
          <w:lang w:eastAsia="sl-SI"/>
        </w:rPr>
        <w:t>(10) Nadzor nad izpolnjevanjem obveznosti vračila prejetih sredstev iz prejšnjega odstavka izvaja zavod. Za namene izvajanja nadzora iz prejšnjega stavka zavod pridobi poda</w:t>
      </w:r>
      <w:r w:rsidR="00D95E90">
        <w:rPr>
          <w:rFonts w:ascii="Arial" w:eastAsia="Times New Roman" w:hAnsi="Arial" w:cs="Arial"/>
          <w:color w:val="000000"/>
          <w:sz w:val="20"/>
          <w:szCs w:val="20"/>
          <w:lang w:eastAsia="sl-SI"/>
        </w:rPr>
        <w:t>tke o izplačilu dobička, nakupih</w:t>
      </w:r>
      <w:r w:rsidRPr="00BF1F88">
        <w:rPr>
          <w:rFonts w:ascii="Arial" w:eastAsia="Times New Roman" w:hAnsi="Arial" w:cs="Arial"/>
          <w:color w:val="000000"/>
          <w:sz w:val="20"/>
          <w:szCs w:val="20"/>
          <w:lang w:eastAsia="sl-SI"/>
        </w:rPr>
        <w:t xml:space="preserve"> lastnih delnic ali lastnih poslovnih deležev izplačil nagrad poslovodstvu oziroma dela plač za poslovno uspešnost v poslovodstvu od </w:t>
      </w:r>
      <w:r>
        <w:rPr>
          <w:rFonts w:ascii="Arial" w:eastAsia="Times New Roman" w:hAnsi="Arial" w:cs="Arial"/>
          <w:color w:val="000000"/>
          <w:sz w:val="20"/>
          <w:szCs w:val="20"/>
          <w:lang w:eastAsia="sl-SI"/>
        </w:rPr>
        <w:t>FURS</w:t>
      </w:r>
      <w:r w:rsidRPr="00BF1F88">
        <w:rPr>
          <w:rFonts w:ascii="Arial" w:eastAsia="Times New Roman" w:hAnsi="Arial" w:cs="Arial"/>
          <w:color w:val="000000"/>
          <w:sz w:val="20"/>
          <w:szCs w:val="20"/>
          <w:lang w:eastAsia="sl-SI"/>
        </w:rPr>
        <w:t>.</w:t>
      </w:r>
    </w:p>
    <w:p w14:paraId="4F86956A" w14:textId="77777777" w:rsidR="00BF1F88" w:rsidRPr="00BF1F88" w:rsidRDefault="00BF1F88" w:rsidP="00BF1F88">
      <w:pPr>
        <w:overflowPunct w:val="0"/>
        <w:spacing w:after="0" w:line="240" w:lineRule="auto"/>
        <w:jc w:val="both"/>
        <w:textAlignment w:val="baseline"/>
        <w:rPr>
          <w:rFonts w:ascii="Arial" w:eastAsia="Times New Roman" w:hAnsi="Arial" w:cs="Arial"/>
          <w:sz w:val="20"/>
          <w:szCs w:val="20"/>
          <w:lang w:eastAsia="sl-SI"/>
        </w:rPr>
      </w:pPr>
    </w:p>
    <w:p w14:paraId="791ED780" w14:textId="77777777" w:rsidR="00BF1F88" w:rsidRPr="00BF1F88" w:rsidRDefault="00BF1F88" w:rsidP="00BF1F88">
      <w:pPr>
        <w:overflowPunct w:val="0"/>
        <w:spacing w:after="0" w:line="240" w:lineRule="auto"/>
        <w:ind w:firstLine="360"/>
        <w:jc w:val="both"/>
        <w:textAlignment w:val="baseline"/>
        <w:rPr>
          <w:rFonts w:ascii="Arial" w:eastAsia="Times New Roman" w:hAnsi="Arial" w:cs="Arial"/>
          <w:sz w:val="20"/>
          <w:szCs w:val="20"/>
          <w:lang w:eastAsia="sl-SI"/>
        </w:rPr>
      </w:pPr>
      <w:r w:rsidRPr="00BF1F88">
        <w:rPr>
          <w:rFonts w:ascii="Arial" w:eastAsia="Times New Roman" w:hAnsi="Arial" w:cs="Arial"/>
          <w:sz w:val="20"/>
          <w:szCs w:val="20"/>
          <w:lang w:eastAsia="sl-SI"/>
        </w:rPr>
        <w:t>(11) Delodajalec v času odrejenega dela s skrajšanim delovnim časom zagotavlja pravico in obveznost delavcev do usposabljanja in izobraževanja.</w:t>
      </w:r>
    </w:p>
    <w:p w14:paraId="0196800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5B9F9D1"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AB16AAB" w14:textId="2E8614F2"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6</w:t>
      </w:r>
      <w:r w:rsidRPr="006021FF">
        <w:rPr>
          <w:rFonts w:ascii="Arial" w:eastAsia="Times New Roman" w:hAnsi="Arial" w:cs="Arial"/>
          <w:b/>
          <w:sz w:val="20"/>
          <w:szCs w:val="20"/>
          <w:lang w:eastAsia="sl-SI"/>
        </w:rPr>
        <w:t>.  člen</w:t>
      </w:r>
    </w:p>
    <w:p w14:paraId="1355F9C0"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(prepoved odreditve dela s skrajšanim delovnim časom)</w:t>
      </w:r>
    </w:p>
    <w:p w14:paraId="645AE3E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DE54A98"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Delodajalec ne sme odrediti dela s skrajšanim delovnim časom delavcu:</w:t>
      </w:r>
    </w:p>
    <w:p w14:paraId="306B5581" w14:textId="68DE48BA" w:rsidR="0074445E" w:rsidRPr="006021FF" w:rsidRDefault="0074445E" w:rsidP="0074445E">
      <w:pPr>
        <w:numPr>
          <w:ilvl w:val="0"/>
          <w:numId w:val="29"/>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upravičen</w:t>
      </w:r>
      <w:r>
        <w:rPr>
          <w:rFonts w:ascii="Arial" w:eastAsia="Times New Roman" w:hAnsi="Arial" w:cs="Arial"/>
          <w:bCs/>
          <w:sz w:val="20"/>
          <w:szCs w:val="20"/>
          <w:lang w:eastAsia="sl-SI"/>
        </w:rPr>
        <w:t>emu</w:t>
      </w:r>
      <w:r w:rsidRPr="006021FF">
        <w:rPr>
          <w:rFonts w:ascii="Arial" w:eastAsia="Times New Roman" w:hAnsi="Arial" w:cs="Arial"/>
          <w:bCs/>
          <w:sz w:val="20"/>
          <w:szCs w:val="20"/>
          <w:lang w:eastAsia="sl-SI"/>
        </w:rPr>
        <w:t xml:space="preserve"> do dela s krajšim delovnim časom, ki prejema delno nadomestilo na podlagi predpisov o pokojninskem in invalidskem zavarovanju, ali je upravičen do dela s krajšim delovnim časom na podlagi predpisov o zdravstvenem zavarovanju ali starševskem varstvu, </w:t>
      </w:r>
    </w:p>
    <w:p w14:paraId="20BBF6C1" w14:textId="77777777" w:rsidR="0074445E" w:rsidRPr="006021FF" w:rsidRDefault="0074445E" w:rsidP="0074445E">
      <w:pPr>
        <w:numPr>
          <w:ilvl w:val="0"/>
          <w:numId w:val="29"/>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v času teka odpovednega roka na podlagi odpovedi pogodbe o zaposlitvi iz poslovnega razloga.</w:t>
      </w:r>
    </w:p>
    <w:p w14:paraId="65F60920" w14:textId="77777777" w:rsidR="0074445E" w:rsidRDefault="0074445E" w:rsidP="0074445E">
      <w:pPr>
        <w:suppressAutoHyphens/>
        <w:overflowPunct w:val="0"/>
        <w:autoSpaceDE w:val="0"/>
        <w:autoSpaceDN w:val="0"/>
        <w:adjustRightInd w:val="0"/>
        <w:spacing w:after="0" w:line="240" w:lineRule="auto"/>
        <w:ind w:left="360"/>
        <w:contextualSpacing/>
        <w:jc w:val="both"/>
        <w:textAlignment w:val="baseline"/>
        <w:outlineLvl w:val="3"/>
        <w:rPr>
          <w:rFonts w:ascii="Arial" w:eastAsia="Times New Roman" w:hAnsi="Arial" w:cs="Arial"/>
          <w:bCs/>
          <w:sz w:val="20"/>
          <w:szCs w:val="20"/>
          <w:lang w:eastAsia="sl-SI"/>
        </w:rPr>
      </w:pPr>
    </w:p>
    <w:p w14:paraId="2AC9079D"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7D35D697" w14:textId="3298E5FB"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2</w:t>
      </w:r>
      <w:r w:rsidR="00B7303C">
        <w:rPr>
          <w:rFonts w:ascii="Arial" w:eastAsia="Times New Roman" w:hAnsi="Arial" w:cs="Arial"/>
          <w:b/>
          <w:sz w:val="20"/>
          <w:szCs w:val="20"/>
          <w:lang w:eastAsia="sl-SI"/>
        </w:rPr>
        <w:t>7</w:t>
      </w:r>
      <w:r w:rsidRPr="006021FF">
        <w:rPr>
          <w:rFonts w:ascii="Arial" w:eastAsia="Times New Roman" w:hAnsi="Arial" w:cs="Arial"/>
          <w:b/>
          <w:sz w:val="20"/>
          <w:szCs w:val="20"/>
          <w:lang w:eastAsia="sl-SI"/>
        </w:rPr>
        <w:t>. člen</w:t>
      </w:r>
    </w:p>
    <w:p w14:paraId="157666C7"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(postopek uveljavljanja delnega povračila nadomestila plače)</w:t>
      </w:r>
    </w:p>
    <w:p w14:paraId="7A51A6F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297E9D22"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(1) Delodajalec uveljavi pravico do delnega povračila nadomestila plače po tem zakonu z vlogo, ki jo vloži pri zavodu v elektronski obliki v 15 dneh od odreditve dela s skrajšanim delovnim časom. </w:t>
      </w:r>
    </w:p>
    <w:p w14:paraId="795EE7B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8EBFA19"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(2) Vlogi delodajalec priloži:</w:t>
      </w:r>
    </w:p>
    <w:p w14:paraId="1FE667ED" w14:textId="77777777"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izračun pristojnega organa iz prvega odstavka 12. člena tega zakona o višini pomoči za gospodarstvo, do katere bi bil upravičen ali dokazilo o prenosu pomoči za gospodarstvo iz drugega odstavka 12. člena tega zakona,</w:t>
      </w:r>
    </w:p>
    <w:p w14:paraId="652DB694" w14:textId="77777777"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pisno izjavo, da po lastni oceni najmanj 30 odstotkom delavcev mesečno ne more zagotavljati najmanj 90 odstotkov dela, </w:t>
      </w:r>
    </w:p>
    <w:p w14:paraId="25C2308C" w14:textId="77777777"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pisno odredbo delavcu o skrajšanju polnega delovnega časa,</w:t>
      </w:r>
    </w:p>
    <w:p w14:paraId="25CD2A1A" w14:textId="3FA673C4"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pisno izjavo, da ima na dan vložitve vloge plačane zapadle obveznosti iz naslova obveznih dajatev in drug</w:t>
      </w:r>
      <w:r>
        <w:rPr>
          <w:rFonts w:ascii="Arial" w:eastAsia="Times New Roman" w:hAnsi="Arial" w:cs="Arial"/>
          <w:bCs/>
          <w:sz w:val="20"/>
          <w:szCs w:val="20"/>
          <w:lang w:eastAsia="sl-SI"/>
        </w:rPr>
        <w:t>e</w:t>
      </w:r>
      <w:r w:rsidRPr="006021FF">
        <w:rPr>
          <w:rFonts w:ascii="Arial" w:eastAsia="Times New Roman" w:hAnsi="Arial" w:cs="Arial"/>
          <w:bCs/>
          <w:sz w:val="20"/>
          <w:szCs w:val="20"/>
          <w:lang w:eastAsia="sl-SI"/>
        </w:rPr>
        <w:t xml:space="preserve"> denarn</w:t>
      </w:r>
      <w:r>
        <w:rPr>
          <w:rFonts w:ascii="Arial" w:eastAsia="Times New Roman" w:hAnsi="Arial" w:cs="Arial"/>
          <w:bCs/>
          <w:sz w:val="20"/>
          <w:szCs w:val="20"/>
          <w:lang w:eastAsia="sl-SI"/>
        </w:rPr>
        <w:t>e</w:t>
      </w:r>
      <w:r w:rsidRPr="006021FF">
        <w:rPr>
          <w:rFonts w:ascii="Arial" w:eastAsia="Times New Roman" w:hAnsi="Arial" w:cs="Arial"/>
          <w:bCs/>
          <w:sz w:val="20"/>
          <w:szCs w:val="20"/>
          <w:lang w:eastAsia="sl-SI"/>
        </w:rPr>
        <w:t xml:space="preserve"> nedavčn</w:t>
      </w:r>
      <w:r>
        <w:rPr>
          <w:rFonts w:ascii="Arial" w:eastAsia="Times New Roman" w:hAnsi="Arial" w:cs="Arial"/>
          <w:bCs/>
          <w:sz w:val="20"/>
          <w:szCs w:val="20"/>
          <w:lang w:eastAsia="sl-SI"/>
        </w:rPr>
        <w:t>e</w:t>
      </w:r>
      <w:r w:rsidRPr="006021FF">
        <w:rPr>
          <w:rFonts w:ascii="Arial" w:eastAsia="Times New Roman" w:hAnsi="Arial" w:cs="Arial"/>
          <w:bCs/>
          <w:sz w:val="20"/>
          <w:szCs w:val="20"/>
          <w:lang w:eastAsia="sl-SI"/>
        </w:rPr>
        <w:t xml:space="preserve"> obveznosti v skladu z zakonom, ki ureja finančno upravo, ki znašajo 50 evrov in več</w:t>
      </w:r>
      <w:r w:rsidR="00D95E90">
        <w:rPr>
          <w:rFonts w:ascii="Arial" w:eastAsia="Times New Roman" w:hAnsi="Arial" w:cs="Arial"/>
          <w:bCs/>
          <w:sz w:val="20"/>
          <w:szCs w:val="20"/>
          <w:lang w:eastAsia="sl-SI"/>
        </w:rPr>
        <w:t>,</w:t>
      </w:r>
      <w:r w:rsidRPr="006021FF">
        <w:rPr>
          <w:rFonts w:ascii="Arial" w:eastAsia="Times New Roman" w:hAnsi="Arial" w:cs="Arial"/>
          <w:bCs/>
          <w:sz w:val="20"/>
          <w:szCs w:val="20"/>
          <w:lang w:eastAsia="sl-SI"/>
        </w:rPr>
        <w:t xml:space="preserve"> in da ima na dan vložitve vloge izpolnjene obveznosti iz naslova </w:t>
      </w:r>
      <w:r w:rsidRPr="006021FF">
        <w:rPr>
          <w:rFonts w:ascii="Arial" w:eastAsia="Times New Roman" w:hAnsi="Arial" w:cs="Arial"/>
          <w:bCs/>
          <w:sz w:val="20"/>
          <w:szCs w:val="20"/>
          <w:lang w:eastAsia="sl-SI"/>
        </w:rPr>
        <w:lastRenderedPageBreak/>
        <w:t xml:space="preserve">predložitve vseh obračunov davčnih odtegljajev za dohodke iz delovnega razmerja za obdobje zadnjih petih let do dneva vložitve vloge, </w:t>
      </w:r>
    </w:p>
    <w:p w14:paraId="4AD4E69C" w14:textId="77777777"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pisno izjavo, da ni odredil dela s skrajšanim delovnim časom delavcem v času teka odpovednega roka na podlagi odpovedi pogodbe o zaposlitvi iz poslovnega razloga,</w:t>
      </w:r>
    </w:p>
    <w:p w14:paraId="649FCD3B" w14:textId="3FC8E601"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pisno izjavo, s katero se zaveže, da v obdobju delnega povračila nadomestila plače in še šest mesecev po tem obdobju ne bo kršil prepovedi odpuščanja iz prve alineje drugega odstavka 2</w:t>
      </w:r>
      <w:r w:rsidR="00B7303C">
        <w:rPr>
          <w:rFonts w:ascii="Arial" w:eastAsia="Times New Roman" w:hAnsi="Arial" w:cs="Arial"/>
          <w:bCs/>
          <w:sz w:val="20"/>
          <w:szCs w:val="20"/>
          <w:lang w:eastAsia="sl-SI"/>
        </w:rPr>
        <w:t>5</w:t>
      </w:r>
      <w:r w:rsidRPr="006021FF">
        <w:rPr>
          <w:rFonts w:ascii="Arial" w:eastAsia="Times New Roman" w:hAnsi="Arial" w:cs="Arial"/>
          <w:bCs/>
          <w:sz w:val="20"/>
          <w:szCs w:val="20"/>
          <w:lang w:eastAsia="sl-SI"/>
        </w:rPr>
        <w:t>. člena tega zakona,</w:t>
      </w:r>
    </w:p>
    <w:p w14:paraId="6191331D" w14:textId="192C9061" w:rsidR="0074445E" w:rsidRPr="006021FF" w:rsidRDefault="0074445E" w:rsidP="0074445E">
      <w:pPr>
        <w:numPr>
          <w:ilvl w:val="0"/>
          <w:numId w:val="30"/>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pisno izjavo, za katero kazensko in materialno odgovarja, da je delavcem na dan vložitve vloge izplačal plačo in vsa nadomestila plače</w:t>
      </w:r>
      <w:r>
        <w:rPr>
          <w:rFonts w:ascii="Arial" w:eastAsia="Times New Roman" w:hAnsi="Arial" w:cs="Arial"/>
          <w:bCs/>
          <w:sz w:val="20"/>
          <w:szCs w:val="20"/>
          <w:lang w:eastAsia="sl-SI"/>
        </w:rPr>
        <w:t>,</w:t>
      </w:r>
      <w:r w:rsidRPr="006021FF">
        <w:rPr>
          <w:rFonts w:ascii="Arial" w:eastAsia="Times New Roman" w:hAnsi="Arial" w:cs="Arial"/>
          <w:bCs/>
          <w:sz w:val="20"/>
          <w:szCs w:val="20"/>
          <w:lang w:eastAsia="sl-SI"/>
        </w:rPr>
        <w:t xml:space="preserve"> </w:t>
      </w:r>
    </w:p>
    <w:p w14:paraId="59B33AEF" w14:textId="19929689" w:rsidR="0074445E" w:rsidRPr="00AB5793" w:rsidRDefault="0074445E" w:rsidP="00695D41">
      <w:pPr>
        <w:numPr>
          <w:ilvl w:val="0"/>
          <w:numId w:val="30"/>
        </w:numPr>
        <w:spacing w:after="0" w:line="240" w:lineRule="auto"/>
        <w:contextualSpacing/>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izjavo, da skupna višina prejete pomoči po tem podpoglavju zakona skupaj z drugimi pomočmi, prejetimi v skladu z 2.1. oddelkom začasnega okvira, ne presega dveh milijonov evrov oziroma ne presega 250.000 evrov na upravičenca, ki opravlja dejavnost v primarni kmetijski proizvodnji, in 300.000 evrov na upravičenca, ki opravlja dejavnost v sektorju ribištva in akvakulture,</w:t>
      </w:r>
      <w:r w:rsidRPr="00F9101D">
        <w:rPr>
          <w:rFonts w:ascii="Arial" w:eastAsia="Times New Roman" w:hAnsi="Arial" w:cs="Arial"/>
          <w:bCs/>
          <w:sz w:val="20"/>
          <w:szCs w:val="20"/>
          <w:lang w:eastAsia="sl-SI"/>
        </w:rPr>
        <w:t xml:space="preserve"> </w:t>
      </w:r>
      <w:r w:rsidRPr="006021FF">
        <w:rPr>
          <w:rFonts w:ascii="Arial" w:eastAsia="Times New Roman" w:hAnsi="Arial" w:cs="Arial"/>
          <w:bCs/>
          <w:sz w:val="20"/>
          <w:szCs w:val="20"/>
          <w:lang w:eastAsia="sl-SI"/>
        </w:rPr>
        <w:t>in</w:t>
      </w:r>
      <w:r w:rsidR="00695D41">
        <w:rPr>
          <w:rFonts w:ascii="Arial" w:eastAsia="Times New Roman" w:hAnsi="Arial" w:cs="Arial"/>
          <w:bCs/>
          <w:sz w:val="20"/>
          <w:szCs w:val="20"/>
          <w:lang w:eastAsia="sl-SI"/>
        </w:rPr>
        <w:t xml:space="preserve"> </w:t>
      </w:r>
      <w:r w:rsidRPr="00695D41">
        <w:rPr>
          <w:rFonts w:ascii="Arial" w:eastAsia="Times New Roman" w:hAnsi="Arial" w:cs="Arial"/>
          <w:bCs/>
          <w:sz w:val="20"/>
          <w:szCs w:val="20"/>
          <w:lang w:eastAsia="sl-SI"/>
        </w:rPr>
        <w:t>da zanj ne veljajo sankcije, ki jih je sprejela Evropska unija zaradi ruske agresije nad Ukraj</w:t>
      </w:r>
      <w:r w:rsidRPr="00AB5793">
        <w:rPr>
          <w:rFonts w:ascii="Arial" w:eastAsia="Times New Roman" w:hAnsi="Arial" w:cs="Arial"/>
          <w:bCs/>
          <w:sz w:val="20"/>
          <w:szCs w:val="20"/>
          <w:lang w:eastAsia="sl-SI"/>
        </w:rPr>
        <w:t>ino.</w:t>
      </w:r>
    </w:p>
    <w:p w14:paraId="4BE8B6E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39BD4163"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(3) Zavod odloči o vlogi v 15 dneh od prejema popolne vloge z odločbo. Zoper odločbo ni pritožbe, možen pa je upravni spor.</w:t>
      </w:r>
    </w:p>
    <w:p w14:paraId="2C8256C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1F479B4F"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(4) Odločba o delnem povračilu nadomestila plače mora vsebovati zlasti predmet, osnovo za izračun nadomestila plače, način izračuna delnega povračila nadomestila plače, rok za izplačilo, obdobje vračanja sredstev, spremljanje in poročanje, sankcije za kršitev odločbe ter nadzor nad njegovim izvajanjem.</w:t>
      </w:r>
    </w:p>
    <w:p w14:paraId="191DF414"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2D295698"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Times New Roman" w:hAnsi="Arial" w:cs="Arial"/>
          <w:bCs/>
          <w:color w:val="000000"/>
          <w:sz w:val="20"/>
          <w:szCs w:val="20"/>
          <w:u w:color="000000"/>
          <w:bdr w:val="nil"/>
          <w:lang w:eastAsia="sl-SI"/>
        </w:rPr>
        <w:t xml:space="preserve">(5) </w:t>
      </w:r>
      <w:r w:rsidRPr="006021FF">
        <w:rPr>
          <w:rFonts w:ascii="Arial" w:eastAsia="Arial" w:hAnsi="Arial" w:cs="Arial"/>
          <w:color w:val="000000"/>
          <w:sz w:val="20"/>
          <w:szCs w:val="20"/>
          <w:u w:color="000000"/>
          <w:bdr w:val="nil"/>
          <w:lang w:eastAsia="sl-SI"/>
        </w:rPr>
        <w:t>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14:paraId="25EBC8F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61891A45"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(6) Delodajalcu pripada delno povračilo nadomestila plače za dejansko mesečno oziroma tedensko obveznost, za prazničen in drug dela prost dan, določen z zakonom, če bi delavec na ta dan dejansko delal. </w:t>
      </w:r>
    </w:p>
    <w:p w14:paraId="63C1BCE7"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1A78E314" w14:textId="27A5B87F" w:rsidR="0074445E" w:rsidRPr="006021FF" w:rsidRDefault="00B7303C" w:rsidP="0074445E">
      <w:pPr>
        <w:shd w:val="clear" w:color="auto" w:fill="FFFFFF"/>
        <w:spacing w:after="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28</w:t>
      </w:r>
      <w:r w:rsidR="0074445E" w:rsidRPr="006021FF">
        <w:rPr>
          <w:rFonts w:ascii="Arial" w:eastAsia="Times New Roman" w:hAnsi="Arial" w:cs="Arial"/>
          <w:b/>
          <w:sz w:val="20"/>
          <w:szCs w:val="20"/>
          <w:lang w:eastAsia="sl-SI"/>
        </w:rPr>
        <w:t>. člen</w:t>
      </w:r>
    </w:p>
    <w:p w14:paraId="2AAC4518" w14:textId="77777777" w:rsidR="0074445E" w:rsidRPr="006021FF" w:rsidRDefault="0074445E" w:rsidP="0074445E">
      <w:pPr>
        <w:shd w:val="clear" w:color="auto" w:fill="FFFFFF"/>
        <w:spacing w:after="0" w:line="240" w:lineRule="auto"/>
        <w:ind w:firstLine="1021"/>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(zahtevek za izplačilo delnega povračila nadomestila plače)</w:t>
      </w:r>
    </w:p>
    <w:p w14:paraId="2DE3607E" w14:textId="77777777" w:rsidR="0074445E" w:rsidRPr="006021FF" w:rsidRDefault="0074445E" w:rsidP="0074445E">
      <w:pPr>
        <w:shd w:val="clear" w:color="auto" w:fill="FFFFFF"/>
        <w:spacing w:after="0" w:line="240" w:lineRule="auto"/>
        <w:jc w:val="both"/>
        <w:rPr>
          <w:rFonts w:ascii="Arial" w:eastAsia="Times New Roman" w:hAnsi="Arial" w:cs="Arial"/>
          <w:bCs/>
          <w:sz w:val="20"/>
          <w:szCs w:val="20"/>
          <w:lang w:eastAsia="sl-SI"/>
        </w:rPr>
      </w:pPr>
    </w:p>
    <w:p w14:paraId="06F99326" w14:textId="77777777" w:rsidR="0074445E" w:rsidRPr="006021FF" w:rsidRDefault="0074445E" w:rsidP="0074445E">
      <w:pPr>
        <w:shd w:val="clear" w:color="auto" w:fill="FFFFFF"/>
        <w:spacing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Delodajalec uveljavlja delno povračilo nadomestila plače mesečno za pretekli mesec z zahtevkom za izplačilo, ki ga vloži pri zavodu na podlagi predhodno izdane odločbe o delnem povračilu nadomestila plače.</w:t>
      </w:r>
    </w:p>
    <w:p w14:paraId="2F8ED652" w14:textId="77777777" w:rsidR="0074445E" w:rsidRPr="006021FF" w:rsidRDefault="0074445E" w:rsidP="0074445E">
      <w:pPr>
        <w:shd w:val="clear" w:color="auto" w:fill="FFFFFF"/>
        <w:spacing w:after="0" w:line="240" w:lineRule="auto"/>
        <w:jc w:val="both"/>
        <w:rPr>
          <w:rFonts w:ascii="Arial" w:eastAsia="Times New Roman" w:hAnsi="Arial" w:cs="Arial"/>
          <w:bCs/>
          <w:sz w:val="20"/>
          <w:szCs w:val="20"/>
          <w:lang w:eastAsia="sl-SI"/>
        </w:rPr>
      </w:pPr>
    </w:p>
    <w:p w14:paraId="15C0E680" w14:textId="77777777" w:rsidR="0074445E" w:rsidRPr="006021FF" w:rsidRDefault="0074445E" w:rsidP="0074445E">
      <w:pPr>
        <w:shd w:val="clear" w:color="auto" w:fill="FFFFFF"/>
        <w:spacing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(2) Delodajalec mora zahtevek za izplačilo iz prejšnjega odstavka vložiti najpozneje v treh mesecih od dokončnosti odločbe o priznanju pravice do delnega povračila nadomestila plače v skladu s tem zakonom. Po tem obdobju delnega povračila nadomestila plače ne more več zahtevati. </w:t>
      </w:r>
    </w:p>
    <w:p w14:paraId="245786C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CD9742D" w14:textId="1BA3B8DB" w:rsidR="0074445E" w:rsidRPr="006021FF" w:rsidRDefault="00B7303C"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29</w:t>
      </w:r>
      <w:r w:rsidR="0074445E" w:rsidRPr="006021FF">
        <w:rPr>
          <w:rFonts w:ascii="Arial" w:eastAsia="Times New Roman" w:hAnsi="Arial" w:cs="Arial"/>
          <w:b/>
          <w:sz w:val="20"/>
          <w:szCs w:val="20"/>
          <w:lang w:eastAsia="sl-SI"/>
        </w:rPr>
        <w:t>. člen</w:t>
      </w:r>
    </w:p>
    <w:p w14:paraId="4D4AC8ED"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(višina delnega povračila nadomestila plače)</w:t>
      </w:r>
    </w:p>
    <w:p w14:paraId="490AF920"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5040FF9" w14:textId="72F75F6E"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Višina delnega povračila nadomestila plače iz prvega odstavka 2</w:t>
      </w:r>
      <w:r w:rsidR="00B7303C">
        <w:rPr>
          <w:rFonts w:ascii="Arial" w:eastAsia="Times New Roman" w:hAnsi="Arial" w:cs="Arial"/>
          <w:bCs/>
          <w:sz w:val="20"/>
          <w:szCs w:val="20"/>
          <w:lang w:eastAsia="sl-SI"/>
        </w:rPr>
        <w:t>1</w:t>
      </w:r>
      <w:r w:rsidRPr="006021FF">
        <w:rPr>
          <w:rFonts w:ascii="Arial" w:eastAsia="Times New Roman" w:hAnsi="Arial" w:cs="Arial"/>
          <w:bCs/>
          <w:sz w:val="20"/>
          <w:szCs w:val="20"/>
          <w:lang w:eastAsia="sl-SI"/>
        </w:rPr>
        <w:t>. člena tega zakona s strani Republike Slovenije znaša 80 odstotkov izplačanega nadomestila plače z vsemi davki in prispevki delodajalca (bruto II).</w:t>
      </w:r>
    </w:p>
    <w:p w14:paraId="47E5AB02"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0DE469D"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(2) Delno povračilo nadomestila plače iz prejšnjega odstavka ne more biti višje od bruto povprečne plače v Republiki Sloveniji za mesec oktober 2022. </w:t>
      </w:r>
    </w:p>
    <w:p w14:paraId="7A47DB89"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31BE0331" w14:textId="1714EFCE" w:rsidR="0074445E" w:rsidRPr="006021FF" w:rsidRDefault="0074445E" w:rsidP="0074445E">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3</w:t>
      </w:r>
      <w:r w:rsidR="00B7303C">
        <w:rPr>
          <w:rFonts w:ascii="Arial" w:eastAsia="Times New Roman" w:hAnsi="Arial" w:cs="Arial"/>
          <w:b/>
          <w:bCs/>
          <w:sz w:val="20"/>
          <w:szCs w:val="20"/>
          <w:lang w:eastAsia="sl-SI"/>
        </w:rPr>
        <w:t>0</w:t>
      </w:r>
      <w:r w:rsidRPr="006021FF">
        <w:rPr>
          <w:rFonts w:ascii="Arial" w:eastAsia="Times New Roman" w:hAnsi="Arial" w:cs="Arial"/>
          <w:b/>
          <w:bCs/>
          <w:sz w:val="20"/>
          <w:szCs w:val="20"/>
          <w:lang w:eastAsia="sl-SI"/>
        </w:rPr>
        <w:t>. člen</w:t>
      </w:r>
    </w:p>
    <w:p w14:paraId="618D4258" w14:textId="77777777" w:rsidR="0074445E" w:rsidRPr="006021FF" w:rsidRDefault="0074445E" w:rsidP="0074445E">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(izvajanje nadzora nad dodelitvijo delnega povračila nadomestila plače)</w:t>
      </w:r>
    </w:p>
    <w:p w14:paraId="0337181E" w14:textId="77777777" w:rsidR="0074445E" w:rsidRPr="006021FF" w:rsidRDefault="0074445E" w:rsidP="0074445E">
      <w:pPr>
        <w:shd w:val="clear" w:color="auto" w:fill="FFFFFF"/>
        <w:spacing w:after="0" w:line="240" w:lineRule="auto"/>
        <w:jc w:val="center"/>
        <w:rPr>
          <w:rFonts w:ascii="Arial" w:eastAsia="Times New Roman" w:hAnsi="Arial" w:cs="Arial"/>
          <w:b/>
          <w:bCs/>
          <w:sz w:val="20"/>
          <w:szCs w:val="20"/>
          <w:lang w:eastAsia="sl-SI"/>
        </w:rPr>
      </w:pPr>
    </w:p>
    <w:p w14:paraId="73A4EAD2" w14:textId="59ABDB01"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(1) Zavod opravlja nadzor nad dodelitvijo in izplačevanjem delnega povračila nadomestil plače </w:t>
      </w:r>
      <w:r>
        <w:rPr>
          <w:rFonts w:ascii="Arial" w:eastAsia="Times New Roman" w:hAnsi="Arial" w:cs="Arial"/>
          <w:sz w:val="20"/>
          <w:szCs w:val="20"/>
          <w:lang w:eastAsia="sl-SI"/>
        </w:rPr>
        <w:t>v skladu s tem</w:t>
      </w:r>
      <w:r w:rsidRPr="006021FF">
        <w:rPr>
          <w:rFonts w:ascii="Arial" w:eastAsia="Times New Roman" w:hAnsi="Arial" w:cs="Arial"/>
          <w:sz w:val="20"/>
          <w:szCs w:val="20"/>
          <w:lang w:eastAsia="sl-SI"/>
        </w:rPr>
        <w:t xml:space="preserve"> poglavj</w:t>
      </w:r>
      <w:r>
        <w:rPr>
          <w:rFonts w:ascii="Arial" w:eastAsia="Times New Roman" w:hAnsi="Arial" w:cs="Arial"/>
          <w:sz w:val="20"/>
          <w:szCs w:val="20"/>
          <w:lang w:eastAsia="sl-SI"/>
        </w:rPr>
        <w:t>em</w:t>
      </w:r>
      <w:r w:rsidRPr="006021FF">
        <w:rPr>
          <w:rFonts w:ascii="Arial" w:eastAsia="Times New Roman" w:hAnsi="Arial" w:cs="Arial"/>
          <w:sz w:val="20"/>
          <w:szCs w:val="20"/>
          <w:lang w:eastAsia="sl-SI"/>
        </w:rPr>
        <w:t>.</w:t>
      </w:r>
    </w:p>
    <w:p w14:paraId="18D175C7"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36A004AC"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(2) Za potrebe dodeljevanja delnega povračila nadomestila plače in izvajanje nadzora ima zavod pravico brezplačno pridobivati podatke o delavcih, za katere delodajalec prejme delno povračilo nadomestila plače, in sicer osebno ime, EMŠO, zavarovalno podlago, dejanski in polni delovni čas ter izplačane plače in plačane prispevke za socialno varnost, iz obstoječih zbirk osebnih podatkov Zavoda za zdravstveno zavarovanje Slovenije, Zavoda za pokojninsko in invalidsko zavarovanje Slovenije in FURS in od delodajalca evidenco izrabe delovnega časa.</w:t>
      </w:r>
    </w:p>
    <w:p w14:paraId="33E008DC"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34C0B99D"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(3) Zavod ima pravico brezplačno pridobivati podatke o izdanih odločbah pristojnega organa iz osmega odstavka 16. člena tega zakona.</w:t>
      </w:r>
    </w:p>
    <w:p w14:paraId="609D7FC5"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153B8A33"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(4) Podatki, ki jih pridobi zavod na podlagi prejšnjega odstavka, se ne smejo pošiljati tretjim osebam, hranijo pa se deset let po njihovi pridobitvi, razen v anonimizirani obliki za raziskovalne namene.</w:t>
      </w:r>
    </w:p>
    <w:p w14:paraId="28319401"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1107BD2A"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(5) Po preteku roka hrambe iz prejšnjega odstavka se podatki blokirajo in obravnavajo v skladu s predpisi, ki urejajo poslovanje organov javne uprave s stalno zbirko dokumentarnega gradiva oziroma ravnanje z javnim arhivskim gradivom.</w:t>
      </w:r>
    </w:p>
    <w:p w14:paraId="70F09CB7"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59B91BFA"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(6) Po blokiranju v skladu s prejšnjim odstavkom se podatki iz drugega odstavka tega člena hranijo 30 let.</w:t>
      </w:r>
    </w:p>
    <w:p w14:paraId="2D733DA2" w14:textId="77777777" w:rsidR="0074445E" w:rsidRPr="006021FF" w:rsidRDefault="0074445E" w:rsidP="0074445E">
      <w:pPr>
        <w:shd w:val="clear" w:color="auto" w:fill="FFFFFF"/>
        <w:spacing w:after="0" w:line="240" w:lineRule="auto"/>
        <w:jc w:val="both"/>
        <w:rPr>
          <w:rFonts w:ascii="Arial" w:eastAsia="Times New Roman" w:hAnsi="Arial" w:cs="Arial"/>
          <w:sz w:val="20"/>
          <w:szCs w:val="20"/>
          <w:lang w:eastAsia="sl-SI"/>
        </w:rPr>
      </w:pPr>
    </w:p>
    <w:p w14:paraId="39103456" w14:textId="77777777" w:rsidR="0074445E" w:rsidRPr="006021FF" w:rsidRDefault="0074445E" w:rsidP="0074445E">
      <w:pPr>
        <w:shd w:val="clear" w:color="auto" w:fill="FFFFFF"/>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(7) Zavod ima pravico brezplačno pridobivati </w:t>
      </w:r>
      <w:r>
        <w:rPr>
          <w:rFonts w:ascii="Arial" w:eastAsia="Times New Roman" w:hAnsi="Arial" w:cs="Arial"/>
          <w:sz w:val="20"/>
          <w:szCs w:val="20"/>
          <w:lang w:eastAsia="sl-SI"/>
        </w:rPr>
        <w:t xml:space="preserve">podatke </w:t>
      </w:r>
      <w:r w:rsidRPr="006021FF">
        <w:rPr>
          <w:rFonts w:ascii="Arial" w:eastAsia="Times New Roman" w:hAnsi="Arial" w:cs="Arial"/>
          <w:sz w:val="20"/>
          <w:szCs w:val="20"/>
          <w:lang w:eastAsia="sl-SI"/>
        </w:rPr>
        <w:t>o delavcih, za katere delodajalec prejme delno povračilo nadomestila plače, tudi davčno številko ter druge podatke iz zbirk osebnih podatkov upravljavca Centralnega registra prebivalstva, in sicer zgolj v obsegu, potrebnem za izvajanje nadzora nad dodelitvijo in izplačevanjem delnega povračila nadomestila plače v skladu s tem zakonom.</w:t>
      </w:r>
    </w:p>
    <w:p w14:paraId="3DB4A1D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5B13302" w14:textId="30FDA1A3"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3</w:t>
      </w:r>
      <w:r w:rsidR="00B7303C">
        <w:rPr>
          <w:rFonts w:ascii="Arial" w:eastAsia="Times New Roman" w:hAnsi="Arial" w:cs="Arial"/>
          <w:b/>
          <w:sz w:val="20"/>
          <w:szCs w:val="20"/>
          <w:lang w:eastAsia="sl-SI"/>
        </w:rPr>
        <w:t>1</w:t>
      </w:r>
      <w:r w:rsidRPr="006021FF">
        <w:rPr>
          <w:rFonts w:ascii="Arial" w:eastAsia="Times New Roman" w:hAnsi="Arial" w:cs="Arial"/>
          <w:b/>
          <w:sz w:val="20"/>
          <w:szCs w:val="20"/>
          <w:lang w:eastAsia="sl-SI"/>
        </w:rPr>
        <w:t>. člen</w:t>
      </w:r>
    </w:p>
    <w:p w14:paraId="09FEAA46"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(inšpekcijski nadzor)</w:t>
      </w:r>
    </w:p>
    <w:p w14:paraId="09D6EB0B"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1503AD89" w14:textId="531921CE"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Inšpekcijski nadzor nad izvajanjem 2</w:t>
      </w:r>
      <w:r w:rsidR="00B7303C">
        <w:rPr>
          <w:rFonts w:ascii="Arial" w:eastAsia="Times New Roman" w:hAnsi="Arial" w:cs="Arial"/>
          <w:bCs/>
          <w:sz w:val="20"/>
          <w:szCs w:val="20"/>
          <w:lang w:eastAsia="sl-SI"/>
        </w:rPr>
        <w:t>0</w:t>
      </w:r>
      <w:r w:rsidRPr="006021FF">
        <w:rPr>
          <w:rFonts w:ascii="Arial" w:eastAsia="Times New Roman" w:hAnsi="Arial" w:cs="Arial"/>
          <w:bCs/>
          <w:sz w:val="20"/>
          <w:szCs w:val="20"/>
          <w:lang w:eastAsia="sl-SI"/>
        </w:rPr>
        <w:t>. do 3</w:t>
      </w:r>
      <w:r w:rsidR="00B7303C">
        <w:rPr>
          <w:rFonts w:ascii="Arial" w:eastAsia="Times New Roman" w:hAnsi="Arial" w:cs="Arial"/>
          <w:bCs/>
          <w:sz w:val="20"/>
          <w:szCs w:val="20"/>
          <w:lang w:eastAsia="sl-SI"/>
        </w:rPr>
        <w:t>0</w:t>
      </w:r>
      <w:r w:rsidRPr="006021FF">
        <w:rPr>
          <w:rFonts w:ascii="Arial" w:eastAsia="Times New Roman" w:hAnsi="Arial" w:cs="Arial"/>
          <w:bCs/>
          <w:sz w:val="20"/>
          <w:szCs w:val="20"/>
          <w:lang w:eastAsia="sl-SI"/>
        </w:rPr>
        <w:t>. člena tega zakona opravlja Inšpektorat Republike Slovenije za delo v skladu s predpisi, ki urejajo inšpekcijski nadzor.</w:t>
      </w:r>
    </w:p>
    <w:p w14:paraId="49251E83"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301054D8" w14:textId="0632B980"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3</w:t>
      </w:r>
      <w:r w:rsidR="00B7303C">
        <w:rPr>
          <w:rFonts w:ascii="Arial" w:eastAsia="Times New Roman" w:hAnsi="Arial" w:cs="Arial"/>
          <w:b/>
          <w:sz w:val="20"/>
          <w:szCs w:val="20"/>
          <w:lang w:eastAsia="sl-SI"/>
        </w:rPr>
        <w:t>2</w:t>
      </w:r>
      <w:r w:rsidRPr="006021FF">
        <w:rPr>
          <w:rFonts w:ascii="Arial" w:eastAsia="Times New Roman" w:hAnsi="Arial" w:cs="Arial"/>
          <w:b/>
          <w:sz w:val="20"/>
          <w:szCs w:val="20"/>
          <w:lang w:eastAsia="sl-SI"/>
        </w:rPr>
        <w:t>. člen</w:t>
      </w:r>
    </w:p>
    <w:p w14:paraId="7D93A05B"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(pogoji dodelitve državne pomoči)</w:t>
      </w:r>
    </w:p>
    <w:p w14:paraId="237BC49D"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Ukrep iz tega poglavja se izvaja v skladu z oddelkom 2.1. začasnega okvira in se lahko začne izvajati po njegovi odobritvi s strani Evropske komisije.</w:t>
      </w:r>
    </w:p>
    <w:p w14:paraId="5E3270C2"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(2) Pomoč posameznemu upravičencu mora biti odobrena najpozneje 31. decembra 2023. </w:t>
      </w:r>
    </w:p>
    <w:p w14:paraId="501CA562"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(3) Delodajalec po tem poglavju ne more prejeti pomoči, če zanj veljajo sankcije, ki jih je sprejela Evropska unija zaradi ruske agresije nad Ukrajino. </w:t>
      </w:r>
    </w:p>
    <w:p w14:paraId="76017172" w14:textId="79A5F57A"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(4) Skupna višina pomoči na posameznega upravičenca skupaj z drugimi pomočmi</w:t>
      </w:r>
      <w:r w:rsidR="00D95E90">
        <w:rPr>
          <w:rFonts w:ascii="Arial" w:eastAsia="Times New Roman" w:hAnsi="Arial" w:cs="Arial"/>
          <w:bCs/>
          <w:sz w:val="20"/>
          <w:szCs w:val="20"/>
          <w:lang w:eastAsia="sl-SI"/>
        </w:rPr>
        <w:t>,</w:t>
      </w:r>
      <w:r w:rsidRPr="006021FF">
        <w:rPr>
          <w:rFonts w:ascii="Arial" w:eastAsia="Times New Roman" w:hAnsi="Arial" w:cs="Arial"/>
          <w:bCs/>
          <w:sz w:val="20"/>
          <w:szCs w:val="20"/>
          <w:lang w:eastAsia="sl-SI"/>
        </w:rPr>
        <w:t xml:space="preserve"> prejetimi v skladu s točko 2.1 začasnega okvirja, ne sme preseči omejitev, kot so določene v drugem poglavju tega zakona. </w:t>
      </w:r>
    </w:p>
    <w:p w14:paraId="306A223E"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(5) </w:t>
      </w:r>
      <w:r w:rsidRPr="006021FF">
        <w:rPr>
          <w:rFonts w:ascii="Arial" w:hAnsi="Arial" w:cs="Arial"/>
          <w:color w:val="000000"/>
          <w:sz w:val="20"/>
          <w:szCs w:val="20"/>
        </w:rPr>
        <w:t xml:space="preserve">Pomoč za ohranitev delovnih mest po tem zakonu se lahko kumulira s pomočjo de minimis skladu z Uredbo Komisije (EU) št. 1407/2013 z dne 18. decembra 2013 o uporabi členov 107 in 108 Pogodbe o delovanju Evropske unije pri pomoči de minimis (UL L št. 352 z dne 24. 12. 2013, str. 1), zadnjič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Uredbo Komisije (EU) št. 1408/2013 z dne 18. decembra 2013 o uporabi členov 107 in 108 Pogodbe o delovanju Evropske unije pri pomoči de minimis v kmetijskem sektorju (UL L št. 352 z dne 24. 12. 2013, str. 9), zadnjič spremenjeno z Uredbo Komisije (EU) </w:t>
      </w:r>
      <w:r w:rsidRPr="006021FF">
        <w:rPr>
          <w:rFonts w:ascii="Arial" w:hAnsi="Arial" w:cs="Arial"/>
          <w:sz w:val="20"/>
          <w:szCs w:val="20"/>
        </w:rPr>
        <w:t xml:space="preserve">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w:t>
      </w:r>
      <w:r w:rsidRPr="006021FF">
        <w:rPr>
          <w:rFonts w:ascii="Arial" w:hAnsi="Arial" w:cs="Arial"/>
          <w:sz w:val="20"/>
          <w:szCs w:val="20"/>
        </w:rPr>
        <w:lastRenderedPageBreak/>
        <w:t>55)</w:t>
      </w:r>
      <w:r>
        <w:rPr>
          <w:rFonts w:ascii="Arial" w:hAnsi="Arial" w:cs="Arial"/>
          <w:sz w:val="20"/>
          <w:szCs w:val="20"/>
        </w:rPr>
        <w:t xml:space="preserve"> </w:t>
      </w:r>
      <w:r w:rsidRPr="006021FF">
        <w:rPr>
          <w:rFonts w:ascii="Arial" w:hAnsi="Arial" w:cs="Arial"/>
          <w:color w:val="000000"/>
          <w:sz w:val="20"/>
          <w:szCs w:val="20"/>
        </w:rPr>
        <w:t>ali Uredbo Komisije (EU) št. 717/2014 z dne 27. junija 2014 o uporabi členov 107 in 108 Pogodbe o delovanju Evropske unije pri pomoči de minimis v sektorju ribištva in akvakulture (UL L št. 190 z dne 28. 6. 2014, str. 45), zadnjič spremenjeno z Izvedbeno uredbo Komisije (EU) 2020/2008 z dne 8. decembra 2020 o spremembi uredb (EU) št. 702/2014, (EU) št. 717/2014 in (EU) št. 1388/2014 v zvezi z obdobjem njihove uporabe in drugimi ustreznimi prilagoditvami (UL L št. 414 z dne 9. 12. 2020, str. 15), oziroma s pomočjo v skladu z Uredbo 651/2014/EU ali Uredbo 702/2014/EU oziroma s pomočjo v skladu s Sporočilom Komisije Začasni okvir za ukrepe državne pomoči v podporo gospodarstvu ob izbruhu COVID-19 (UL C št. 91 I z dne 20. 3. 2020),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 št. 473 z dne 24. 11. 2021, str. 1), (v nadaljnjem besedilu: začasni okvir COVID-19), če se upoštevajo določbe o kumulaciji iz navedenih uredb in začasnega okvira COVID-19.</w:t>
      </w:r>
    </w:p>
    <w:p w14:paraId="72B079DD"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(6) Skupni znesek sofinanciranja istih upravičenih stroškov, ki se financirajo tudi iz drugih javnih virov, ne sme preseči omejitev, določenih s tem zakonom.</w:t>
      </w:r>
    </w:p>
    <w:p w14:paraId="77400F37"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6F949B9A"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(7) Ukrep iz tega poglavja je združljiv tudi z drugimi ukrepi za podporo ohranjanju delovnih mest, če kombinirana podpora ne povzroči presežka nadomestila za stroške plač posameznega delavca.</w:t>
      </w:r>
    </w:p>
    <w:p w14:paraId="33224F11"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p>
    <w:p w14:paraId="46401D36" w14:textId="630318EC"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3</w:t>
      </w:r>
      <w:r w:rsidR="00B7303C">
        <w:rPr>
          <w:rFonts w:ascii="Arial" w:eastAsia="Times New Roman" w:hAnsi="Arial" w:cs="Arial"/>
          <w:b/>
          <w:sz w:val="20"/>
          <w:szCs w:val="20"/>
          <w:lang w:eastAsia="sl-SI"/>
        </w:rPr>
        <w:t>3</w:t>
      </w:r>
      <w:r w:rsidRPr="006021FF">
        <w:rPr>
          <w:rFonts w:ascii="Arial" w:eastAsia="Times New Roman" w:hAnsi="Arial" w:cs="Arial"/>
          <w:b/>
          <w:sz w:val="20"/>
          <w:szCs w:val="20"/>
          <w:lang w:eastAsia="sl-SI"/>
        </w:rPr>
        <w:t>. člen</w:t>
      </w:r>
    </w:p>
    <w:p w14:paraId="24AD78E2"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r w:rsidRPr="006021FF">
        <w:rPr>
          <w:rFonts w:ascii="Arial" w:eastAsia="Times New Roman" w:hAnsi="Arial" w:cs="Arial"/>
          <w:b/>
          <w:sz w:val="20"/>
          <w:szCs w:val="20"/>
          <w:lang w:eastAsia="sl-SI"/>
        </w:rPr>
        <w:t>(kazenske določbe)</w:t>
      </w:r>
    </w:p>
    <w:p w14:paraId="2E034EE5" w14:textId="77777777" w:rsidR="0074445E" w:rsidRPr="006021FF" w:rsidRDefault="0074445E" w:rsidP="0074445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sz w:val="20"/>
          <w:szCs w:val="20"/>
          <w:lang w:eastAsia="sl-SI"/>
        </w:rPr>
      </w:pPr>
    </w:p>
    <w:p w14:paraId="4FF66408"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Z globo od 10.000 do 50.000 evrov se kaznuje delodajalec, ki prejme delno povračilo nadomestila plače in:</w:t>
      </w:r>
    </w:p>
    <w:p w14:paraId="3A6873A1"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5428B078" w14:textId="14E4EA53"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krši obveznost posvetovanja pred sprejetjem odločitve o odreditvi dela s skrajšanim delovnim časom s sindikatom oziroma svetom delavcev oziroma obveznost obvestitve delavcev na običajen način (šesti in sedmi odstavek 2</w:t>
      </w:r>
      <w:r w:rsidR="00B7303C">
        <w:rPr>
          <w:rFonts w:ascii="Arial" w:eastAsia="Times New Roman" w:hAnsi="Arial" w:cs="Arial"/>
          <w:bCs/>
          <w:sz w:val="20"/>
          <w:szCs w:val="20"/>
          <w:lang w:eastAsia="sl-SI"/>
        </w:rPr>
        <w:t>1</w:t>
      </w:r>
      <w:r w:rsidRPr="006021FF">
        <w:rPr>
          <w:rFonts w:ascii="Arial" w:eastAsia="Times New Roman" w:hAnsi="Arial" w:cs="Arial"/>
          <w:bCs/>
          <w:sz w:val="20"/>
          <w:szCs w:val="20"/>
          <w:lang w:eastAsia="sl-SI"/>
        </w:rPr>
        <w:t>. člena),</w:t>
      </w:r>
    </w:p>
    <w:p w14:paraId="3806C249" w14:textId="2CAE8665"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krši prepoved odpuščanja (prva alineja drugega odstavka 2</w:t>
      </w:r>
      <w:r w:rsidR="00B7303C">
        <w:rPr>
          <w:rFonts w:ascii="Arial" w:eastAsia="Times New Roman" w:hAnsi="Arial" w:cs="Arial"/>
          <w:bCs/>
          <w:sz w:val="20"/>
          <w:szCs w:val="20"/>
          <w:lang w:eastAsia="sl-SI"/>
        </w:rPr>
        <w:t>5</w:t>
      </w:r>
      <w:r w:rsidRPr="006021FF">
        <w:rPr>
          <w:rFonts w:ascii="Arial" w:eastAsia="Times New Roman" w:hAnsi="Arial" w:cs="Arial"/>
          <w:bCs/>
          <w:sz w:val="20"/>
          <w:szCs w:val="20"/>
          <w:lang w:eastAsia="sl-SI"/>
        </w:rPr>
        <w:t>. člena),</w:t>
      </w:r>
    </w:p>
    <w:p w14:paraId="76584A6D" w14:textId="13DFC5EB"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v obdobju iz prvega odstavka 2</w:t>
      </w:r>
      <w:r w:rsidR="00B7303C">
        <w:rPr>
          <w:rFonts w:ascii="Arial" w:eastAsia="Times New Roman" w:hAnsi="Arial" w:cs="Arial"/>
          <w:bCs/>
          <w:sz w:val="20"/>
          <w:szCs w:val="20"/>
          <w:lang w:eastAsia="sl-SI"/>
        </w:rPr>
        <w:t>5</w:t>
      </w:r>
      <w:r w:rsidRPr="006021FF">
        <w:rPr>
          <w:rFonts w:ascii="Arial" w:eastAsia="Times New Roman" w:hAnsi="Arial" w:cs="Arial"/>
          <w:bCs/>
          <w:sz w:val="20"/>
          <w:szCs w:val="20"/>
          <w:lang w:eastAsia="sl-SI"/>
        </w:rPr>
        <w:t>. člena tega zakona odredi nadurno delo, neenakomerno razporedi ali začasno prerazporedi delovni čas, če to delo lahko opravi z delavci, ki jim je odrejeno delo s skrajšanim delovnim časom (druga alineja drugega odstavka 2</w:t>
      </w:r>
      <w:r w:rsidR="00B7303C">
        <w:rPr>
          <w:rFonts w:ascii="Arial" w:eastAsia="Times New Roman" w:hAnsi="Arial" w:cs="Arial"/>
          <w:bCs/>
          <w:sz w:val="20"/>
          <w:szCs w:val="20"/>
          <w:lang w:eastAsia="sl-SI"/>
        </w:rPr>
        <w:t>5</w:t>
      </w:r>
      <w:r w:rsidRPr="006021FF">
        <w:rPr>
          <w:rFonts w:ascii="Arial" w:eastAsia="Times New Roman" w:hAnsi="Arial" w:cs="Arial"/>
          <w:bCs/>
          <w:sz w:val="20"/>
          <w:szCs w:val="20"/>
          <w:lang w:eastAsia="sl-SI"/>
        </w:rPr>
        <w:t>. člena),</w:t>
      </w:r>
    </w:p>
    <w:p w14:paraId="342C249F" w14:textId="40D087D5"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krši prepoved odreditve dela s skrajšanim delovnim časom delavcu v času teka odpovednega roka (druga alineja 2</w:t>
      </w:r>
      <w:r w:rsidR="00B7303C">
        <w:rPr>
          <w:rFonts w:ascii="Arial" w:eastAsia="Times New Roman" w:hAnsi="Arial" w:cs="Arial"/>
          <w:bCs/>
          <w:sz w:val="20"/>
          <w:szCs w:val="20"/>
          <w:lang w:eastAsia="sl-SI"/>
        </w:rPr>
        <w:t>6</w:t>
      </w:r>
      <w:r w:rsidRPr="006021FF">
        <w:rPr>
          <w:rFonts w:ascii="Arial" w:eastAsia="Times New Roman" w:hAnsi="Arial" w:cs="Arial"/>
          <w:bCs/>
          <w:sz w:val="20"/>
          <w:szCs w:val="20"/>
          <w:lang w:eastAsia="sl-SI"/>
        </w:rPr>
        <w:t>. člena)</w:t>
      </w:r>
      <w:r>
        <w:rPr>
          <w:rFonts w:ascii="Arial" w:eastAsia="Times New Roman" w:hAnsi="Arial" w:cs="Arial"/>
          <w:bCs/>
          <w:sz w:val="20"/>
          <w:szCs w:val="20"/>
          <w:lang w:eastAsia="sl-SI"/>
        </w:rPr>
        <w:t>,</w:t>
      </w:r>
    </w:p>
    <w:p w14:paraId="1C85A654"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delavec pri njem v času začasnega čakanja na delo zaradi skrajšanega delovnega časa opravlja delo.</w:t>
      </w:r>
    </w:p>
    <w:p w14:paraId="4E4AB1B1"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228FB097"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(2) Z globo od 1.500 do 8.000 evrov se kaznuje delodajalec, ki prejme delno povračilo nadomestila plače in zaposluje deset ali manj delavcev, če stori prekršek iz prejšnjega odstavka.</w:t>
      </w:r>
    </w:p>
    <w:p w14:paraId="7D7649CC"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3DFA191C"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(3) Z globo od 450 do 2.000 evrov se kaznuje odgovorna oseba delodajalca, prejemnika delnega povračila nadomestila plače, če stori prekršek iz prvega odstavka tega člena.</w:t>
      </w:r>
    </w:p>
    <w:p w14:paraId="3EA226B5"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6DB3B7EE"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(4) Z globo od 450 do 1.200 evrov se kaznuje delodajalec posameznik, prejemnik delnega povračila nadomestila plače, če stori prekršek iz prvega odstavka tega člena.</w:t>
      </w:r>
    </w:p>
    <w:p w14:paraId="22A41EEC"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D430826" w14:textId="77777777" w:rsidR="0074445E" w:rsidRPr="006021FF" w:rsidRDefault="0074445E" w:rsidP="0074445E">
      <w:pPr>
        <w:suppressAutoHyphens/>
        <w:overflowPunct w:val="0"/>
        <w:autoSpaceDE w:val="0"/>
        <w:autoSpaceDN w:val="0"/>
        <w:adjustRightInd w:val="0"/>
        <w:spacing w:after="0" w:line="240" w:lineRule="auto"/>
        <w:ind w:firstLine="360"/>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(5) Za prekršek iz tega člena se sme v hitrem postopku izreči globa tudi v znesku, ki je višji od najnižje predpisane globe, določene s tem členom.</w:t>
      </w:r>
    </w:p>
    <w:p w14:paraId="5F9C470F"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095EFF91" w14:textId="77777777" w:rsidR="0074445E" w:rsidRPr="006021FF" w:rsidRDefault="0074445E" w:rsidP="0074445E">
      <w:pPr>
        <w:pBdr>
          <w:between w:val="nil"/>
          <w:bar w:val="nil"/>
        </w:pBdr>
        <w:spacing w:after="0" w:line="240" w:lineRule="auto"/>
        <w:jc w:val="center"/>
        <w:rPr>
          <w:rFonts w:ascii="Arial" w:eastAsia="Arial" w:hAnsi="Arial" w:cs="Arial"/>
          <w:b/>
          <w:color w:val="000000"/>
          <w:sz w:val="20"/>
          <w:szCs w:val="20"/>
          <w:u w:color="000000"/>
          <w:bdr w:val="nil"/>
          <w:lang w:eastAsia="sl-SI"/>
        </w:rPr>
      </w:pPr>
      <w:r w:rsidRPr="006021FF">
        <w:rPr>
          <w:rFonts w:ascii="Arial" w:eastAsia="Arial" w:hAnsi="Arial" w:cs="Arial"/>
          <w:b/>
          <w:color w:val="000000"/>
          <w:sz w:val="20"/>
          <w:szCs w:val="20"/>
          <w:u w:color="000000"/>
          <w:bdr w:val="nil"/>
          <w:lang w:eastAsia="sl-SI"/>
        </w:rPr>
        <w:t>2. Začasen ukrep delnega povračila nadomestila plače delavcem na začasnem čakanju na delo</w:t>
      </w:r>
    </w:p>
    <w:p w14:paraId="1C7F0D7C"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5134FD2D" w14:textId="1AF7D22B"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3</w:t>
      </w:r>
      <w:r w:rsidR="00B7303C">
        <w:rPr>
          <w:rFonts w:ascii="Arial" w:eastAsia="Arial" w:hAnsi="Arial" w:cs="Arial"/>
          <w:b/>
          <w:bCs/>
          <w:color w:val="000000"/>
          <w:sz w:val="20"/>
          <w:szCs w:val="20"/>
          <w:u w:color="000000"/>
          <w:bdr w:val="nil"/>
          <w:lang w:eastAsia="sl-SI"/>
        </w:rPr>
        <w:t>4</w:t>
      </w:r>
      <w:r w:rsidRPr="006021FF">
        <w:rPr>
          <w:rFonts w:ascii="Arial" w:eastAsia="Arial" w:hAnsi="Arial" w:cs="Arial"/>
          <w:b/>
          <w:bCs/>
          <w:color w:val="000000"/>
          <w:sz w:val="20"/>
          <w:szCs w:val="20"/>
          <w:u w:color="000000"/>
          <w:bdr w:val="nil"/>
          <w:lang w:eastAsia="sl-SI"/>
        </w:rPr>
        <w:t>. člen</w:t>
      </w:r>
    </w:p>
    <w:p w14:paraId="1F8EC789" w14:textId="08F7D529" w:rsidR="0074445E" w:rsidRPr="00D95E90" w:rsidRDefault="0074445E" w:rsidP="00D95E90">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(upravičenci)</w:t>
      </w:r>
    </w:p>
    <w:p w14:paraId="43898BA4" w14:textId="77777777" w:rsidR="0074445E" w:rsidRPr="006021FF" w:rsidRDefault="0074445E" w:rsidP="0074445E">
      <w:pPr>
        <w:autoSpaceDE w:val="0"/>
        <w:autoSpaceDN w:val="0"/>
        <w:adjustRightInd w:val="0"/>
        <w:spacing w:after="0" w:line="240" w:lineRule="auto"/>
        <w:ind w:left="750"/>
        <w:contextualSpacing/>
        <w:jc w:val="both"/>
        <w:rPr>
          <w:rFonts w:ascii="Arial" w:hAnsi="Arial" w:cs="Arial"/>
          <w:sz w:val="20"/>
          <w:szCs w:val="20"/>
        </w:rPr>
      </w:pPr>
    </w:p>
    <w:p w14:paraId="0EBEE740" w14:textId="0B9831F8" w:rsidR="0074445E" w:rsidRPr="006021FF" w:rsidRDefault="0074445E" w:rsidP="00D95E90">
      <w:pPr>
        <w:autoSpaceDE w:val="0"/>
        <w:autoSpaceDN w:val="0"/>
        <w:adjustRightInd w:val="0"/>
        <w:spacing w:after="0" w:line="240" w:lineRule="auto"/>
        <w:ind w:firstLine="708"/>
        <w:jc w:val="both"/>
        <w:rPr>
          <w:rFonts w:ascii="Arial" w:hAnsi="Arial" w:cs="Arial"/>
          <w:sz w:val="20"/>
          <w:szCs w:val="20"/>
        </w:rPr>
      </w:pPr>
      <w:r w:rsidRPr="006021FF">
        <w:rPr>
          <w:rFonts w:ascii="Arial" w:hAnsi="Arial" w:cs="Arial"/>
          <w:sz w:val="20"/>
          <w:szCs w:val="20"/>
        </w:rPr>
        <w:t>Pravico do delnega povračila nadomestila plače delavcev na začasnem čakanju na delo po tem zakonu lahko uveljavlja delodajalec</w:t>
      </w:r>
      <w:r w:rsidRPr="006021FF">
        <w:rPr>
          <w:rFonts w:ascii="Arial" w:eastAsia="Times New Roman" w:hAnsi="Arial" w:cs="Arial"/>
          <w:bCs/>
          <w:sz w:val="20"/>
          <w:szCs w:val="20"/>
          <w:lang w:eastAsia="sl-SI"/>
        </w:rPr>
        <w:t xml:space="preserve"> iz prvega odstavka 3. člena tega zakona, ki </w:t>
      </w:r>
      <w:r w:rsidRPr="006021FF">
        <w:rPr>
          <w:rFonts w:ascii="Arial" w:eastAsia="Times New Roman" w:hAnsi="Arial" w:cs="Arial"/>
          <w:sz w:val="20"/>
          <w:szCs w:val="20"/>
          <w:lang w:eastAsia="sl-SI"/>
        </w:rPr>
        <w:t xml:space="preserve">na dan 31. december 2022 </w:t>
      </w:r>
      <w:r w:rsidRPr="006021FF">
        <w:rPr>
          <w:rFonts w:ascii="Arial" w:eastAsia="Times New Roman" w:hAnsi="Arial" w:cs="Arial"/>
          <w:bCs/>
          <w:sz w:val="20"/>
          <w:szCs w:val="20"/>
          <w:lang w:eastAsia="sl-SI"/>
        </w:rPr>
        <w:t>nima</w:t>
      </w:r>
      <w:r w:rsidRPr="006021FF">
        <w:rPr>
          <w:rFonts w:ascii="Arial" w:eastAsia="Times New Roman" w:hAnsi="Arial" w:cs="Arial"/>
          <w:sz w:val="20"/>
          <w:szCs w:val="20"/>
          <w:lang w:eastAsia="sl-SI"/>
        </w:rPr>
        <w:t xml:space="preserve"> registrirane glavne dejavnosti v skupini K po standardni klasifikaciji dejavnosti</w:t>
      </w:r>
      <w:r w:rsidRPr="006021FF">
        <w:rPr>
          <w:rFonts w:ascii="Arial" w:hAnsi="Arial" w:cs="Arial"/>
          <w:sz w:val="20"/>
          <w:szCs w:val="20"/>
        </w:rPr>
        <w:t xml:space="preserve">, </w:t>
      </w:r>
      <w:r w:rsidRPr="006021FF">
        <w:rPr>
          <w:rFonts w:ascii="Arial" w:eastAsia="Times New Roman" w:hAnsi="Arial" w:cs="Arial"/>
          <w:bCs/>
          <w:sz w:val="20"/>
          <w:szCs w:val="20"/>
          <w:lang w:eastAsia="sl-SI"/>
        </w:rPr>
        <w:t xml:space="preserve">in na katerega </w:t>
      </w:r>
      <w:r w:rsidRPr="006021FF">
        <w:rPr>
          <w:rFonts w:ascii="Arial" w:eastAsia="Times New Roman" w:hAnsi="Arial" w:cs="Arial"/>
          <w:bCs/>
          <w:sz w:val="20"/>
          <w:szCs w:val="20"/>
          <w:lang w:eastAsia="sl-SI"/>
        </w:rPr>
        <w:lastRenderedPageBreak/>
        <w:t>se je prenesla ena od vrst pomoči za gospodarstvo iz prvega odstavka 4. člena tega zakona, ali ki bi bil upravičen do prenosa ene od vrst pomoči za gospodarstvo iz prvega odstavka 4. člena tega zakona</w:t>
      </w:r>
      <w:r w:rsidRPr="006021FF">
        <w:rPr>
          <w:rFonts w:ascii="Arial" w:hAnsi="Arial" w:cs="Arial"/>
          <w:sz w:val="20"/>
          <w:szCs w:val="20"/>
        </w:rPr>
        <w:t>.</w:t>
      </w:r>
    </w:p>
    <w:p w14:paraId="4CBA3F77"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2021A16F" w14:textId="68C1B402"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3</w:t>
      </w:r>
      <w:r w:rsidR="00B7303C">
        <w:rPr>
          <w:rFonts w:ascii="Arial" w:eastAsia="Arial" w:hAnsi="Arial" w:cs="Arial"/>
          <w:b/>
          <w:bCs/>
          <w:color w:val="000000"/>
          <w:sz w:val="20"/>
          <w:szCs w:val="20"/>
          <w:u w:color="000000"/>
          <w:bdr w:val="nil"/>
          <w:lang w:eastAsia="sl-SI"/>
        </w:rPr>
        <w:t>5</w:t>
      </w:r>
      <w:r w:rsidRPr="006021FF">
        <w:rPr>
          <w:rFonts w:ascii="Arial" w:eastAsia="Arial" w:hAnsi="Arial" w:cs="Arial"/>
          <w:b/>
          <w:bCs/>
          <w:color w:val="000000"/>
          <w:sz w:val="20"/>
          <w:szCs w:val="20"/>
          <w:u w:color="000000"/>
          <w:bdr w:val="nil"/>
          <w:lang w:eastAsia="sl-SI"/>
        </w:rPr>
        <w:t>. člen</w:t>
      </w:r>
    </w:p>
    <w:p w14:paraId="453AD3B3"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(časovne omejitve)</w:t>
      </w:r>
    </w:p>
    <w:p w14:paraId="7CD85297"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278E441D" w14:textId="77777777" w:rsidR="0074445E" w:rsidRPr="006021FF" w:rsidRDefault="0074445E" w:rsidP="0074445E">
      <w:pPr>
        <w:pBdr>
          <w:between w:val="nil"/>
          <w:bar w:val="nil"/>
        </w:pBdr>
        <w:spacing w:after="0" w:line="240" w:lineRule="auto"/>
        <w:jc w:val="both"/>
        <w:rPr>
          <w:rFonts w:ascii="Arial" w:eastAsia="Times New Roman" w:hAnsi="Arial" w:cs="Arial"/>
          <w:bCs/>
          <w:color w:val="000000"/>
          <w:sz w:val="20"/>
          <w:szCs w:val="20"/>
          <w:u w:color="000000"/>
          <w:bdr w:val="nil"/>
          <w:lang w:eastAsia="sl-SI"/>
        </w:rPr>
      </w:pPr>
    </w:p>
    <w:p w14:paraId="17D7DB5D" w14:textId="207B4E8A" w:rsidR="0074445E" w:rsidRPr="006021FF" w:rsidRDefault="0074445E" w:rsidP="0074445E">
      <w:pPr>
        <w:pBdr>
          <w:between w:val="nil"/>
          <w:bar w:val="nil"/>
        </w:pBdr>
        <w:spacing w:after="0" w:line="240" w:lineRule="auto"/>
        <w:ind w:firstLine="708"/>
        <w:jc w:val="both"/>
        <w:rPr>
          <w:rFonts w:ascii="Arial" w:eastAsia="Times New Roman" w:hAnsi="Arial" w:cs="Arial"/>
          <w:bCs/>
          <w:color w:val="000000"/>
          <w:sz w:val="20"/>
          <w:szCs w:val="20"/>
          <w:u w:color="000000"/>
          <w:bdr w:val="nil"/>
          <w:lang w:eastAsia="sl-SI"/>
        </w:rPr>
      </w:pPr>
      <w:r w:rsidRPr="006021FF">
        <w:rPr>
          <w:rFonts w:ascii="Arial" w:eastAsia="Times New Roman" w:hAnsi="Arial" w:cs="Arial"/>
          <w:bCs/>
          <w:color w:val="000000"/>
          <w:sz w:val="20"/>
          <w:szCs w:val="20"/>
          <w:u w:color="000000"/>
          <w:bdr w:val="nil"/>
          <w:lang w:eastAsia="sl-SI"/>
        </w:rPr>
        <w:t>(</w:t>
      </w:r>
      <w:r>
        <w:rPr>
          <w:rFonts w:ascii="Arial" w:eastAsia="Times New Roman" w:hAnsi="Arial" w:cs="Arial"/>
          <w:bCs/>
          <w:color w:val="000000"/>
          <w:sz w:val="20"/>
          <w:szCs w:val="20"/>
          <w:u w:color="000000"/>
          <w:bdr w:val="nil"/>
          <w:lang w:eastAsia="sl-SI"/>
        </w:rPr>
        <w:t>1</w:t>
      </w:r>
      <w:r w:rsidRPr="006021FF">
        <w:rPr>
          <w:rFonts w:ascii="Arial" w:eastAsia="Times New Roman" w:hAnsi="Arial" w:cs="Arial"/>
          <w:bCs/>
          <w:color w:val="000000"/>
          <w:sz w:val="20"/>
          <w:szCs w:val="20"/>
          <w:u w:color="000000"/>
          <w:bdr w:val="nil"/>
          <w:lang w:eastAsia="sl-SI"/>
        </w:rPr>
        <w:t>) Delodajalec iz prejšnjega člena lahko v</w:t>
      </w:r>
      <w:r w:rsidRPr="006021FF">
        <w:rPr>
          <w:rFonts w:ascii="Arial" w:eastAsia="Arial" w:hAnsi="Arial" w:cs="Arial"/>
          <w:color w:val="000000"/>
          <w:sz w:val="20"/>
          <w:szCs w:val="20"/>
          <w:u w:color="000000"/>
          <w:bdr w:val="nil"/>
          <w:lang w:eastAsia="sl-SI"/>
        </w:rPr>
        <w:t xml:space="preserve"> obdobju od 1. januarja 2023 do 30. junija 2023</w:t>
      </w:r>
      <w:r w:rsidRPr="006021FF">
        <w:rPr>
          <w:rFonts w:ascii="Arial" w:eastAsia="Times New Roman" w:hAnsi="Arial" w:cs="Arial"/>
          <w:bCs/>
          <w:color w:val="000000"/>
          <w:sz w:val="20"/>
          <w:szCs w:val="20"/>
          <w:u w:color="000000"/>
          <w:bdr w:val="nil"/>
          <w:lang w:eastAsia="sl-SI"/>
        </w:rPr>
        <w:t xml:space="preserve"> napoti delavca na začasno čakanje na delo za največ 30 delovnih dni.</w:t>
      </w:r>
    </w:p>
    <w:p w14:paraId="4F07358F" w14:textId="77777777" w:rsidR="0074445E" w:rsidRPr="006021FF" w:rsidRDefault="0074445E" w:rsidP="0074445E">
      <w:pPr>
        <w:pBdr>
          <w:between w:val="nil"/>
          <w:bar w:val="nil"/>
        </w:pBdr>
        <w:spacing w:after="0" w:line="240" w:lineRule="auto"/>
        <w:jc w:val="both"/>
        <w:rPr>
          <w:rFonts w:ascii="Arial" w:eastAsia="Times New Roman" w:hAnsi="Arial" w:cs="Arial"/>
          <w:bCs/>
          <w:color w:val="000000"/>
          <w:sz w:val="20"/>
          <w:szCs w:val="20"/>
          <w:u w:color="000000"/>
          <w:bdr w:val="nil"/>
          <w:lang w:eastAsia="sl-SI"/>
        </w:rPr>
      </w:pPr>
    </w:p>
    <w:p w14:paraId="629E8052"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Times New Roman" w:hAnsi="Arial" w:cs="Arial"/>
          <w:bCs/>
          <w:color w:val="000000"/>
          <w:sz w:val="20"/>
          <w:szCs w:val="20"/>
          <w:u w:color="000000"/>
          <w:bdr w:val="nil"/>
          <w:lang w:eastAsia="sl-SI"/>
        </w:rPr>
        <w:t>(3) Pravice do delnega povračila nadomestila plače delodajalec ne more uveljaviti za delavca, ki je pri tem delodajalcu v delovnem razmerju od 1. januarja 2023 dalje in za delavca, za katerega prejema subvencijo plače iz programov, sofinanciranih iz proračuna Republike Slovenije ali kohezijskih sredstev.</w:t>
      </w:r>
    </w:p>
    <w:p w14:paraId="75ADADAA"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p>
    <w:p w14:paraId="22EC57D5" w14:textId="3580C41F"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3</w:t>
      </w:r>
      <w:r w:rsidR="00B7303C">
        <w:rPr>
          <w:rFonts w:ascii="Arial" w:eastAsia="Arial" w:hAnsi="Arial" w:cs="Arial"/>
          <w:b/>
          <w:bCs/>
          <w:color w:val="000000"/>
          <w:sz w:val="20"/>
          <w:szCs w:val="20"/>
          <w:u w:color="000000"/>
          <w:bdr w:val="nil"/>
          <w:lang w:eastAsia="sl-SI"/>
        </w:rPr>
        <w:t>6</w:t>
      </w:r>
      <w:r w:rsidRPr="006021FF">
        <w:rPr>
          <w:rFonts w:ascii="Arial" w:eastAsia="Arial" w:hAnsi="Arial" w:cs="Arial"/>
          <w:b/>
          <w:bCs/>
          <w:color w:val="000000"/>
          <w:sz w:val="20"/>
          <w:szCs w:val="20"/>
          <w:u w:color="000000"/>
          <w:bdr w:val="nil"/>
          <w:lang w:eastAsia="sl-SI"/>
        </w:rPr>
        <w:t>. člen</w:t>
      </w:r>
    </w:p>
    <w:p w14:paraId="5FF250A2"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(pravice in obveznosti delavcev)</w:t>
      </w:r>
    </w:p>
    <w:p w14:paraId="6E0C30EA"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4B54E531"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(1) Delavec, ki je napoten na začasno čakanje na delo, in delodajalec zanj prejema delno povračilo nadomestila plače, ohrani vse pravice in obveznosti iz delovnega razmerja, razen tistih, ki so drugače urejene s tem zakonom.</w:t>
      </w:r>
    </w:p>
    <w:p w14:paraId="12E978BF"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21C9F91A"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(2) Delavec ima v času začasnega čakanja na delo v skladu s tem zakonom dolžnost, da se na zahtevo delodajalca, poslano delavcu v pisni ali elektronski obliki, vrne na delo do sedem delovnih dni v tekočem mesecu, pri čemer mora delodajalec takšno zahtevo delavcu posredovati vsaj en dan pred vrnitvijo na delo. Delodajalec mora o tem predhodno obvestiti zavod.</w:t>
      </w:r>
    </w:p>
    <w:p w14:paraId="5C661962"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53E8B49E" w14:textId="052DAF66"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(3) Če je bila plača delavca znižana zaradi določitve krajšega polnega delovnega ča</w:t>
      </w:r>
      <w:r>
        <w:rPr>
          <w:rFonts w:ascii="Arial" w:eastAsia="Times New Roman" w:hAnsi="Arial" w:cs="Arial"/>
          <w:color w:val="000000"/>
          <w:sz w:val="20"/>
          <w:szCs w:val="20"/>
          <w:bdr w:val="none" w:sz="0" w:space="0" w:color="auto" w:frame="1"/>
          <w:lang w:eastAsia="sl-SI"/>
        </w:rPr>
        <w:t>sa pri delodajalcu, se za osnovo</w:t>
      </w:r>
      <w:r w:rsidRPr="000E4F22">
        <w:rPr>
          <w:rFonts w:ascii="Arial" w:eastAsia="Times New Roman" w:hAnsi="Arial" w:cs="Arial"/>
          <w:color w:val="000000"/>
          <w:sz w:val="20"/>
          <w:szCs w:val="20"/>
          <w:bdr w:val="none" w:sz="0" w:space="0" w:color="auto" w:frame="1"/>
          <w:lang w:eastAsia="sl-SI"/>
        </w:rPr>
        <w:t xml:space="preserve"> za nadomestilo plače za čas začasnega čakanja na delo upošteva plača ali osnova za nadomestilo plače v zadnjih treh mesecih pred določitvijo krajšega polnega delovnega časa.</w:t>
      </w:r>
    </w:p>
    <w:p w14:paraId="21660072"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612BD03B"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(4) Če delavec v dogovoru z delodajalcem v času začasnega čakanja na delo izrabi pravico do letnega dopusta, ima za čas izrabe letnega dopusta pravico do nadomestila plače v skladu z zakonom, ki ureja delovna razmerja.</w:t>
      </w:r>
    </w:p>
    <w:p w14:paraId="68E057D3"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0196252E" w14:textId="77777777" w:rsidR="000E4F22" w:rsidRPr="000E4F22" w:rsidRDefault="000E4F22" w:rsidP="000E4F22">
      <w:pPr>
        <w:overflowPunct w:val="0"/>
        <w:spacing w:after="0" w:line="240" w:lineRule="auto"/>
        <w:ind w:firstLine="360"/>
        <w:jc w:val="both"/>
        <w:textAlignment w:val="baseline"/>
        <w:rPr>
          <w:rFonts w:ascii="Arial" w:eastAsia="Times New Roman" w:hAnsi="Arial" w:cs="Arial"/>
          <w:sz w:val="20"/>
          <w:szCs w:val="20"/>
          <w:lang w:eastAsia="sl-SI"/>
        </w:rPr>
      </w:pPr>
      <w:r w:rsidRPr="000E4F22">
        <w:rPr>
          <w:rFonts w:ascii="Arial" w:eastAsia="Times New Roman" w:hAnsi="Arial" w:cs="Arial"/>
          <w:color w:val="000000"/>
          <w:sz w:val="20"/>
          <w:szCs w:val="20"/>
          <w:bdr w:val="none" w:sz="0" w:space="0" w:color="auto" w:frame="1"/>
          <w:lang w:eastAsia="sl-SI"/>
        </w:rPr>
        <w:t xml:space="preserve">(5) Delodajalec delavca pisno napoti na začasno čakanje na delo. V pisnem napotilu določi čas začasnega čakanja na delo, možnosti in način poziva delavcu, da se predčasno vrne na delo, ter višino nadomestila plače. </w:t>
      </w:r>
      <w:r w:rsidRPr="000E4F22">
        <w:rPr>
          <w:rFonts w:ascii="Arial" w:eastAsia="Times New Roman" w:hAnsi="Arial" w:cs="Arial"/>
          <w:sz w:val="20"/>
          <w:szCs w:val="20"/>
          <w:lang w:eastAsia="sl-SI"/>
        </w:rPr>
        <w:t xml:space="preserve">O napotitvi na začasno čakanje na delo seznani Inšpektorat republike Slovenije najkasneje en delovni dan pred pričetkom napotitve delavca na čakanje na delo. </w:t>
      </w:r>
    </w:p>
    <w:p w14:paraId="781CFBEC"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p>
    <w:p w14:paraId="0AF97F01"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208A0888"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(6) Delavec se lahko v času začasnega čakanja na delo prijavi v evidenco iskalcev zaposlitve in se lahko vključi v ukrepe, ki se zagotavljajo prijavljenim iskalcem zaposlitve v skladu z določbami zakona, ki ureja trg dela.</w:t>
      </w:r>
    </w:p>
    <w:p w14:paraId="6A76019A"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4C2853A0" w14:textId="77777777"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(7) V času dela s polnim delovnim časom delavec ni zavezan izvajati aktivnosti iz ukrepov aktivne politike zaposlovanja v skladu z zakonom, ki ureja trg dela.</w:t>
      </w:r>
    </w:p>
    <w:p w14:paraId="421D036E" w14:textId="77777777" w:rsidR="000E4F22" w:rsidRPr="000E4F22" w:rsidRDefault="000E4F22" w:rsidP="000E4F22">
      <w:pPr>
        <w:spacing w:after="0" w:line="240" w:lineRule="auto"/>
        <w:jc w:val="both"/>
        <w:rPr>
          <w:rFonts w:ascii="Arial" w:eastAsia="Times New Roman" w:hAnsi="Arial" w:cs="Arial"/>
          <w:color w:val="000000"/>
          <w:sz w:val="20"/>
          <w:szCs w:val="20"/>
          <w:bdr w:val="none" w:sz="0" w:space="0" w:color="auto" w:frame="1"/>
          <w:lang w:eastAsia="sl-SI"/>
        </w:rPr>
      </w:pPr>
    </w:p>
    <w:p w14:paraId="6E1978C9" w14:textId="5D1890B2" w:rsidR="000E4F22" w:rsidRPr="000E4F22" w:rsidRDefault="000E4F22" w:rsidP="000E4F22">
      <w:pPr>
        <w:spacing w:after="0" w:line="240" w:lineRule="auto"/>
        <w:ind w:firstLine="708"/>
        <w:jc w:val="both"/>
        <w:rPr>
          <w:rFonts w:ascii="Arial" w:eastAsia="Times New Roman" w:hAnsi="Arial" w:cs="Arial"/>
          <w:color w:val="000000"/>
          <w:sz w:val="20"/>
          <w:szCs w:val="20"/>
          <w:bdr w:val="none" w:sz="0" w:space="0" w:color="auto" w:frame="1"/>
          <w:lang w:eastAsia="sl-SI"/>
        </w:rPr>
      </w:pPr>
      <w:r w:rsidRPr="000E4F22">
        <w:rPr>
          <w:rFonts w:ascii="Arial" w:eastAsia="Times New Roman" w:hAnsi="Arial" w:cs="Arial"/>
          <w:color w:val="000000"/>
          <w:sz w:val="20"/>
          <w:szCs w:val="20"/>
          <w:bdr w:val="none" w:sz="0" w:space="0" w:color="auto" w:frame="1"/>
          <w:lang w:eastAsia="sl-SI"/>
        </w:rPr>
        <w:t>(8) Če se delavec na podlagi soglasja delodajalca vključi v ukrepe iz šestega odstavka tega člena,</w:t>
      </w:r>
      <w:r w:rsidR="00B7303C">
        <w:rPr>
          <w:rFonts w:ascii="Arial" w:eastAsia="Times New Roman" w:hAnsi="Arial" w:cs="Arial"/>
          <w:color w:val="000000"/>
          <w:sz w:val="20"/>
          <w:szCs w:val="20"/>
          <w:bdr w:val="none" w:sz="0" w:space="0" w:color="auto" w:frame="1"/>
          <w:lang w:eastAsia="sl-SI"/>
        </w:rPr>
        <w:t xml:space="preserve"> je ne glede na prvi odstavek 37</w:t>
      </w:r>
      <w:r w:rsidRPr="000E4F22">
        <w:rPr>
          <w:rFonts w:ascii="Arial" w:eastAsia="Times New Roman" w:hAnsi="Arial" w:cs="Arial"/>
          <w:color w:val="000000"/>
          <w:sz w:val="20"/>
          <w:szCs w:val="20"/>
          <w:bdr w:val="none" w:sz="0" w:space="0" w:color="auto" w:frame="1"/>
          <w:lang w:eastAsia="sl-SI"/>
        </w:rPr>
        <w:t>. člena tega zakona višina nadomestila plače določena v višini, kot je določena v sedmem odstavku 137. člena ZDR-1.</w:t>
      </w:r>
    </w:p>
    <w:p w14:paraId="0A036149"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p>
    <w:p w14:paraId="3EB7E830" w14:textId="27F0B7C0"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3</w:t>
      </w:r>
      <w:r w:rsidR="00B7303C">
        <w:rPr>
          <w:rFonts w:ascii="Arial" w:eastAsia="Arial" w:hAnsi="Arial" w:cs="Arial"/>
          <w:b/>
          <w:bCs/>
          <w:color w:val="000000"/>
          <w:sz w:val="20"/>
          <w:szCs w:val="20"/>
          <w:u w:color="000000"/>
          <w:bdr w:val="nil"/>
          <w:lang w:eastAsia="sl-SI"/>
        </w:rPr>
        <w:t>7</w:t>
      </w:r>
      <w:r w:rsidRPr="006021FF">
        <w:rPr>
          <w:rFonts w:ascii="Arial" w:eastAsia="Arial" w:hAnsi="Arial" w:cs="Arial"/>
          <w:b/>
          <w:bCs/>
          <w:color w:val="000000"/>
          <w:sz w:val="20"/>
          <w:szCs w:val="20"/>
          <w:u w:color="000000"/>
          <w:bdr w:val="nil"/>
          <w:lang w:eastAsia="sl-SI"/>
        </w:rPr>
        <w:t>. člen</w:t>
      </w:r>
    </w:p>
    <w:p w14:paraId="30535BE5"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(višina nadomestila plače)</w:t>
      </w:r>
    </w:p>
    <w:p w14:paraId="08F92D99"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5A56EC0B"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Delavec ima v času začasnega čakanja na delo pravico do nadomestila plače v višini, kot je določena z zakonom, ki ureja delovna razmerja, za primer začasne nezmožnosti zagotavljanja dela iz poslovnega razloga.</w:t>
      </w:r>
    </w:p>
    <w:p w14:paraId="53AA5B4E"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497D9C19"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lastRenderedPageBreak/>
        <w:t>(2) Nadomestilo plače, določeno v skladu s prejšnjim odstavkom, ne sme biti nižje od minimalne plače v Republiki Sloveniji.</w:t>
      </w:r>
    </w:p>
    <w:p w14:paraId="72DA3FF9"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39D52BF1"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42039963" w14:textId="58C5F619"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3</w:t>
      </w:r>
      <w:r w:rsidR="00B7303C">
        <w:rPr>
          <w:rFonts w:ascii="Arial" w:eastAsia="Arial" w:hAnsi="Arial" w:cs="Arial"/>
          <w:b/>
          <w:bCs/>
          <w:color w:val="000000"/>
          <w:sz w:val="20"/>
          <w:szCs w:val="20"/>
          <w:u w:color="000000"/>
          <w:bdr w:val="nil"/>
          <w:lang w:eastAsia="sl-SI"/>
        </w:rPr>
        <w:t>8</w:t>
      </w:r>
      <w:r w:rsidRPr="006021FF">
        <w:rPr>
          <w:rFonts w:ascii="Arial" w:eastAsia="Arial" w:hAnsi="Arial" w:cs="Arial"/>
          <w:b/>
          <w:bCs/>
          <w:color w:val="000000"/>
          <w:sz w:val="20"/>
          <w:szCs w:val="20"/>
          <w:u w:color="000000"/>
          <w:bdr w:val="nil"/>
          <w:lang w:eastAsia="sl-SI"/>
        </w:rPr>
        <w:t>. člen</w:t>
      </w:r>
    </w:p>
    <w:p w14:paraId="1F2046D4"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(delavci s pravicami iz socialnih zavarovanj)</w:t>
      </w:r>
    </w:p>
    <w:p w14:paraId="344A0104"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1615D3AB"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Če je delavec ob napotitvi na začasno čakanje na delo upravičen do odsotnosti z dela ali med trajanjem začasnega čakanja na delo pridobi pravico do odsotnosti z dela na podlagi predpisov o zdravstvenem zavarovanju, starševskem varstvu ali druge upravičene odsotnosti ter do ustreznega nadomestila plače ali plačila prispevkov, se nadomestilo plače iz prejšnjega člena v tem času ne izplačuje.</w:t>
      </w:r>
    </w:p>
    <w:p w14:paraId="5E65F919"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091213D8"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teh predpisih, kot da bi delal.</w:t>
      </w:r>
    </w:p>
    <w:p w14:paraId="158FFE31" w14:textId="77777777" w:rsidR="0074445E" w:rsidRPr="006021FF" w:rsidRDefault="0074445E" w:rsidP="0074445E">
      <w:pPr>
        <w:pBdr>
          <w:between w:val="nil"/>
          <w:bar w:val="nil"/>
        </w:pBdr>
        <w:spacing w:after="0" w:line="240" w:lineRule="auto"/>
        <w:jc w:val="both"/>
        <w:rPr>
          <w:rFonts w:ascii="Arial" w:eastAsia="Arial" w:hAnsi="Arial" w:cs="Arial"/>
          <w:b/>
          <w:bCs/>
          <w:color w:val="000000"/>
          <w:sz w:val="20"/>
          <w:szCs w:val="20"/>
          <w:u w:color="000000"/>
          <w:bdr w:val="nil"/>
          <w:lang w:eastAsia="sl-SI"/>
        </w:rPr>
      </w:pPr>
    </w:p>
    <w:p w14:paraId="50176488" w14:textId="3D7F0382" w:rsidR="0074445E" w:rsidRPr="006021FF" w:rsidRDefault="00B7303C"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Pr>
          <w:rFonts w:ascii="Arial" w:eastAsia="Arial" w:hAnsi="Arial" w:cs="Arial"/>
          <w:b/>
          <w:bCs/>
          <w:color w:val="000000"/>
          <w:sz w:val="20"/>
          <w:szCs w:val="20"/>
          <w:u w:color="000000"/>
          <w:bdr w:val="nil"/>
          <w:lang w:eastAsia="sl-SI"/>
        </w:rPr>
        <w:t>39</w:t>
      </w:r>
      <w:r w:rsidR="0074445E" w:rsidRPr="006021FF">
        <w:rPr>
          <w:rFonts w:ascii="Arial" w:eastAsia="Arial" w:hAnsi="Arial" w:cs="Arial"/>
          <w:b/>
          <w:bCs/>
          <w:color w:val="000000"/>
          <w:sz w:val="20"/>
          <w:szCs w:val="20"/>
          <w:u w:color="000000"/>
          <w:bdr w:val="nil"/>
          <w:lang w:eastAsia="sl-SI"/>
        </w:rPr>
        <w:t>. člen</w:t>
      </w:r>
    </w:p>
    <w:p w14:paraId="2C78A13B"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(višina delnega povračila nadomestila plače)</w:t>
      </w:r>
    </w:p>
    <w:p w14:paraId="2ACE1686"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00E97080"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168D82B1" w14:textId="4CBFC5D8"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w:t>
      </w:r>
      <w:r>
        <w:rPr>
          <w:rFonts w:ascii="Arial" w:eastAsia="Arial" w:hAnsi="Arial" w:cs="Arial"/>
          <w:color w:val="000000"/>
          <w:sz w:val="20"/>
          <w:szCs w:val="20"/>
          <w:u w:color="000000"/>
          <w:bdr w:val="nil"/>
          <w:lang w:eastAsia="sl-SI"/>
        </w:rPr>
        <w:t>1</w:t>
      </w:r>
      <w:r w:rsidRPr="006021FF">
        <w:rPr>
          <w:rFonts w:ascii="Arial" w:eastAsia="Arial" w:hAnsi="Arial" w:cs="Arial"/>
          <w:color w:val="000000"/>
          <w:sz w:val="20"/>
          <w:szCs w:val="20"/>
          <w:u w:color="000000"/>
          <w:bdr w:val="nil"/>
          <w:lang w:eastAsia="sl-SI"/>
        </w:rPr>
        <w:t>) Višina delnega povračila nadomestila plače iz 3</w:t>
      </w:r>
      <w:r w:rsidR="00B7303C">
        <w:rPr>
          <w:rFonts w:ascii="Arial" w:eastAsia="Arial" w:hAnsi="Arial" w:cs="Arial"/>
          <w:color w:val="000000"/>
          <w:sz w:val="20"/>
          <w:szCs w:val="20"/>
          <w:u w:color="000000"/>
          <w:bdr w:val="nil"/>
          <w:lang w:eastAsia="sl-SI"/>
        </w:rPr>
        <w:t>7</w:t>
      </w:r>
      <w:r w:rsidRPr="006021FF">
        <w:rPr>
          <w:rFonts w:ascii="Arial" w:eastAsia="Arial" w:hAnsi="Arial" w:cs="Arial"/>
          <w:color w:val="000000"/>
          <w:sz w:val="20"/>
          <w:szCs w:val="20"/>
          <w:u w:color="000000"/>
          <w:bdr w:val="nil"/>
          <w:lang w:eastAsia="sl-SI"/>
        </w:rPr>
        <w:t>. člena tega zakona s strani Republike Slovenije znaša 80 odstotkov nadomestila plače in je omejena z višino povprečne bruto mesečne plače v Republiki Sloveniji za mesec oktober 2022. V povračilo nadomestila plače je vključeno nadomestilo plače z vsemi davki in prispevki delodajalca (bruto II).</w:t>
      </w:r>
    </w:p>
    <w:p w14:paraId="4DDB8FE0"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7B2B65F7" w14:textId="278A4D29"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w:t>
      </w:r>
      <w:r>
        <w:rPr>
          <w:rFonts w:ascii="Arial" w:eastAsia="Arial" w:hAnsi="Arial" w:cs="Arial"/>
          <w:color w:val="000000"/>
          <w:sz w:val="20"/>
          <w:szCs w:val="20"/>
          <w:u w:color="000000"/>
          <w:bdr w:val="nil"/>
          <w:lang w:eastAsia="sl-SI"/>
        </w:rPr>
        <w:t>2</w:t>
      </w:r>
      <w:r w:rsidRPr="006021FF">
        <w:rPr>
          <w:rFonts w:ascii="Arial" w:eastAsia="Arial" w:hAnsi="Arial" w:cs="Arial"/>
          <w:color w:val="000000"/>
          <w:sz w:val="20"/>
          <w:szCs w:val="20"/>
          <w:u w:color="000000"/>
          <w:bdr w:val="nil"/>
          <w:lang w:eastAsia="sl-SI"/>
        </w:rPr>
        <w:t>) Delodajalec upravičenost do delnega povračila nadomestila plače iz 3</w:t>
      </w:r>
      <w:r w:rsidR="00B7303C">
        <w:rPr>
          <w:rFonts w:ascii="Arial" w:eastAsia="Arial" w:hAnsi="Arial" w:cs="Arial"/>
          <w:color w:val="000000"/>
          <w:sz w:val="20"/>
          <w:szCs w:val="20"/>
          <w:u w:color="000000"/>
          <w:bdr w:val="nil"/>
          <w:lang w:eastAsia="sl-SI"/>
        </w:rPr>
        <w:t>4</w:t>
      </w:r>
      <w:r w:rsidRPr="006021FF">
        <w:rPr>
          <w:rFonts w:ascii="Arial" w:eastAsia="Arial" w:hAnsi="Arial" w:cs="Arial"/>
          <w:color w:val="000000"/>
          <w:sz w:val="20"/>
          <w:szCs w:val="20"/>
          <w:u w:color="000000"/>
          <w:bdr w:val="nil"/>
          <w:lang w:eastAsia="sl-SI"/>
        </w:rPr>
        <w:t>. člena tega zakona dokazuje z dokazili iz tretjega odstavka 4</w:t>
      </w:r>
      <w:r w:rsidR="00B7303C">
        <w:rPr>
          <w:rFonts w:ascii="Arial" w:eastAsia="Arial" w:hAnsi="Arial" w:cs="Arial"/>
          <w:color w:val="000000"/>
          <w:sz w:val="20"/>
          <w:szCs w:val="20"/>
          <w:u w:color="000000"/>
          <w:bdr w:val="nil"/>
          <w:lang w:eastAsia="sl-SI"/>
        </w:rPr>
        <w:t>0</w:t>
      </w:r>
      <w:r w:rsidRPr="006021FF">
        <w:rPr>
          <w:rFonts w:ascii="Arial" w:eastAsia="Arial" w:hAnsi="Arial" w:cs="Arial"/>
          <w:color w:val="000000"/>
          <w:sz w:val="20"/>
          <w:szCs w:val="20"/>
          <w:u w:color="000000"/>
          <w:bdr w:val="nil"/>
          <w:lang w:eastAsia="sl-SI"/>
        </w:rPr>
        <w:t>. člena tega zakona.</w:t>
      </w:r>
    </w:p>
    <w:p w14:paraId="4AF3B84E"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02F260AE" w14:textId="7FBEED04"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0</w:t>
      </w:r>
      <w:r w:rsidRPr="006021FF">
        <w:rPr>
          <w:rFonts w:ascii="Arial" w:eastAsia="Arial" w:hAnsi="Arial" w:cs="Arial"/>
          <w:b/>
          <w:bCs/>
          <w:color w:val="000000"/>
          <w:sz w:val="20"/>
          <w:szCs w:val="20"/>
          <w:u w:color="000000"/>
          <w:bdr w:val="nil"/>
          <w:lang w:eastAsia="sl-SI"/>
        </w:rPr>
        <w:t>. člen</w:t>
      </w:r>
    </w:p>
    <w:p w14:paraId="2773AC9C"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(postopek in način uveljavljanja delnega povračila nadomestila plače)</w:t>
      </w:r>
    </w:p>
    <w:p w14:paraId="1BB19566"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06BD216E"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Delodajalec uveljavi pravico do delnega povračila nadomestila plače po določbah tega podpoglavja z vlogo, ki jo vloži v elektronski obliki pri zavodu v 15 dneh od napotitve delavca na začasno čakanje na delo.</w:t>
      </w:r>
    </w:p>
    <w:p w14:paraId="20B8355B"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55E3A6F8"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Pravice do delnega povračila nadomestila plače iz prejšnjega odstavka ne more uveljavljati delodajalec:</w:t>
      </w:r>
    </w:p>
    <w:p w14:paraId="198959CE" w14:textId="5A97AB76"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ki na dan vložitve nima plačanih zapadlih obveznosti iz naslova obveznih dajatev in drugih denarnih nedavčnih obveznosti v skladu z zakonom, ki ureja finančno upravo, ki znašajo 1.000 evrov in več in na dan vložitve vloge nima izpolnjene obveznosti iz naslova predložitve vseh obračunov davčnih odtegljajev za dohodke iz delovnega razmerja za obdobje zadnjih petih let do dneva vložitve vloge;</w:t>
      </w:r>
    </w:p>
    <w:p w14:paraId="4546E1EB"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če je nad njim uveden postopek stečaja ali je v likvidacijskem postopku.</w:t>
      </w:r>
    </w:p>
    <w:p w14:paraId="4B55C30C"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3428728F"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(3) Vlogi iz prvega odstavka tega člena delodajalec priloži:</w:t>
      </w:r>
    </w:p>
    <w:p w14:paraId="0EBFB191"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izračun pristojnega organa iz prvega odstavka 12. člena tega zakona o višini pomoči za gospodarstvo, do katere bi bil upravičen ali dokazilo o prenosu pomoči za gospodarstvo iz drugega odstavka 12. člena tega zakona,</w:t>
      </w:r>
    </w:p>
    <w:p w14:paraId="6B0BC471"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dokazila o napotitvi delavcev na začasno čakanje na delo zaradi začasne nezmožnosti zagotavljanja dela iz poslovnega razloga,</w:t>
      </w:r>
    </w:p>
    <w:p w14:paraId="3D7C08CE"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izjavo, za pravilnost katere kazensko in materialno odgovarja, da ima na dan vložitve vloge plačane vse zapadle obveznosti iz naslova obveznih dajatev in drugih denarnih nedavčnih obveznosti v skladu z zakonom, ki ureja finančno upravo,</w:t>
      </w:r>
    </w:p>
    <w:p w14:paraId="5A6A9416" w14:textId="77777777"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lastRenderedPageBreak/>
        <w:t>izjavo, za pravilnost katere kazensko in materialno odgovarja, da ima na dan vložitve vloge izpolnjene obveznosti iz naslova predložitve vseh obračunov davčnih odtegljajev za dohodke iz delovnega razmerja za obdobje zadnjih petih let do dne oddaje vloge,</w:t>
      </w:r>
    </w:p>
    <w:p w14:paraId="45BFF43F" w14:textId="0799B532" w:rsidR="0074445E" w:rsidRPr="006021FF" w:rsidRDefault="0074445E" w:rsidP="0074445E">
      <w:pPr>
        <w:numPr>
          <w:ilvl w:val="0"/>
          <w:numId w:val="33"/>
        </w:numPr>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izjavo, da je zaposlenim na dan vložitve vloge izplačal vsa nadomestila plače</w:t>
      </w:r>
      <w:r>
        <w:rPr>
          <w:rFonts w:ascii="Arial" w:eastAsia="Times New Roman" w:hAnsi="Arial" w:cs="Arial"/>
          <w:bCs/>
          <w:sz w:val="20"/>
          <w:szCs w:val="20"/>
          <w:lang w:eastAsia="sl-SI"/>
        </w:rPr>
        <w:t>,</w:t>
      </w:r>
    </w:p>
    <w:p w14:paraId="2299C0F2" w14:textId="5B45DDEE" w:rsidR="0074445E" w:rsidRPr="00695D41" w:rsidRDefault="0074445E" w:rsidP="00695D41">
      <w:pPr>
        <w:numPr>
          <w:ilvl w:val="0"/>
          <w:numId w:val="33"/>
        </w:numPr>
        <w:suppressAutoHyphens/>
        <w:overflowPunct w:val="0"/>
        <w:autoSpaceDE w:val="0"/>
        <w:autoSpaceDN w:val="0"/>
        <w:adjustRightInd w:val="0"/>
        <w:spacing w:after="0" w:line="240" w:lineRule="auto"/>
        <w:contextualSpacing/>
        <w:jc w:val="both"/>
        <w:textAlignment w:val="baseline"/>
        <w:outlineLvl w:val="3"/>
        <w:rPr>
          <w:lang w:eastAsia="sl-SI"/>
        </w:rPr>
      </w:pPr>
      <w:r w:rsidRPr="006021FF">
        <w:rPr>
          <w:rFonts w:ascii="Arial" w:eastAsia="Times New Roman" w:hAnsi="Arial" w:cs="Arial"/>
          <w:bCs/>
          <w:sz w:val="20"/>
          <w:szCs w:val="20"/>
          <w:lang w:eastAsia="sl-SI"/>
        </w:rPr>
        <w:t>izjavo, da skupna višina prejete pomoči po tem podpoglavju zakona skupaj z drugimi pomočmi, prejetimi v skladu z 2.1. oddelkom začasnega okvira, ne presega dveh milijonov evrov oziroma ne presega 250.000 evrov na upravičenca, ki opravlja dejavnost v primarni kmetijski proizvodnji, in 300.000 evrov na upravičenca, ki opravlja dejavnost v sektorju ribištva in akvakulture, in</w:t>
      </w:r>
      <w:r w:rsidR="00695D41">
        <w:rPr>
          <w:rFonts w:ascii="Arial" w:eastAsia="Times New Roman" w:hAnsi="Arial" w:cs="Arial"/>
          <w:bCs/>
          <w:sz w:val="20"/>
          <w:szCs w:val="20"/>
          <w:lang w:eastAsia="sl-SI"/>
        </w:rPr>
        <w:t xml:space="preserve"> da </w:t>
      </w:r>
      <w:r w:rsidRPr="00695D41">
        <w:rPr>
          <w:rFonts w:ascii="Arial" w:eastAsia="Times New Roman" w:hAnsi="Arial" w:cs="Arial"/>
          <w:bCs/>
          <w:sz w:val="20"/>
          <w:szCs w:val="20"/>
          <w:lang w:eastAsia="sl-SI"/>
        </w:rPr>
        <w:t>zanj ne veljajo sankcije, ki jih je sprejela Evropska unija zaradi ruske agresije nad Ukrajino.</w:t>
      </w:r>
    </w:p>
    <w:p w14:paraId="330C2F31" w14:textId="15FB0D9C"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sidDel="006D3398">
        <w:rPr>
          <w:rFonts w:ascii="Arial" w:eastAsia="Times New Roman" w:hAnsi="Arial" w:cs="Arial"/>
          <w:bCs/>
          <w:sz w:val="20"/>
          <w:szCs w:val="20"/>
          <w:lang w:eastAsia="sl-SI"/>
        </w:rPr>
        <w:t xml:space="preserve"> </w:t>
      </w:r>
      <w:r w:rsidRPr="006021FF">
        <w:rPr>
          <w:rFonts w:ascii="Arial" w:eastAsia="Arial" w:hAnsi="Arial" w:cs="Arial"/>
          <w:color w:val="000000"/>
          <w:sz w:val="20"/>
          <w:szCs w:val="20"/>
          <w:u w:color="000000"/>
          <w:bdr w:val="nil"/>
          <w:lang w:eastAsia="sl-SI"/>
        </w:rPr>
        <w:t>(4) Zavod odloči o vlogi v 15 dneh od vložitve vloge z odločbo. Zoper odločbo ni pritožbe, možen pa je upravni spor.</w:t>
      </w:r>
    </w:p>
    <w:p w14:paraId="757B4396"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14DCDB10"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(5) Odločba o povračilu izplačanih nadomestil plače mora vsebovati zlasti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odločbe ter nadzor nad njegovim izvajanjem.</w:t>
      </w:r>
    </w:p>
    <w:p w14:paraId="77CCBB2B"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04354FF8"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(6) 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14:paraId="0C498D93"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7CC907E1"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(7) Delodajalcu pripada delno povračilo nadomestila plače za dejansko mesečno oziroma tedensko obveznost, za prazničen in drug dela prost dan, določen z zakonom, če bi delavec na ta dan dejansko delal.</w:t>
      </w:r>
    </w:p>
    <w:p w14:paraId="47404DE1" w14:textId="77777777" w:rsidR="0074445E" w:rsidRPr="006021FF" w:rsidRDefault="0074445E" w:rsidP="0074445E">
      <w:pPr>
        <w:pBdr>
          <w:between w:val="nil"/>
          <w:bar w:val="nil"/>
        </w:pBdr>
        <w:spacing w:after="0" w:line="240" w:lineRule="auto"/>
        <w:jc w:val="both"/>
        <w:rPr>
          <w:rFonts w:ascii="Arial" w:eastAsia="Arial" w:hAnsi="Arial" w:cs="Arial"/>
          <w:b/>
          <w:bCs/>
          <w:color w:val="000000"/>
          <w:sz w:val="20"/>
          <w:szCs w:val="20"/>
          <w:u w:color="000000"/>
          <w:bdr w:val="nil"/>
          <w:lang w:eastAsia="sl-SI"/>
        </w:rPr>
      </w:pPr>
    </w:p>
    <w:p w14:paraId="08F8966B" w14:textId="0C7716EB"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1</w:t>
      </w:r>
      <w:r w:rsidRPr="006021FF">
        <w:rPr>
          <w:rFonts w:ascii="Arial" w:eastAsia="Arial" w:hAnsi="Arial" w:cs="Arial"/>
          <w:b/>
          <w:bCs/>
          <w:color w:val="000000"/>
          <w:sz w:val="20"/>
          <w:szCs w:val="20"/>
          <w:u w:color="000000"/>
          <w:bdr w:val="nil"/>
          <w:lang w:eastAsia="sl-SI"/>
        </w:rPr>
        <w:t>. člen</w:t>
      </w:r>
    </w:p>
    <w:p w14:paraId="43AF4D01"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(zahtevek za izplačilo delnega povračila nadomestila plače)</w:t>
      </w:r>
    </w:p>
    <w:p w14:paraId="3729F9CD"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60611087"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Delodajalec uveljavlja delno povračilo nadomestila plače mesečno za pretekli mesec z zahtevkom za izplačilo, ki ga vloži pri zavodu na podlagi predhodno izdane odločbe o delnem povračilu nadomestila plače.</w:t>
      </w:r>
    </w:p>
    <w:p w14:paraId="06C3E9D5"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24EE3B3D"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Delodajalec mora zahtevek za izplačilo iz prejšnjega odstavka vložiti najpozneje v treh mesecih od dokončnosti odločbe o priznanju pravice do delnega povračila nadomestila plače v skladu s tem zakonom. Po tem obdobju delnega povračila nadomestila plače ne more več zahtevati.</w:t>
      </w:r>
    </w:p>
    <w:p w14:paraId="6263691A"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1AC3F166" w14:textId="4FB6F715"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2</w:t>
      </w:r>
      <w:r w:rsidRPr="006021FF">
        <w:rPr>
          <w:rFonts w:ascii="Arial" w:eastAsia="Arial" w:hAnsi="Arial" w:cs="Arial"/>
          <w:b/>
          <w:bCs/>
          <w:color w:val="000000"/>
          <w:sz w:val="20"/>
          <w:szCs w:val="20"/>
          <w:u w:color="000000"/>
          <w:bdr w:val="nil"/>
          <w:lang w:eastAsia="sl-SI"/>
        </w:rPr>
        <w:t>. člen</w:t>
      </w:r>
    </w:p>
    <w:p w14:paraId="6A109F8F" w14:textId="77777777" w:rsidR="0074445E" w:rsidRPr="006021FF" w:rsidRDefault="0074445E" w:rsidP="0074445E">
      <w:pPr>
        <w:pBdr>
          <w:between w:val="nil"/>
          <w:bar w:val="nil"/>
        </w:pBdr>
        <w:spacing w:after="0" w:line="240" w:lineRule="auto"/>
        <w:jc w:val="center"/>
        <w:rPr>
          <w:rFonts w:ascii="Arial" w:eastAsia="Arial" w:hAnsi="Arial" w:cs="Arial"/>
          <w:b/>
          <w:color w:val="000000"/>
          <w:sz w:val="20"/>
          <w:szCs w:val="20"/>
          <w:u w:color="000000"/>
          <w:bdr w:val="nil"/>
          <w:lang w:eastAsia="sl-SI"/>
        </w:rPr>
      </w:pPr>
      <w:r w:rsidRPr="006021FF">
        <w:rPr>
          <w:rFonts w:ascii="Arial" w:eastAsia="Arial" w:hAnsi="Arial" w:cs="Arial"/>
          <w:b/>
          <w:color w:val="000000"/>
          <w:sz w:val="20"/>
          <w:szCs w:val="20"/>
          <w:u w:color="000000"/>
          <w:bdr w:val="nil"/>
          <w:lang w:eastAsia="sl-SI"/>
        </w:rPr>
        <w:t>(izvajanje nadzora nad dodelitvijo in izplačevanjem nadomestil plače ter izvajanjem odločbe)</w:t>
      </w:r>
    </w:p>
    <w:p w14:paraId="1AC6120F"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3BAF8C83" w14:textId="3931C5EF"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Pr>
          <w:rFonts w:ascii="Arial" w:eastAsia="Arial" w:hAnsi="Arial" w:cs="Arial"/>
          <w:color w:val="000000"/>
          <w:sz w:val="20"/>
          <w:szCs w:val="20"/>
          <w:u w:color="000000"/>
          <w:bdr w:val="nil"/>
          <w:lang w:eastAsia="sl-SI"/>
        </w:rPr>
        <w:t>(</w:t>
      </w:r>
      <w:r w:rsidRPr="006021FF">
        <w:rPr>
          <w:rFonts w:ascii="Arial" w:eastAsia="Arial" w:hAnsi="Arial" w:cs="Arial"/>
          <w:color w:val="000000"/>
          <w:sz w:val="20"/>
          <w:szCs w:val="20"/>
          <w:u w:color="000000"/>
          <w:bdr w:val="nil"/>
          <w:lang w:eastAsia="sl-SI"/>
        </w:rPr>
        <w:t>1) Delodajalec, ki uveljavi povračilo nadomestil plač, mora zavodu omogočiti administrativni in finančni nadzor nad izpolnjevanjem obveznosti iz odločbe iz četrtega odstavka 4</w:t>
      </w:r>
      <w:r w:rsidR="00B7303C">
        <w:rPr>
          <w:rFonts w:ascii="Arial" w:eastAsia="Arial" w:hAnsi="Arial" w:cs="Arial"/>
          <w:color w:val="000000"/>
          <w:sz w:val="20"/>
          <w:szCs w:val="20"/>
          <w:u w:color="000000"/>
          <w:bdr w:val="nil"/>
          <w:lang w:eastAsia="sl-SI"/>
        </w:rPr>
        <w:t>0</w:t>
      </w:r>
      <w:r w:rsidRPr="006021FF">
        <w:rPr>
          <w:rFonts w:ascii="Arial" w:eastAsia="Arial" w:hAnsi="Arial" w:cs="Arial"/>
          <w:color w:val="000000"/>
          <w:sz w:val="20"/>
          <w:szCs w:val="20"/>
          <w:u w:color="000000"/>
          <w:bdr w:val="nil"/>
          <w:lang w:eastAsia="sl-SI"/>
        </w:rPr>
        <w:t>. člena tega zakona. V primeru nadzora na kraju samem mora zavodu omogočiti vpogled v računalniške programe, listine in postopke v zvezi z izvajanjem tega zakona.</w:t>
      </w:r>
    </w:p>
    <w:p w14:paraId="58AE46DE"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30E1A537"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Za potrebe izplačevanja delnega povračila nadomestila plače in izvajanja nadzora ima zavod pravico brezplačno pridobivati podatke o delavcih na začasnem čakanju na delo iz zbirk podatkov od Zavoda za zdravstveno zavarovanje Slovenije Zavoda za pokojninsko in invalidsko zavarovanje Slovenije, upravljavca Centralnega registra prebivalstva ter FURS, in sicer:</w:t>
      </w:r>
    </w:p>
    <w:p w14:paraId="5B8BFE67"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osebno ime,</w:t>
      </w:r>
    </w:p>
    <w:p w14:paraId="24ABA3F0"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EMŠO,</w:t>
      </w:r>
    </w:p>
    <w:p w14:paraId="67BD04F4"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zavarovalno podlago ter</w:t>
      </w:r>
    </w:p>
    <w:p w14:paraId="5973EB84"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podatke o izplačanih plačah in plačanih prispevkih za socialno varnost.</w:t>
      </w:r>
    </w:p>
    <w:p w14:paraId="4F1F0FDA"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75B0036C"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(3) Zaradi nadzora nad izvajanjem odločbe ima zavod pravico tudi neposredno od delodajalca pridobivati dokazila in listine, iz katerih je razviden način uveljavljanja pravic v skladu s tem zakonom, na katerih mora delodajalec prekriti oziroma iz katerih mora izločiti tiste dele listin, ki niso nujni za ugotovitev razloga prenehanja zaposlitve in za vročitev takšne listine.</w:t>
      </w:r>
    </w:p>
    <w:p w14:paraId="7C802F48"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5CA2D078"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lastRenderedPageBreak/>
        <w:t>(4) Podatki, ki jih pridobi zavod na podlagi tega zakona, se ne smejo pošiljati tretjim osebam, hranijo pa se deset let po njihovi pridobitvi, razen v anonimizirani obliki za raziskovalne namene.</w:t>
      </w:r>
    </w:p>
    <w:p w14:paraId="6D247A69"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2B7900C9"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(5) Po preteku roka hrambe iz prejšnjega odstavka se podatki blokirajo in obravnavajo v skladu s predpisi, ki urejajo poslovanje organov javne uprave s stalno zbirko dokumentarnega gradiva oziroma ravnanje z javnim arhivskim gradivom.</w:t>
      </w:r>
    </w:p>
    <w:p w14:paraId="5C1FF58F"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511C6749"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(6) Po blokiranju v skladu s prejšnjim odstavkom se podatki iz drugega odstavka tega člena hranijo 30 let.</w:t>
      </w:r>
    </w:p>
    <w:p w14:paraId="49B32A6B"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796F2EF9" w14:textId="45832B7B"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3</w:t>
      </w:r>
      <w:r w:rsidRPr="006021FF">
        <w:rPr>
          <w:rFonts w:ascii="Arial" w:eastAsia="Arial" w:hAnsi="Arial" w:cs="Arial"/>
          <w:b/>
          <w:bCs/>
          <w:color w:val="000000"/>
          <w:sz w:val="20"/>
          <w:szCs w:val="20"/>
          <w:u w:color="000000"/>
          <w:bdr w:val="nil"/>
          <w:lang w:eastAsia="sl-SI"/>
        </w:rPr>
        <w:t>. člen</w:t>
      </w:r>
    </w:p>
    <w:p w14:paraId="3969FA12"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(obveznosti delodajalca)</w:t>
      </w:r>
    </w:p>
    <w:p w14:paraId="31AB68DF" w14:textId="4ECB9D3B" w:rsidR="0074445E"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44106A35" w14:textId="77777777" w:rsidR="00AC2071" w:rsidRDefault="00AC2071" w:rsidP="008E4747">
      <w:pPr>
        <w:spacing w:after="0"/>
        <w:ind w:firstLine="360"/>
        <w:jc w:val="both"/>
        <w:rPr>
          <w:rFonts w:ascii="Arial" w:eastAsiaTheme="minorHAnsi" w:hAnsi="Arial" w:cs="Arial"/>
          <w:color w:val="000000"/>
          <w:sz w:val="20"/>
          <w:szCs w:val="20"/>
          <w:bdr w:val="none" w:sz="0" w:space="0" w:color="auto" w:frame="1"/>
        </w:rPr>
      </w:pPr>
      <w:r>
        <w:rPr>
          <w:rFonts w:ascii="Arial" w:hAnsi="Arial" w:cs="Arial"/>
          <w:color w:val="000000"/>
          <w:sz w:val="20"/>
          <w:szCs w:val="20"/>
          <w:bdr w:val="none" w:sz="0" w:space="0" w:color="auto" w:frame="1"/>
        </w:rPr>
        <w:t>(1) V obdobju prejemanja delnega povračila nadomestila plače za delavce na začasnem čakanju na delo v skladu s tem zakonom mora delodajalec delavcem izplačevati nadomestila plače.</w:t>
      </w:r>
    </w:p>
    <w:p w14:paraId="44C750D7" w14:textId="77777777" w:rsidR="00AC2071" w:rsidRDefault="00AC2071" w:rsidP="008E4747">
      <w:pPr>
        <w:spacing w:after="0"/>
        <w:jc w:val="both"/>
        <w:rPr>
          <w:rFonts w:ascii="Arial" w:hAnsi="Arial" w:cs="Arial"/>
          <w:color w:val="000000"/>
          <w:sz w:val="20"/>
          <w:szCs w:val="20"/>
          <w:bdr w:val="none" w:sz="0" w:space="0" w:color="auto" w:frame="1"/>
        </w:rPr>
      </w:pPr>
    </w:p>
    <w:p w14:paraId="2D751CED"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(2) V obdobju iz prejšnjega odstavka delodajalec ne sme odrejati nadurnega dela ali začasno prerazporediti delovnega časa, če to delo lahko opravi z delavci na začasnem čakanju na delo.</w:t>
      </w:r>
    </w:p>
    <w:p w14:paraId="00E37B41" w14:textId="77777777" w:rsidR="00AC2071" w:rsidRDefault="00AC2071" w:rsidP="008E4747">
      <w:pPr>
        <w:spacing w:after="0"/>
        <w:jc w:val="both"/>
        <w:rPr>
          <w:rFonts w:ascii="Arial" w:hAnsi="Arial" w:cs="Arial"/>
          <w:color w:val="000000"/>
          <w:sz w:val="20"/>
          <w:szCs w:val="20"/>
          <w:bdr w:val="none" w:sz="0" w:space="0" w:color="auto" w:frame="1"/>
        </w:rPr>
      </w:pPr>
    </w:p>
    <w:p w14:paraId="31FC2735"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(3) Delodajalec v obdobju prejemanja delnega povračila nadomestila plače in še šest mesecev zatem ne sme začeti postopka odpovedi pogodbe o zaposlitvi iz poslovnega razloga delavcem, ki jih je napotil na začasno čakanje na delo, ali odpovedati pogodbe o zaposlitvi večjemu številu delavcev iz poslovnih razlogov, razen če je bil program razreševanja presežnih delavcev sprejet že pred 1. januarjem 2023. Delodajalec ne more uveljavljati delnega nadomestila plače za začasno čakanje na delo za delavca v času teka odpovednega roka.</w:t>
      </w:r>
    </w:p>
    <w:p w14:paraId="3178F7BE" w14:textId="77777777" w:rsidR="00AC2071" w:rsidRDefault="00AC2071" w:rsidP="008E4747">
      <w:pPr>
        <w:spacing w:after="0"/>
        <w:jc w:val="both"/>
        <w:rPr>
          <w:rFonts w:ascii="Arial" w:hAnsi="Arial" w:cs="Arial"/>
          <w:color w:val="000000"/>
          <w:sz w:val="20"/>
          <w:szCs w:val="20"/>
          <w:bdr w:val="none" w:sz="0" w:space="0" w:color="auto" w:frame="1"/>
        </w:rPr>
      </w:pPr>
    </w:p>
    <w:p w14:paraId="08C5110D"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(4) Če delodajalec ravna v nasprotju s prvim, drugim ali tretjim odstavkom tega člena, mora prejeta sredstva vrniti v celoti.</w:t>
      </w:r>
    </w:p>
    <w:p w14:paraId="0B2BD377" w14:textId="77777777" w:rsidR="00AC2071" w:rsidRDefault="00AC2071" w:rsidP="008E4747">
      <w:pPr>
        <w:spacing w:after="0"/>
        <w:jc w:val="both"/>
        <w:rPr>
          <w:rFonts w:ascii="Arial" w:hAnsi="Arial" w:cs="Arial"/>
          <w:color w:val="000000"/>
          <w:sz w:val="20"/>
          <w:szCs w:val="20"/>
          <w:bdr w:val="none" w:sz="0" w:space="0" w:color="auto" w:frame="1"/>
        </w:rPr>
      </w:pPr>
    </w:p>
    <w:p w14:paraId="2B5C2CC0" w14:textId="1FDA6737" w:rsidR="00AC2071" w:rsidRDefault="00D95E90"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(5) Delodajalec, ki prejema</w:t>
      </w:r>
      <w:r w:rsidR="00AC2071">
        <w:rPr>
          <w:rFonts w:ascii="Arial" w:hAnsi="Arial" w:cs="Arial"/>
          <w:color w:val="000000"/>
          <w:sz w:val="20"/>
          <w:szCs w:val="20"/>
          <w:bdr w:val="none" w:sz="0" w:space="0" w:color="auto" w:frame="1"/>
        </w:rPr>
        <w:t xml:space="preserve"> ali je prejemal sredstva v skladu s tem zakonom, prejeta sredstva vrne v celoti, če začne postopek likvidacije po zakonu, ki ureja gospodarske družbe, v obdobju:</w:t>
      </w:r>
    </w:p>
    <w:p w14:paraId="0A2D798A" w14:textId="77777777" w:rsidR="00AC2071" w:rsidRDefault="00AC2071" w:rsidP="008E4747">
      <w:pPr>
        <w:numPr>
          <w:ilvl w:val="0"/>
          <w:numId w:val="62"/>
        </w:numPr>
        <w:spacing w:after="0" w:line="240" w:lineRule="auto"/>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prejemanja sredstev in</w:t>
      </w:r>
    </w:p>
    <w:p w14:paraId="0D9C4C4F" w14:textId="77777777" w:rsidR="00AC2071" w:rsidRDefault="00AC2071" w:rsidP="008E4747">
      <w:pPr>
        <w:numPr>
          <w:ilvl w:val="0"/>
          <w:numId w:val="62"/>
        </w:numPr>
        <w:spacing w:after="0" w:line="240" w:lineRule="auto"/>
        <w:jc w:val="both"/>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po prenehanju prejemanja sredstev, ki je enako obdobju prejemanja sredstev.</w:t>
      </w:r>
    </w:p>
    <w:p w14:paraId="40283220" w14:textId="77777777" w:rsidR="00AC2071" w:rsidRDefault="00AC2071" w:rsidP="008E4747">
      <w:pPr>
        <w:spacing w:after="0"/>
        <w:jc w:val="both"/>
        <w:rPr>
          <w:rFonts w:ascii="Arial" w:eastAsiaTheme="minorHAnsi" w:hAnsi="Arial" w:cs="Arial"/>
          <w:color w:val="000000"/>
          <w:sz w:val="20"/>
          <w:szCs w:val="20"/>
          <w:bdr w:val="none" w:sz="0" w:space="0" w:color="auto" w:frame="1"/>
        </w:rPr>
      </w:pPr>
    </w:p>
    <w:p w14:paraId="6117D964"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(6) Delodajalec, ki prejema ali je prejemal sredstva v skladu s tem zakonom iz naslova ukrepa delnega povračila nadomestila plače delavcem na začasnem čakanju na delo, prejeta sredstva vrne v celoti, če je pri oddaji vloge za uveljavitev pravice predložil neresnična dokazila iz tretjega odstavka 41. člena tega zakona.</w:t>
      </w:r>
    </w:p>
    <w:p w14:paraId="6AFBB8BA" w14:textId="77777777" w:rsidR="00AC2071" w:rsidRDefault="00AC2071" w:rsidP="008E4747">
      <w:pPr>
        <w:spacing w:after="0"/>
        <w:jc w:val="both"/>
        <w:rPr>
          <w:rFonts w:ascii="Arial" w:hAnsi="Arial" w:cs="Arial"/>
          <w:color w:val="000000"/>
          <w:sz w:val="20"/>
          <w:szCs w:val="20"/>
          <w:bdr w:val="none" w:sz="0" w:space="0" w:color="auto" w:frame="1"/>
        </w:rPr>
      </w:pPr>
    </w:p>
    <w:p w14:paraId="55EAAAE2"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(7) O vračilu prejetih sredstev na podlagi četrtega, petega, šestega in trinajstega odstavka tega člena odloči zavod z odločbo. Zoper odločbo o vračilu prejetih sredstev ni pritožbe, možen pa je upravni spor. Delodajalec mora prejeta sredstva vrniti v 30 dneh od vročitve odločbe, skupaj z obrestmi v višini zakonsko določenih zamudnih obresti, ki tečejo od dneva prejema povračila nadomestila plače do dneva vračila.</w:t>
      </w:r>
    </w:p>
    <w:p w14:paraId="26AA8EEC" w14:textId="77777777" w:rsidR="00AC2071" w:rsidRDefault="00AC2071" w:rsidP="008E4747">
      <w:pPr>
        <w:spacing w:after="0"/>
        <w:jc w:val="both"/>
        <w:rPr>
          <w:rFonts w:ascii="Arial" w:hAnsi="Arial" w:cs="Arial"/>
          <w:color w:val="000000"/>
          <w:sz w:val="20"/>
          <w:szCs w:val="20"/>
          <w:bdr w:val="none" w:sz="0" w:space="0" w:color="auto" w:frame="1"/>
        </w:rPr>
      </w:pPr>
    </w:p>
    <w:p w14:paraId="7839C002" w14:textId="77777777" w:rsidR="00AC2071" w:rsidRDefault="00AC2071" w:rsidP="008E4747">
      <w:pPr>
        <w:pStyle w:val="Brezrazmikov"/>
        <w:ind w:firstLine="360"/>
        <w:rPr>
          <w:sz w:val="20"/>
          <w:szCs w:val="20"/>
          <w:bdr w:val="none" w:sz="0" w:space="0" w:color="auto"/>
        </w:rPr>
      </w:pPr>
      <w:r>
        <w:rPr>
          <w:sz w:val="20"/>
          <w:szCs w:val="20"/>
        </w:rPr>
        <w:t>(8) Delodajalec, ki je prejel povračilo nadomestila plače delavcem na začasnem čakanju na delo v skladu s tem zakonom, mora v primeru, da je v letu 2023 oziroma za leto 2023 prišlo do izplačila dobička, nakupov lastnih delnic ali lastnih poslovnih deležev izplačil nagrad poslovodstvu oziroma dela plač za poslovno uspešnost v poslovodstvu, o tem obvestiti zavod najpozneje v dveh mesecih po izplačilu. Prejeta sredstva mora vrniti v 30 dneh po vročitvi odločbe, ki jo izda zavod, skupaj z zakonskimi zamudnimi obrestmi v skladu z zakonom, ki ureja predpisano obrestno mero zamudnih obresti, ki tečejo od dneva prejema delnega povračila nadomestila plače delavcem na začasnem čakanju na delo do dneva vračila.</w:t>
      </w:r>
    </w:p>
    <w:p w14:paraId="5A88097B" w14:textId="77777777" w:rsidR="00AC2071" w:rsidRDefault="00AC2071" w:rsidP="008E4747">
      <w:pPr>
        <w:pStyle w:val="Brezrazmikov"/>
        <w:rPr>
          <w:sz w:val="20"/>
          <w:szCs w:val="20"/>
        </w:rPr>
      </w:pPr>
    </w:p>
    <w:p w14:paraId="2FE09E28" w14:textId="055F0B2E" w:rsidR="00AC2071" w:rsidRPr="008E4747" w:rsidRDefault="00AC2071" w:rsidP="008E4747">
      <w:pPr>
        <w:spacing w:after="0"/>
        <w:ind w:firstLine="360"/>
        <w:jc w:val="both"/>
        <w:rPr>
          <w:rFonts w:ascii="Arial" w:eastAsia="Arial" w:hAnsi="Arial" w:cs="Arial"/>
          <w:color w:val="000000"/>
          <w:sz w:val="20"/>
          <w:szCs w:val="20"/>
          <w:u w:color="000000"/>
          <w:bdr w:val="nil"/>
          <w:lang w:eastAsia="sl-SI"/>
        </w:rPr>
      </w:pPr>
      <w:r w:rsidRPr="008E4747">
        <w:rPr>
          <w:rFonts w:ascii="Arial" w:eastAsia="Arial" w:hAnsi="Arial" w:cs="Arial"/>
          <w:color w:val="000000"/>
          <w:sz w:val="20"/>
          <w:szCs w:val="20"/>
          <w:u w:color="000000"/>
          <w:bdr w:val="nil"/>
          <w:lang w:eastAsia="sl-SI"/>
        </w:rPr>
        <w:t>(9) Nadzor nad izpolnjevanjem obveznosti vračila prejetih sredstev iz prejšnjega odstavka izvaja zavod. Za namene izvajanja nadzora iz prejšnjega stavka zavod pridobi poda</w:t>
      </w:r>
      <w:r w:rsidR="00D95E90">
        <w:rPr>
          <w:rFonts w:ascii="Arial" w:eastAsia="Arial" w:hAnsi="Arial" w:cs="Arial"/>
          <w:color w:val="000000"/>
          <w:sz w:val="20"/>
          <w:szCs w:val="20"/>
          <w:u w:color="000000"/>
          <w:bdr w:val="nil"/>
          <w:lang w:eastAsia="sl-SI"/>
        </w:rPr>
        <w:t xml:space="preserve">tke o izplačilu dobička, </w:t>
      </w:r>
      <w:r w:rsidR="00D95E90">
        <w:rPr>
          <w:rFonts w:ascii="Arial" w:eastAsia="Arial" w:hAnsi="Arial" w:cs="Arial"/>
          <w:color w:val="000000"/>
          <w:sz w:val="20"/>
          <w:szCs w:val="20"/>
          <w:u w:color="000000"/>
          <w:bdr w:val="nil"/>
          <w:lang w:eastAsia="sl-SI"/>
        </w:rPr>
        <w:lastRenderedPageBreak/>
        <w:t>nakupih</w:t>
      </w:r>
      <w:r w:rsidRPr="008E4747">
        <w:rPr>
          <w:rFonts w:ascii="Arial" w:eastAsia="Arial" w:hAnsi="Arial" w:cs="Arial"/>
          <w:color w:val="000000"/>
          <w:sz w:val="20"/>
          <w:szCs w:val="20"/>
          <w:u w:color="000000"/>
          <w:bdr w:val="nil"/>
          <w:lang w:eastAsia="sl-SI"/>
        </w:rPr>
        <w:t xml:space="preserve"> lastnih delnic ali lastnih poslovnih deležev izplačil nagrad poslovodstvu oziroma dela plač za poslovno uspešnost v poslovodstvu od Finančne uprave Republike Slovenije.</w:t>
      </w:r>
    </w:p>
    <w:p w14:paraId="572042A4" w14:textId="77777777" w:rsidR="00AC2071" w:rsidRDefault="00AC2071" w:rsidP="008E4747">
      <w:pPr>
        <w:spacing w:after="0"/>
        <w:jc w:val="both"/>
        <w:rPr>
          <w:rFonts w:ascii="Arial" w:hAnsi="Arial" w:cs="Arial"/>
          <w:color w:val="000000"/>
          <w:sz w:val="20"/>
          <w:szCs w:val="20"/>
          <w:bdr w:val="none" w:sz="0" w:space="0" w:color="auto" w:frame="1"/>
        </w:rPr>
      </w:pPr>
    </w:p>
    <w:p w14:paraId="0BA96CD1"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(10) Delodajalec, ki za posameznega delavca uveljavlja delno povračilo nadomestila plače po 35. členu tega zakona mora za polovico višine prejetih sredstev v roku 30 mesecev od dneva vložitve prvega zahtevka za delno povračilo nadomestila plače izvesti vlaganja v zeleni prehod.</w:t>
      </w:r>
    </w:p>
    <w:p w14:paraId="7DC03C3A" w14:textId="77777777" w:rsidR="00AC2071" w:rsidRDefault="00AC2071" w:rsidP="008E4747">
      <w:pPr>
        <w:spacing w:after="0"/>
        <w:jc w:val="both"/>
        <w:rPr>
          <w:rFonts w:ascii="Arial" w:hAnsi="Arial" w:cs="Arial"/>
          <w:color w:val="000000"/>
          <w:sz w:val="20"/>
          <w:szCs w:val="20"/>
          <w:bdr w:val="none" w:sz="0" w:space="0" w:color="auto" w:frame="1"/>
        </w:rPr>
      </w:pPr>
    </w:p>
    <w:p w14:paraId="52D38703" w14:textId="77777777" w:rsidR="00AC2071" w:rsidRDefault="00AC2071" w:rsidP="008E4747">
      <w:pPr>
        <w:spacing w:after="0"/>
        <w:ind w:firstLine="36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(11) Vrste vlaganj v zeleni prehod iz prejšnjega odstavka so vlaganja v okoljsko prijazne tehnologije, čistejši, cenejši in bolj zdrav javni in zasebni transport, razogljičenje energijskega sektorja, energijsko učinkovitost stavb, uvajanje drugih standardov za klimatsko nevtralnost in so podrobneje opredeljene v podzakonskem predpisu, ki ureja uveljavljanje davčnih olajšav za vlaganja v digitalni in zeleni prehod. </w:t>
      </w:r>
    </w:p>
    <w:p w14:paraId="17EF675E" w14:textId="77777777" w:rsidR="00AC2071" w:rsidRDefault="00AC2071" w:rsidP="008E4747">
      <w:pPr>
        <w:spacing w:after="0"/>
        <w:rPr>
          <w:rFonts w:ascii="Arial" w:hAnsi="Arial" w:cs="Arial"/>
          <w:color w:val="000000"/>
          <w:sz w:val="20"/>
          <w:szCs w:val="20"/>
          <w:bdr w:val="none" w:sz="0" w:space="0" w:color="auto" w:frame="1"/>
        </w:rPr>
      </w:pPr>
    </w:p>
    <w:p w14:paraId="77AAB877" w14:textId="64CC7508" w:rsidR="008E4747" w:rsidRDefault="00AC2071" w:rsidP="008E4747">
      <w:pPr>
        <w:spacing w:after="0" w:line="240" w:lineRule="auto"/>
        <w:ind w:firstLine="360"/>
        <w:jc w:val="both"/>
        <w:rPr>
          <w:rFonts w:ascii="Arial" w:hAnsi="Arial" w:cs="Arial"/>
          <w:sz w:val="20"/>
          <w:szCs w:val="20"/>
        </w:rPr>
      </w:pPr>
      <w:r>
        <w:rPr>
          <w:rFonts w:ascii="Arial" w:hAnsi="Arial" w:cs="Arial"/>
          <w:sz w:val="20"/>
          <w:szCs w:val="20"/>
        </w:rPr>
        <w:t>(12) Delodajalec vlaganja v zeleni prehod zavodu izkazuje z davčnim obračunom davka od dohodkov pravnih oseb ali davčnim obračunom akontacije dohodnine od dohodka iz dejavnosti. Davčni zavezanec, ki davčno osnovo ugotavlja z upoštevanjem normiranih odhodkov izkazuje vlaganja z računi. Rok za pr</w:t>
      </w:r>
      <w:r w:rsidR="00D95E90">
        <w:rPr>
          <w:rFonts w:ascii="Arial" w:hAnsi="Arial" w:cs="Arial"/>
          <w:sz w:val="20"/>
          <w:szCs w:val="20"/>
        </w:rPr>
        <w:t>edložitev davčnega obračuna zavodu</w:t>
      </w:r>
      <w:r>
        <w:rPr>
          <w:rFonts w:ascii="Arial" w:hAnsi="Arial" w:cs="Arial"/>
          <w:sz w:val="20"/>
          <w:szCs w:val="20"/>
        </w:rPr>
        <w:t xml:space="preserve"> je v 2 mesecih po poteku roka za predložitev pristojnemu organu.</w:t>
      </w:r>
    </w:p>
    <w:p w14:paraId="533D6E53" w14:textId="5003B2C8" w:rsidR="002C4C4F" w:rsidRPr="00AC2071" w:rsidRDefault="00AC2071" w:rsidP="008E4747">
      <w:pPr>
        <w:spacing w:after="0" w:line="240" w:lineRule="auto"/>
        <w:jc w:val="both"/>
        <w:rPr>
          <w:rFonts w:ascii="Arial" w:eastAsia="Times New Roman" w:hAnsi="Arial" w:cs="Arial"/>
          <w:color w:val="000000"/>
          <w:sz w:val="20"/>
          <w:szCs w:val="20"/>
          <w:bdr w:val="none" w:sz="0" w:space="0" w:color="auto" w:frame="1"/>
        </w:rPr>
      </w:pPr>
      <w:r>
        <w:rPr>
          <w:sz w:val="20"/>
          <w:szCs w:val="20"/>
        </w:rPr>
        <w:br/>
      </w:r>
      <w:r w:rsidR="008E4747">
        <w:rPr>
          <w:rFonts w:ascii="Arial" w:hAnsi="Arial" w:cs="Arial"/>
          <w:sz w:val="20"/>
          <w:szCs w:val="20"/>
        </w:rPr>
        <w:t xml:space="preserve">      </w:t>
      </w:r>
      <w:r>
        <w:rPr>
          <w:rFonts w:ascii="Arial" w:hAnsi="Arial" w:cs="Arial"/>
          <w:sz w:val="20"/>
          <w:szCs w:val="20"/>
        </w:rPr>
        <w:t xml:space="preserve">(13) Delodajalec, ki je prejel povračilo nadomestila plače delavcem na začasnem čakanju na delo v skladu s tem zakonom, mora v primeru, da ni izvedel vlaganj v zeleni prehod iz enajstega odstavka tega člena ali davčni organ naknadno v postopku davčnega nadzora ugotovi, da davčni zavezanec ni upravičeno uveljavljal olajšave za zeleni prehod, prejeta sredstva vrniti. </w:t>
      </w:r>
    </w:p>
    <w:p w14:paraId="2C4D074B" w14:textId="3AAC57D7" w:rsidR="0074445E" w:rsidRPr="006021FF" w:rsidRDefault="00BF1F88"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r>
        <w:rPr>
          <w:rFonts w:ascii="Arial" w:eastAsia="Arial" w:hAnsi="Arial" w:cs="Arial"/>
          <w:color w:val="000000"/>
          <w:sz w:val="20"/>
          <w:szCs w:val="20"/>
          <w:u w:color="000000"/>
          <w:bdr w:val="nil"/>
          <w:lang w:eastAsia="sl-SI"/>
        </w:rPr>
        <w:t xml:space="preserve"> </w:t>
      </w:r>
    </w:p>
    <w:p w14:paraId="221D950D" w14:textId="77777777" w:rsidR="0074445E" w:rsidRPr="006021FF" w:rsidRDefault="0074445E" w:rsidP="0074445E">
      <w:pPr>
        <w:pBdr>
          <w:between w:val="nil"/>
          <w:bar w:val="nil"/>
        </w:pBdr>
        <w:spacing w:after="0" w:line="240" w:lineRule="auto"/>
        <w:ind w:firstLine="360"/>
        <w:jc w:val="both"/>
        <w:rPr>
          <w:rFonts w:ascii="Arial" w:eastAsia="Arial" w:hAnsi="Arial" w:cs="Arial"/>
          <w:color w:val="000000"/>
          <w:sz w:val="20"/>
          <w:szCs w:val="20"/>
          <w:u w:color="000000"/>
          <w:bdr w:val="nil"/>
          <w:lang w:eastAsia="sl-SI"/>
        </w:rPr>
      </w:pPr>
    </w:p>
    <w:p w14:paraId="63EBCE2A" w14:textId="38EE9599"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4</w:t>
      </w:r>
      <w:r w:rsidRPr="006021FF">
        <w:rPr>
          <w:rFonts w:ascii="Arial" w:eastAsia="Arial" w:hAnsi="Arial" w:cs="Arial"/>
          <w:b/>
          <w:bCs/>
          <w:color w:val="000000"/>
          <w:sz w:val="20"/>
          <w:szCs w:val="20"/>
          <w:u w:color="000000"/>
          <w:bdr w:val="nil"/>
          <w:lang w:eastAsia="sl-SI"/>
        </w:rPr>
        <w:t>. člen</w:t>
      </w:r>
    </w:p>
    <w:p w14:paraId="6851152B"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(inšpekcijski nadzor)</w:t>
      </w:r>
    </w:p>
    <w:p w14:paraId="09A612C1"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432A1A74" w14:textId="46E3A0F6"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Inšpekcijski nadzor nad izvajanjem 3</w:t>
      </w:r>
      <w:r w:rsidR="00B7303C">
        <w:rPr>
          <w:rFonts w:ascii="Arial" w:eastAsia="Arial" w:hAnsi="Arial" w:cs="Arial"/>
          <w:color w:val="000000"/>
          <w:sz w:val="20"/>
          <w:szCs w:val="20"/>
          <w:u w:color="000000"/>
          <w:bdr w:val="nil"/>
          <w:lang w:eastAsia="sl-SI"/>
        </w:rPr>
        <w:t>4</w:t>
      </w:r>
      <w:r w:rsidRPr="006021FF">
        <w:rPr>
          <w:rFonts w:ascii="Arial" w:eastAsia="Arial" w:hAnsi="Arial" w:cs="Arial"/>
          <w:color w:val="000000"/>
          <w:sz w:val="20"/>
          <w:szCs w:val="20"/>
          <w:u w:color="000000"/>
          <w:bdr w:val="nil"/>
          <w:lang w:eastAsia="sl-SI"/>
        </w:rPr>
        <w:t>. do 4</w:t>
      </w:r>
      <w:r w:rsidR="00B7303C">
        <w:rPr>
          <w:rFonts w:ascii="Arial" w:eastAsia="Arial" w:hAnsi="Arial" w:cs="Arial"/>
          <w:color w:val="000000"/>
          <w:sz w:val="20"/>
          <w:szCs w:val="20"/>
          <w:u w:color="000000"/>
          <w:bdr w:val="nil"/>
          <w:lang w:eastAsia="sl-SI"/>
        </w:rPr>
        <w:t>3</w:t>
      </w:r>
      <w:r w:rsidRPr="006021FF">
        <w:rPr>
          <w:rFonts w:ascii="Arial" w:eastAsia="Arial" w:hAnsi="Arial" w:cs="Arial"/>
          <w:color w:val="000000"/>
          <w:sz w:val="20"/>
          <w:szCs w:val="20"/>
          <w:u w:color="000000"/>
          <w:bdr w:val="nil"/>
          <w:lang w:eastAsia="sl-SI"/>
        </w:rPr>
        <w:t>. člena tega zakona opravlja Inšpektorat Republike Slovenije za delo v skladu s predpisi, ki urejajo inšpekcijski nadzor.</w:t>
      </w:r>
    </w:p>
    <w:p w14:paraId="4145B1A7"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29BD2185" w14:textId="25A2D602"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5</w:t>
      </w:r>
      <w:r w:rsidRPr="006021FF">
        <w:rPr>
          <w:rFonts w:ascii="Arial" w:eastAsia="Arial" w:hAnsi="Arial" w:cs="Arial"/>
          <w:b/>
          <w:bCs/>
          <w:color w:val="000000"/>
          <w:sz w:val="20"/>
          <w:szCs w:val="20"/>
          <w:u w:color="000000"/>
          <w:bdr w:val="nil"/>
          <w:lang w:eastAsia="sl-SI"/>
        </w:rPr>
        <w:t>. člen</w:t>
      </w:r>
    </w:p>
    <w:p w14:paraId="57BBBA97"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(pridobivanje podatkov za namen izvajanja nadzora)</w:t>
      </w:r>
    </w:p>
    <w:p w14:paraId="57F21370"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7CE08EB1" w14:textId="72F8DFFE"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Zaradi izvajanja nadzora nad pravilnostjo izjav iz tretjega odstavka 4</w:t>
      </w:r>
      <w:r w:rsidR="00B7303C">
        <w:rPr>
          <w:rFonts w:ascii="Arial" w:eastAsia="Arial" w:hAnsi="Arial" w:cs="Arial"/>
          <w:color w:val="000000"/>
          <w:sz w:val="20"/>
          <w:szCs w:val="20"/>
          <w:u w:color="000000"/>
          <w:bdr w:val="nil"/>
          <w:lang w:eastAsia="sl-SI"/>
        </w:rPr>
        <w:t>0</w:t>
      </w:r>
      <w:r w:rsidRPr="006021FF">
        <w:rPr>
          <w:rFonts w:ascii="Arial" w:eastAsia="Arial" w:hAnsi="Arial" w:cs="Arial"/>
          <w:color w:val="000000"/>
          <w:sz w:val="20"/>
          <w:szCs w:val="20"/>
          <w:u w:color="000000"/>
          <w:bdr w:val="nil"/>
          <w:lang w:eastAsia="sl-SI"/>
        </w:rPr>
        <w:t>. člena tega zakona, v zvezi z izpolnjevanjem pogoja plačila zapadlih obveznosti iz naslova obveznih dajatev in drugih denarnih nedavčnih obveznosti v skladu z zakonom, ki ureja finančno upravo, ima zavod pravico brezplačno pridobiti od FURS podatke o zapadlih neplačanih obveznostih iz naslova obveznih dajatev in drugih denarnih nedavčnih obveznosti v skladu z zakonom, ki ureja finančno upravo, na dan vložitve vloge za povračilo nadomestila plače za čas čakanja na delo in podatke o predložitvi vseh obračunov davčnih odtegljajev za dohodke iz delovnega razmerja na dan vložitve vloge za obdobje zadnjih petih let do dneva oddaje vloge za povračilo nadomestila plače za čas čakanja na delo.</w:t>
      </w:r>
    </w:p>
    <w:p w14:paraId="4DCF28CA"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1F5CBD67" w14:textId="50B6083C" w:rsidR="0074445E" w:rsidRPr="006021FF" w:rsidRDefault="0074445E" w:rsidP="0074445E">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4</w:t>
      </w:r>
      <w:r w:rsidR="00B7303C">
        <w:rPr>
          <w:rFonts w:ascii="Arial" w:eastAsia="Times New Roman" w:hAnsi="Arial" w:cs="Arial"/>
          <w:b/>
          <w:sz w:val="20"/>
          <w:szCs w:val="20"/>
          <w:lang w:eastAsia="sl-SI"/>
        </w:rPr>
        <w:t>6</w:t>
      </w:r>
      <w:r w:rsidRPr="006021FF">
        <w:rPr>
          <w:rFonts w:ascii="Arial" w:eastAsia="Times New Roman" w:hAnsi="Arial" w:cs="Arial"/>
          <w:b/>
          <w:sz w:val="20"/>
          <w:szCs w:val="20"/>
          <w:lang w:eastAsia="sl-SI"/>
        </w:rPr>
        <w:t>. člen</w:t>
      </w:r>
    </w:p>
    <w:p w14:paraId="43DAE119" w14:textId="77777777" w:rsidR="0074445E" w:rsidRPr="006021FF" w:rsidRDefault="0074445E" w:rsidP="0074445E">
      <w:pPr>
        <w:shd w:val="clear" w:color="auto" w:fill="FFFFFF"/>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(pogoji dodelitve državne pomoči)</w:t>
      </w:r>
    </w:p>
    <w:p w14:paraId="3EFA5D44"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(1) Ukrep iz tega poglavja se izvaja v skladu z oddelkom 2.1. začasnega okvira in se lahko začne izvajati po njegovi odobritvi s strani Evropske komisije.</w:t>
      </w:r>
    </w:p>
    <w:p w14:paraId="25D8C3BC"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(2) Pomoč posameznemu upravičencu mora biti odobrena najpozneje 31. decembra 2023. </w:t>
      </w:r>
    </w:p>
    <w:p w14:paraId="07D9C876"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 xml:space="preserve">(3) Delodajalec po tem poglavju ne more prejeti pomoči, če zanj veljajo sankcije, ki jih je sprejela Evropska unija zaradi ruske agresije nad Ukrajino. </w:t>
      </w:r>
    </w:p>
    <w:p w14:paraId="48EBFD15" w14:textId="1C66E6F2"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(4) Skupna višina pomoči na posameznega upravičenca skupaj z drugimi pomočmi</w:t>
      </w:r>
      <w:r w:rsidR="00D95E90">
        <w:rPr>
          <w:rFonts w:ascii="Arial" w:eastAsia="Times New Roman" w:hAnsi="Arial" w:cs="Arial"/>
          <w:bCs/>
          <w:sz w:val="20"/>
          <w:szCs w:val="20"/>
          <w:lang w:eastAsia="sl-SI"/>
        </w:rPr>
        <w:t>,</w:t>
      </w:r>
      <w:r w:rsidRPr="006021FF">
        <w:rPr>
          <w:rFonts w:ascii="Arial" w:eastAsia="Times New Roman" w:hAnsi="Arial" w:cs="Arial"/>
          <w:bCs/>
          <w:sz w:val="20"/>
          <w:szCs w:val="20"/>
          <w:lang w:eastAsia="sl-SI"/>
        </w:rPr>
        <w:t xml:space="preserve"> prejetimi v skladu s točko 2.1 začasnega okvirja, ne sme preseči omejitev, kot so določene v drugem poglavju tega zakona. </w:t>
      </w:r>
    </w:p>
    <w:p w14:paraId="2058DA89"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lastRenderedPageBreak/>
        <w:t xml:space="preserve">(5) </w:t>
      </w:r>
      <w:r w:rsidRPr="006021FF">
        <w:rPr>
          <w:rFonts w:ascii="Arial" w:hAnsi="Arial" w:cs="Arial"/>
          <w:color w:val="000000"/>
          <w:sz w:val="20"/>
          <w:szCs w:val="20"/>
        </w:rPr>
        <w:t>Pomoč za ohranitev delovnih mest po tem zakonu se lahko kumulira s pomočjo de minimis skladu z Uredbo Komisije (EU) št. 1407/2013 z dne 18. decembra 2013 o uporabi členov 107 in 108 Pogodbe o delovanju Evropske unije pri pomoči de minimis (UL L št. 352 z dne 24. 12. 2013, str. 1), zadnjič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Uredbo Komisije (EU) št. 1408/2013 z dne 18. decembra 2013 o uporabi členov 107 in 108 Pogodbe o delovanju Evropske unije pri pomoči de minimis v kmetijskem sektorju (UL L št. 352 z dne 24. 12. 2013, str. 9), zadnjič spremenjeno z Uredbo Komisije (EU) 2019/316 z dne 21. februarja 2019 o spremembi Uredbe (EU) 1408/2013 o uporabi členov 107 in 108 Pogodbe o delovanju Evropske unije pri pomoči de minimis v kmetijskem sektorju (UL L št. 51 I z dne 22. 2. 2019, str. 1) ali Uredbo Komisije (EU) št. 717/2014 z dne 27. junija 2014 o uporabi členov 107 in 108 Pogodbe o delovanju Evropske unije pri pomoči de minimis v sektorju ribištva in akvakulture (UL L št. 190 z dne 28. 6. 2014, str. 45), zadnjič spremenjeno z Izvedbeno uredbo Komisije (EU) 2020/2008 z dne 8. decembra 2020 o spremembi uredb (EU) št. 702/2014, (EU) št. 717/2014 in (EU) št. 1388/2014 v zvezi z obdobjem njihove uporabe in drugimi ustreznimi prilagoditvami (UL L št. 414 z dne 9. 12. 2020, str. 15), oziroma s pomočjo v skladu z Uredbo 651/2014/EU ali Uredbo 702/2014/EU oziroma s pomočjo v skladu s Sporočilom Komisije Začasni okvir za ukrepe državne pomoči v podporo gospodarstvu ob izbruhu COVID-19 (UL C št. 91 I z dne 20. 3. 2020),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 št. 473 z dne 24. 11. 2021, str. 1), (v nadaljnjem besedilu: začasni okvir COVID-19), če se upoštevajo določbe o kumulaciji iz navedenih uredb in začasnega okvira COVID-19.</w:t>
      </w:r>
    </w:p>
    <w:p w14:paraId="0BC46D53" w14:textId="77777777" w:rsidR="0074445E" w:rsidRPr="006021FF" w:rsidRDefault="0074445E" w:rsidP="0074445E">
      <w:pPr>
        <w:shd w:val="clear" w:color="auto" w:fill="FFFFFF"/>
        <w:spacing w:before="240" w:after="0" w:line="240" w:lineRule="auto"/>
        <w:ind w:firstLine="708"/>
        <w:jc w:val="both"/>
        <w:rPr>
          <w:rFonts w:ascii="Arial" w:eastAsia="Times New Roman" w:hAnsi="Arial" w:cs="Arial"/>
          <w:bCs/>
          <w:sz w:val="20"/>
          <w:szCs w:val="20"/>
          <w:lang w:eastAsia="sl-SI"/>
        </w:rPr>
      </w:pPr>
      <w:r w:rsidRPr="006021FF">
        <w:rPr>
          <w:rFonts w:ascii="Arial" w:eastAsia="Times New Roman" w:hAnsi="Arial" w:cs="Arial"/>
          <w:bCs/>
          <w:sz w:val="20"/>
          <w:szCs w:val="20"/>
          <w:lang w:eastAsia="sl-SI"/>
        </w:rPr>
        <w:t>(6) Skupni znesek sofinanciranja istih upravičenih stroškov, ki se financirajo tudi iz drugih javnih virov, ne sme preseči omejitev, določenih s tem zakonom.</w:t>
      </w:r>
    </w:p>
    <w:p w14:paraId="09A2BB6F" w14:textId="77777777" w:rsidR="0074445E" w:rsidRPr="006021FF" w:rsidRDefault="0074445E" w:rsidP="0074445E">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sz w:val="20"/>
          <w:szCs w:val="20"/>
          <w:lang w:eastAsia="sl-SI"/>
        </w:rPr>
      </w:pPr>
    </w:p>
    <w:p w14:paraId="42FD403B" w14:textId="77777777" w:rsidR="0074445E" w:rsidRPr="006021FF" w:rsidRDefault="0074445E" w:rsidP="0074445E">
      <w:pPr>
        <w:suppressAutoHyphens/>
        <w:overflowPunct w:val="0"/>
        <w:autoSpaceDE w:val="0"/>
        <w:autoSpaceDN w:val="0"/>
        <w:adjustRightInd w:val="0"/>
        <w:spacing w:after="0" w:line="240" w:lineRule="auto"/>
        <w:ind w:firstLine="708"/>
        <w:jc w:val="both"/>
        <w:textAlignment w:val="baseline"/>
        <w:outlineLvl w:val="3"/>
        <w:rPr>
          <w:rFonts w:ascii="Arial" w:eastAsia="Times New Roman" w:hAnsi="Arial" w:cs="Arial"/>
          <w:bCs/>
          <w:sz w:val="20"/>
          <w:szCs w:val="20"/>
          <w:lang w:eastAsia="sl-SI"/>
        </w:rPr>
      </w:pPr>
      <w:r w:rsidRPr="006021FF">
        <w:rPr>
          <w:rFonts w:ascii="Arial" w:eastAsia="Times New Roman" w:hAnsi="Arial" w:cs="Arial"/>
          <w:bCs/>
          <w:sz w:val="20"/>
          <w:szCs w:val="20"/>
          <w:lang w:eastAsia="sl-SI"/>
        </w:rPr>
        <w:t>(7) Ukrep iz tega poglavja je združljiv tudi z drugimi ukrepi za podporo ohranjanju delovnih mest, če kombinirana podpora ne povzroči presežka nadomestila za stroške plač posameznega delavca</w:t>
      </w:r>
    </w:p>
    <w:p w14:paraId="0895E609"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79A6AF7F"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0AA79F3D" w14:textId="7266D4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4</w:t>
      </w:r>
      <w:r w:rsidR="00B7303C">
        <w:rPr>
          <w:rFonts w:ascii="Arial" w:eastAsia="Arial" w:hAnsi="Arial" w:cs="Arial"/>
          <w:b/>
          <w:bCs/>
          <w:color w:val="000000"/>
          <w:sz w:val="20"/>
          <w:szCs w:val="20"/>
          <w:u w:color="000000"/>
          <w:bdr w:val="nil"/>
          <w:lang w:eastAsia="sl-SI"/>
        </w:rPr>
        <w:t>7</w:t>
      </w:r>
      <w:r w:rsidRPr="006021FF">
        <w:rPr>
          <w:rFonts w:ascii="Arial" w:eastAsia="Arial" w:hAnsi="Arial" w:cs="Arial"/>
          <w:b/>
          <w:bCs/>
          <w:color w:val="000000"/>
          <w:sz w:val="20"/>
          <w:szCs w:val="20"/>
          <w:u w:color="000000"/>
          <w:bdr w:val="nil"/>
          <w:lang w:eastAsia="sl-SI"/>
        </w:rPr>
        <w:t>. člen</w:t>
      </w:r>
    </w:p>
    <w:p w14:paraId="5B94A3A0" w14:textId="77777777" w:rsidR="0074445E" w:rsidRPr="006021FF" w:rsidRDefault="0074445E" w:rsidP="0074445E">
      <w:pPr>
        <w:pBdr>
          <w:between w:val="nil"/>
          <w:bar w:val="nil"/>
        </w:pBdr>
        <w:spacing w:after="0" w:line="240" w:lineRule="auto"/>
        <w:jc w:val="center"/>
        <w:rPr>
          <w:rFonts w:ascii="Arial" w:eastAsia="Arial" w:hAnsi="Arial" w:cs="Arial"/>
          <w:b/>
          <w:bCs/>
          <w:color w:val="000000"/>
          <w:sz w:val="20"/>
          <w:szCs w:val="20"/>
          <w:u w:color="000000"/>
          <w:bdr w:val="nil"/>
          <w:lang w:eastAsia="sl-SI"/>
        </w:rPr>
      </w:pPr>
      <w:r w:rsidRPr="006021FF">
        <w:rPr>
          <w:rFonts w:ascii="Arial" w:eastAsia="Arial" w:hAnsi="Arial" w:cs="Arial"/>
          <w:b/>
          <w:bCs/>
          <w:color w:val="000000"/>
          <w:sz w:val="20"/>
          <w:szCs w:val="20"/>
          <w:u w:color="000000"/>
          <w:bdr w:val="nil"/>
          <w:lang w:eastAsia="sl-SI"/>
        </w:rPr>
        <w:t>(kazenske določbe na področju ukrepa delnega povračila nadomestila plače za čas začasnega čakanja na delo)</w:t>
      </w:r>
    </w:p>
    <w:p w14:paraId="7056215D" w14:textId="77777777" w:rsidR="0074445E" w:rsidRPr="006021FF" w:rsidRDefault="0074445E" w:rsidP="0074445E">
      <w:pPr>
        <w:pBdr>
          <w:between w:val="nil"/>
          <w:bar w:val="nil"/>
        </w:pBdr>
        <w:spacing w:after="0" w:line="240" w:lineRule="auto"/>
        <w:jc w:val="center"/>
        <w:rPr>
          <w:rFonts w:ascii="Arial" w:eastAsia="Arial" w:hAnsi="Arial" w:cs="Arial"/>
          <w:color w:val="000000"/>
          <w:sz w:val="20"/>
          <w:szCs w:val="20"/>
          <w:u w:color="000000"/>
          <w:bdr w:val="nil"/>
          <w:lang w:eastAsia="sl-SI"/>
        </w:rPr>
      </w:pPr>
    </w:p>
    <w:p w14:paraId="334AF0BC"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Z globo od 3.000 do 20.000 eurov se kaznuje delodajalec, ki:</w:t>
      </w:r>
    </w:p>
    <w:p w14:paraId="5D023130" w14:textId="6DF1BDEE"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1.      ne omogoči administrativnega in finančnega nadzora (prvi odstavek 4</w:t>
      </w:r>
      <w:r w:rsidR="00B7303C">
        <w:rPr>
          <w:rFonts w:ascii="Arial" w:eastAsia="Arial" w:hAnsi="Arial" w:cs="Arial"/>
          <w:color w:val="000000"/>
          <w:sz w:val="20"/>
          <w:szCs w:val="20"/>
          <w:u w:color="000000"/>
          <w:bdr w:val="nil"/>
          <w:lang w:eastAsia="sl-SI"/>
        </w:rPr>
        <w:t>2</w:t>
      </w:r>
      <w:r w:rsidRPr="006021FF">
        <w:rPr>
          <w:rFonts w:ascii="Arial" w:eastAsia="Arial" w:hAnsi="Arial" w:cs="Arial"/>
          <w:color w:val="000000"/>
          <w:sz w:val="20"/>
          <w:szCs w:val="20"/>
          <w:u w:color="000000"/>
          <w:bdr w:val="nil"/>
          <w:lang w:eastAsia="sl-SI"/>
        </w:rPr>
        <w:t xml:space="preserve">. člena); </w:t>
      </w:r>
    </w:p>
    <w:p w14:paraId="3825F6EC" w14:textId="6E105875"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izplača nadomestila plače v nasprotju s tem zakonom (prvi odstavek 4</w:t>
      </w:r>
      <w:r w:rsidR="00B7303C">
        <w:rPr>
          <w:rFonts w:ascii="Arial" w:eastAsia="Arial" w:hAnsi="Arial" w:cs="Arial"/>
          <w:color w:val="000000"/>
          <w:sz w:val="20"/>
          <w:szCs w:val="20"/>
          <w:u w:color="000000"/>
          <w:bdr w:val="nil"/>
          <w:lang w:eastAsia="sl-SI"/>
        </w:rPr>
        <w:t>3</w:t>
      </w:r>
      <w:r w:rsidRPr="006021FF">
        <w:rPr>
          <w:rFonts w:ascii="Arial" w:eastAsia="Arial" w:hAnsi="Arial" w:cs="Arial"/>
          <w:color w:val="000000"/>
          <w:sz w:val="20"/>
          <w:szCs w:val="20"/>
          <w:u w:color="000000"/>
          <w:bdr w:val="nil"/>
          <w:lang w:eastAsia="sl-SI"/>
        </w:rPr>
        <w:t>. člena);</w:t>
      </w:r>
    </w:p>
    <w:p w14:paraId="237E9893" w14:textId="041E6A3B"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3.      v času prejemanja delnega povračila nadomestila plače delavcem odredi nadurno delo, ali začasno prerazporedi delovni čas (drugi odstavek 4</w:t>
      </w:r>
      <w:r w:rsidR="00B7303C">
        <w:rPr>
          <w:rFonts w:ascii="Arial" w:eastAsia="Arial" w:hAnsi="Arial" w:cs="Arial"/>
          <w:color w:val="000000"/>
          <w:sz w:val="20"/>
          <w:szCs w:val="20"/>
          <w:u w:color="000000"/>
          <w:bdr w:val="nil"/>
          <w:lang w:eastAsia="sl-SI"/>
        </w:rPr>
        <w:t>3</w:t>
      </w:r>
      <w:r w:rsidRPr="006021FF">
        <w:rPr>
          <w:rFonts w:ascii="Arial" w:eastAsia="Arial" w:hAnsi="Arial" w:cs="Arial"/>
          <w:color w:val="000000"/>
          <w:sz w:val="20"/>
          <w:szCs w:val="20"/>
          <w:u w:color="000000"/>
          <w:bdr w:val="nil"/>
          <w:lang w:eastAsia="sl-SI"/>
        </w:rPr>
        <w:t>. člena);</w:t>
      </w:r>
    </w:p>
    <w:p w14:paraId="4AAFF4E7" w14:textId="1DDE184D"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4.      predhodno ne obvesti zavoda o tem, da je delavca pozval, da se vrne na delo (drugi odstavek 3</w:t>
      </w:r>
      <w:r w:rsidR="00B7303C">
        <w:rPr>
          <w:rFonts w:ascii="Arial" w:eastAsia="Arial" w:hAnsi="Arial" w:cs="Arial"/>
          <w:color w:val="000000"/>
          <w:sz w:val="20"/>
          <w:szCs w:val="20"/>
          <w:u w:color="000000"/>
          <w:bdr w:val="nil"/>
          <w:lang w:eastAsia="sl-SI"/>
        </w:rPr>
        <w:t>6</w:t>
      </w:r>
      <w:r w:rsidRPr="006021FF">
        <w:rPr>
          <w:rFonts w:ascii="Arial" w:eastAsia="Arial" w:hAnsi="Arial" w:cs="Arial"/>
          <w:color w:val="000000"/>
          <w:sz w:val="20"/>
          <w:szCs w:val="20"/>
          <w:u w:color="000000"/>
          <w:bdr w:val="nil"/>
          <w:lang w:eastAsia="sl-SI"/>
        </w:rPr>
        <w:t>. člena);</w:t>
      </w:r>
    </w:p>
    <w:p w14:paraId="5B530FEB" w14:textId="6C5704A8"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5.      v obdobju prejemanja delnega povračila nadomestila plače začne postopek odpovedi pogodbe o zaposlitvi iz poslovnega razloga delavcem, ki jih je napotil na začasno čakanje na delo ali odpove pogodbe o zaposlitvi večjemu številu delavcev iz poslovnih razlogov (tretji odstavek 4</w:t>
      </w:r>
      <w:r w:rsidR="00B7303C">
        <w:rPr>
          <w:rFonts w:ascii="Arial" w:eastAsia="Arial" w:hAnsi="Arial" w:cs="Arial"/>
          <w:color w:val="000000"/>
          <w:sz w:val="20"/>
          <w:szCs w:val="20"/>
          <w:u w:color="000000"/>
          <w:bdr w:val="nil"/>
          <w:lang w:eastAsia="sl-SI"/>
        </w:rPr>
        <w:t>3</w:t>
      </w:r>
      <w:r w:rsidRPr="006021FF">
        <w:rPr>
          <w:rFonts w:ascii="Arial" w:eastAsia="Arial" w:hAnsi="Arial" w:cs="Arial"/>
          <w:color w:val="000000"/>
          <w:sz w:val="20"/>
          <w:szCs w:val="20"/>
          <w:u w:color="000000"/>
          <w:bdr w:val="nil"/>
          <w:lang w:eastAsia="sl-SI"/>
        </w:rPr>
        <w:t xml:space="preserve">. člena); </w:t>
      </w:r>
    </w:p>
    <w:p w14:paraId="1C968796"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6.      predloži neresnično izjavo:</w:t>
      </w:r>
    </w:p>
    <w:p w14:paraId="55DC3778"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o plačilu vseh zapadlih obveznosti iz naslova obveznih dajatev in drugih denarnih nedavčnih obveznosti, ki jih pobira davčni organ, v skladu z zakonom, ki ureja finančno upravo, na dan vložitve vloge,</w:t>
      </w:r>
    </w:p>
    <w:p w14:paraId="7C48D659" w14:textId="77777777"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o izpolnjenih obveznostih iz naslova predložitve vseh obračunov davčnih odtegljajev za dohodke iz delovnega razmerja za obdobje zadnjih petih let do dne oddaje vloge, na dan vložitve vloge</w:t>
      </w:r>
    </w:p>
    <w:p w14:paraId="115419C8" w14:textId="615A9432" w:rsidR="0074445E" w:rsidRPr="006021FF" w:rsidRDefault="0074445E" w:rsidP="0074445E">
      <w:pPr>
        <w:numPr>
          <w:ilvl w:val="0"/>
          <w:numId w:val="34"/>
        </w:numP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da je zaposlenim na dan vložitve vloge za uveljavitev pravice do povračila nadomestila plače za čas začasnega čakanja na delo izplačal vsa nadomestila plače (tretji odstavek 4</w:t>
      </w:r>
      <w:r w:rsidR="00B7303C">
        <w:rPr>
          <w:rFonts w:ascii="Arial" w:eastAsia="Arial" w:hAnsi="Arial" w:cs="Arial"/>
          <w:color w:val="000000"/>
          <w:sz w:val="20"/>
          <w:szCs w:val="20"/>
          <w:u w:color="000000"/>
          <w:bdr w:val="nil"/>
          <w:lang w:eastAsia="sl-SI"/>
        </w:rPr>
        <w:t>0</w:t>
      </w:r>
      <w:r w:rsidRPr="006021FF">
        <w:rPr>
          <w:rFonts w:ascii="Arial" w:eastAsia="Arial" w:hAnsi="Arial" w:cs="Arial"/>
          <w:color w:val="000000"/>
          <w:sz w:val="20"/>
          <w:szCs w:val="20"/>
          <w:u w:color="000000"/>
          <w:bdr w:val="nil"/>
          <w:lang w:eastAsia="sl-SI"/>
        </w:rPr>
        <w:t xml:space="preserve">. člena); </w:t>
      </w:r>
    </w:p>
    <w:p w14:paraId="626DD476" w14:textId="6AF4230B"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7.      v roku ne obvesti FURS o obveznosti vrnitve sredstev (osmi odstavek 4</w:t>
      </w:r>
      <w:r w:rsidR="00B7303C">
        <w:rPr>
          <w:rFonts w:ascii="Arial" w:eastAsia="Arial" w:hAnsi="Arial" w:cs="Arial"/>
          <w:color w:val="000000"/>
          <w:sz w:val="20"/>
          <w:szCs w:val="20"/>
          <w:u w:color="000000"/>
          <w:bdr w:val="nil"/>
          <w:lang w:eastAsia="sl-SI"/>
        </w:rPr>
        <w:t>3</w:t>
      </w:r>
      <w:r w:rsidRPr="006021FF">
        <w:rPr>
          <w:rFonts w:ascii="Arial" w:eastAsia="Arial" w:hAnsi="Arial" w:cs="Arial"/>
          <w:color w:val="000000"/>
          <w:sz w:val="20"/>
          <w:szCs w:val="20"/>
          <w:u w:color="000000"/>
          <w:bdr w:val="nil"/>
          <w:lang w:eastAsia="sl-SI"/>
        </w:rPr>
        <w:t xml:space="preserve">. člena). </w:t>
      </w:r>
    </w:p>
    <w:p w14:paraId="2A7CA5A9"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0AEC025D"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(2) Z globo od 1.500 do 8.000 evrov se kaznuje delodajalec, ki zaposluje deset ali manj delavcev, če stori prekršek iz prejšnjega odstavka.</w:t>
      </w:r>
    </w:p>
    <w:p w14:paraId="1B236595"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37FCB6A8"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(3) Z globo od 450 do 2.000 evrov se kaznuje odgovorna oseba delodajalca, če stori prekršek iz prvega odstavka tega člena.</w:t>
      </w:r>
    </w:p>
    <w:p w14:paraId="74F82757"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6F0A2C6A" w14:textId="77777777" w:rsidR="0074445E" w:rsidRPr="006021FF" w:rsidRDefault="0074445E" w:rsidP="0074445E">
      <w:pPr>
        <w:pBdr>
          <w:between w:val="nil"/>
          <w:bar w:val="nil"/>
        </w:pBdr>
        <w:spacing w:after="0" w:line="240" w:lineRule="auto"/>
        <w:ind w:firstLine="708"/>
        <w:jc w:val="both"/>
        <w:rPr>
          <w:rFonts w:ascii="Arial" w:eastAsia="Arial" w:hAnsi="Arial" w:cs="Arial"/>
          <w:color w:val="000000"/>
          <w:sz w:val="20"/>
          <w:szCs w:val="20"/>
          <w:u w:color="000000"/>
          <w:bdr w:val="nil"/>
          <w:lang w:eastAsia="sl-SI"/>
        </w:rPr>
      </w:pPr>
      <w:r w:rsidRPr="006021FF">
        <w:rPr>
          <w:rFonts w:ascii="Arial" w:eastAsia="Arial" w:hAnsi="Arial" w:cs="Arial"/>
          <w:color w:val="000000"/>
          <w:sz w:val="20"/>
          <w:szCs w:val="20"/>
          <w:u w:color="000000"/>
          <w:bdr w:val="nil"/>
          <w:lang w:eastAsia="sl-SI"/>
        </w:rPr>
        <w:t>(4) Z globo od 450 do 1.200 evrov se kaznuje delodajalec posameznik, če stori prekršek iz prvega odstavka tega člena.</w:t>
      </w:r>
    </w:p>
    <w:p w14:paraId="7456C96D" w14:textId="77777777" w:rsidR="0074445E" w:rsidRPr="006021FF" w:rsidRDefault="0074445E" w:rsidP="0074445E">
      <w:pPr>
        <w:pBdr>
          <w:between w:val="nil"/>
          <w:bar w:val="nil"/>
        </w:pBdr>
        <w:spacing w:after="0" w:line="240" w:lineRule="auto"/>
        <w:jc w:val="both"/>
        <w:rPr>
          <w:rFonts w:ascii="Arial" w:eastAsia="Arial" w:hAnsi="Arial" w:cs="Arial"/>
          <w:color w:val="000000"/>
          <w:sz w:val="20"/>
          <w:szCs w:val="20"/>
          <w:u w:color="000000"/>
          <w:bdr w:val="nil"/>
          <w:lang w:eastAsia="sl-SI"/>
        </w:rPr>
      </w:pPr>
    </w:p>
    <w:p w14:paraId="4E2A28FC" w14:textId="2BCC6392" w:rsidR="003073A3" w:rsidRPr="006021FF" w:rsidRDefault="003073A3" w:rsidP="003225A4">
      <w:pPr>
        <w:shd w:val="clear" w:color="auto" w:fill="FFFFFF"/>
        <w:spacing w:before="480"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IV. LIKVIDNOSTNI UKREP</w:t>
      </w:r>
      <w:r w:rsidR="00BC6E56" w:rsidRPr="006021FF">
        <w:rPr>
          <w:rFonts w:ascii="Arial" w:eastAsia="Times New Roman" w:hAnsi="Arial" w:cs="Arial"/>
          <w:b/>
          <w:sz w:val="20"/>
          <w:szCs w:val="20"/>
          <w:lang w:eastAsia="sl-SI"/>
        </w:rPr>
        <w:t>I</w:t>
      </w:r>
      <w:r w:rsidRPr="006021FF">
        <w:rPr>
          <w:rFonts w:ascii="Arial" w:eastAsia="Times New Roman" w:hAnsi="Arial" w:cs="Arial"/>
          <w:b/>
          <w:sz w:val="20"/>
          <w:szCs w:val="20"/>
          <w:lang w:eastAsia="sl-SI"/>
        </w:rPr>
        <w:t xml:space="preserve"> ZA PODROČJE GOSPODARSTVA</w:t>
      </w:r>
    </w:p>
    <w:p w14:paraId="42733220" w14:textId="2FA20DC9" w:rsidR="003073A3" w:rsidRPr="006021FF" w:rsidRDefault="00F4384E" w:rsidP="00A265D4">
      <w:pPr>
        <w:shd w:val="clear" w:color="auto" w:fill="FFFFFF"/>
        <w:spacing w:before="480"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48</w:t>
      </w:r>
      <w:r w:rsidR="003073A3" w:rsidRPr="006021FF">
        <w:rPr>
          <w:rFonts w:ascii="Arial" w:eastAsia="Times New Roman" w:hAnsi="Arial" w:cs="Arial"/>
          <w:b/>
          <w:bCs/>
          <w:sz w:val="20"/>
          <w:szCs w:val="20"/>
          <w:lang w:eastAsia="sl-SI"/>
        </w:rPr>
        <w:t>. člen</w:t>
      </w:r>
    </w:p>
    <w:p w14:paraId="5856C2A6" w14:textId="77777777" w:rsidR="003073A3" w:rsidRPr="006021FF" w:rsidRDefault="003073A3" w:rsidP="00A265D4">
      <w:pPr>
        <w:shd w:val="clear" w:color="auto" w:fill="FFFFFF"/>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(namensko premoženje javnega sklada za likvidnostna sredstva za podjetja)</w:t>
      </w:r>
    </w:p>
    <w:p w14:paraId="13765005"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 Ko Javni sklad Republike Slovenije za podjetništvo in Javni sklad Republike Slovenije za regionalni razvoj (v nadaljnjem besedilu: javni sklad) od ustanovitelja prejmeta namensko premoženje za izvajanje finančnih produktov v obliki ugodnih posojil, se lahko namensko premoženje javnega sklada zmanjša, vendar največ do minimuma namenskega premoženja javnega sklada, določenega v zakonu, ki ureja delovanje javnih skladov.</w:t>
      </w:r>
    </w:p>
    <w:p w14:paraId="3CE89101"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 Ustanovitelj v pogodbi, s katero se na javni sklad prenašajo namenska sredstva za izvajanje finančnih produktov, določi podrobnejše namene porabe teh sredstev.</w:t>
      </w:r>
    </w:p>
    <w:p w14:paraId="410FAE40" w14:textId="77777777"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(3) Sklep o zmanjšanju namenskega premoženja zaradi pokrivanja presežka odhodkov nad prihodki v rezultatu poslovanja javnega sklada na podlagi tega člena sprejme ustanovitelj ob sprejemu letnega poročila javnega sklada v skladu z zakonom, ki ureja delovanje javnih skladov.</w:t>
      </w:r>
    </w:p>
    <w:p w14:paraId="119CB3C1" w14:textId="096F2F9F"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(4) Sredstva za izvajanje finančnih produktov v višini do 10 milijono</w:t>
      </w:r>
      <w:r w:rsidR="009D739E" w:rsidRPr="006021FF">
        <w:rPr>
          <w:rFonts w:ascii="Arial" w:eastAsia="Times New Roman" w:hAnsi="Arial" w:cs="Arial"/>
          <w:sz w:val="20"/>
          <w:szCs w:val="20"/>
          <w:lang w:eastAsia="sl-SI"/>
        </w:rPr>
        <w:t>v</w:t>
      </w:r>
      <w:r w:rsidRPr="006021FF">
        <w:rPr>
          <w:rFonts w:ascii="Arial" w:eastAsia="Times New Roman" w:hAnsi="Arial" w:cs="Arial"/>
          <w:sz w:val="20"/>
          <w:szCs w:val="20"/>
          <w:lang w:eastAsia="sl-SI"/>
        </w:rPr>
        <w:t xml:space="preserve"> eurov za Javni sklad Republike Slovenije za podjetništvo za leti 2023 in 2024 in 20 milijonov eurov za Javni sklad Republike Slovenije za regionalni razvoj za leto 2</w:t>
      </w:r>
      <w:r w:rsidR="009D739E" w:rsidRPr="006021FF">
        <w:rPr>
          <w:rFonts w:ascii="Arial" w:eastAsia="Times New Roman" w:hAnsi="Arial" w:cs="Arial"/>
          <w:sz w:val="20"/>
          <w:szCs w:val="20"/>
          <w:lang w:eastAsia="sl-SI"/>
        </w:rPr>
        <w:t xml:space="preserve">023 in 10 milijonov eurov za </w:t>
      </w:r>
      <w:r w:rsidRPr="006021FF">
        <w:rPr>
          <w:rFonts w:ascii="Arial" w:eastAsia="Times New Roman" w:hAnsi="Arial" w:cs="Arial"/>
          <w:sz w:val="20"/>
          <w:szCs w:val="20"/>
          <w:lang w:eastAsia="sl-SI"/>
        </w:rPr>
        <w:t>Javni sklad Republike Slovenije za regionalni razvoj za leto 2024 se zagotovijo v proračunu Republike Slovenije.</w:t>
      </w:r>
    </w:p>
    <w:p w14:paraId="43A8B92C" w14:textId="2E360F04" w:rsidR="003073A3" w:rsidRPr="006021FF" w:rsidRDefault="003073A3" w:rsidP="00A265D4">
      <w:pPr>
        <w:shd w:val="clear" w:color="auto" w:fill="FFFFFF"/>
        <w:spacing w:before="240" w:after="0" w:line="240" w:lineRule="auto"/>
        <w:ind w:firstLine="1021"/>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(5) Prenos namenskih sredstev za izvajanje finančnih produktov ustanovitelj izvede leta 2023 in 2024. Sredstva postanejo namensko premoženje javnega sklada, pri čemer so finančni produkti na voljo do porabe sredstev.</w:t>
      </w:r>
    </w:p>
    <w:p w14:paraId="3A8AFCE0" w14:textId="77777777" w:rsidR="00E517D7" w:rsidRPr="006021FF" w:rsidRDefault="00E517D7" w:rsidP="00E517D7">
      <w:pPr>
        <w:spacing w:after="0"/>
        <w:jc w:val="both"/>
        <w:rPr>
          <w:rFonts w:ascii="Arial" w:hAnsi="Arial" w:cs="Arial"/>
          <w:b/>
          <w:sz w:val="20"/>
          <w:szCs w:val="20"/>
        </w:rPr>
      </w:pPr>
    </w:p>
    <w:p w14:paraId="0113EB01" w14:textId="1383E3BB" w:rsidR="00E517D7" w:rsidRPr="006021FF" w:rsidRDefault="00F4384E" w:rsidP="00E517D7">
      <w:pPr>
        <w:spacing w:after="0"/>
        <w:jc w:val="center"/>
        <w:rPr>
          <w:rFonts w:ascii="Arial" w:hAnsi="Arial" w:cs="Arial"/>
          <w:b/>
          <w:sz w:val="20"/>
          <w:szCs w:val="20"/>
        </w:rPr>
      </w:pPr>
      <w:r>
        <w:rPr>
          <w:rFonts w:ascii="Arial" w:hAnsi="Arial" w:cs="Arial"/>
          <w:b/>
          <w:sz w:val="20"/>
          <w:szCs w:val="20"/>
        </w:rPr>
        <w:t>49</w:t>
      </w:r>
      <w:r w:rsidR="00E517D7" w:rsidRPr="006021FF">
        <w:rPr>
          <w:rFonts w:ascii="Arial" w:hAnsi="Arial" w:cs="Arial"/>
          <w:b/>
          <w:sz w:val="20"/>
          <w:szCs w:val="20"/>
        </w:rPr>
        <w:t>. člen</w:t>
      </w:r>
    </w:p>
    <w:p w14:paraId="742B3FBB" w14:textId="77777777" w:rsidR="00E517D7" w:rsidRPr="006021FF" w:rsidRDefault="00E517D7" w:rsidP="00E517D7">
      <w:pPr>
        <w:spacing w:after="0"/>
        <w:jc w:val="center"/>
        <w:rPr>
          <w:rFonts w:ascii="Arial" w:hAnsi="Arial" w:cs="Arial"/>
          <w:b/>
          <w:sz w:val="20"/>
          <w:szCs w:val="20"/>
        </w:rPr>
      </w:pPr>
      <w:r w:rsidRPr="006021FF">
        <w:rPr>
          <w:rFonts w:ascii="Arial" w:hAnsi="Arial" w:cs="Arial"/>
          <w:b/>
          <w:sz w:val="20"/>
          <w:szCs w:val="20"/>
        </w:rPr>
        <w:t>(finančni inženiring)</w:t>
      </w:r>
    </w:p>
    <w:p w14:paraId="3A38D5E2" w14:textId="77777777" w:rsidR="00E517D7" w:rsidRPr="006021FF" w:rsidRDefault="00E517D7" w:rsidP="00E517D7">
      <w:pPr>
        <w:spacing w:after="0"/>
        <w:jc w:val="both"/>
        <w:rPr>
          <w:rFonts w:ascii="Arial" w:hAnsi="Arial" w:cs="Arial"/>
          <w:sz w:val="20"/>
          <w:szCs w:val="20"/>
        </w:rPr>
      </w:pPr>
    </w:p>
    <w:p w14:paraId="3172022A" w14:textId="77777777" w:rsidR="00E517D7" w:rsidRPr="006021FF" w:rsidRDefault="00E517D7" w:rsidP="00E517D7">
      <w:pPr>
        <w:spacing w:after="0"/>
        <w:ind w:firstLine="708"/>
        <w:jc w:val="both"/>
        <w:rPr>
          <w:rFonts w:ascii="Arial" w:hAnsi="Arial" w:cs="Arial"/>
          <w:sz w:val="20"/>
          <w:szCs w:val="20"/>
        </w:rPr>
      </w:pPr>
      <w:r w:rsidRPr="006021FF">
        <w:rPr>
          <w:rFonts w:ascii="Arial" w:hAnsi="Arial" w:cs="Arial"/>
          <w:sz w:val="20"/>
          <w:szCs w:val="20"/>
        </w:rPr>
        <w:t>(1) Za omilitev posledic kriznih razmer na gospodarstvo se ministrstvo, pristojno za gospodarstvo, in SID banka dogovorita, da se v okviru »Ukrepa finančnega inženiringa za spodbujanje tehnološko-razvojnih projektov 2011-2013«, dodeljena sredstva države, ki jih je mogoče ponovno koristiti, namenijo tudi za financiranje končnih prejemnikov, ki jih je prizadela energetska ali ukrajinska kriza. Ne glede na peti odstavek 106.f člena Zakona o javnih financah (Uradni list RS, št. 11/11 – uradno prečiščeno besedilo, 14/13 – popr., 101/13, 55/15 – ZfisP, 96/15 – ZIPRS1617, 13/18 in 195/20 – odl. US; v nadaljnjem besedilu: ZJF) se pri financiranju končnih prejemnikov, ki jih je prizadela energetska ali ukrajinska kriza, lahko poleg investicij v tehnološko razvojne projekte financira tudi druge investicije ali obratna sredstva (stroški materiala, drobnega inventarja, trgovskega blaga, storitev ter stroški dela in stroški povezani z delom). Zapadlost kreditov, odobrenih za namen omilitve posledic kriznih razmer na gospodarstvo, ne sme preseči zadnje zapadlosti kreditov znotraj ukrepa, odobrenih za namen spodbujanja tehnološko razvojnih projektov. SID banka zagotovi ločeno evidentiranje kreditov, sklenjenih za namen spodbujanja tehnološko razvojnih projektov in za namen omilitve posledic kriznih razmer na gospodarstvo. V okviru namena omilitve posledic kriznih razmer na gospodarstvo SID banka zagotovi tudi ločeno evidentiranje kreditov za investicije, obratna sredstva ali za oboje hkrati.</w:t>
      </w:r>
    </w:p>
    <w:p w14:paraId="7DC9CE89" w14:textId="77777777" w:rsidR="00E517D7" w:rsidRPr="006021FF" w:rsidRDefault="00E517D7" w:rsidP="00E517D7">
      <w:pPr>
        <w:spacing w:after="0"/>
        <w:jc w:val="both"/>
        <w:rPr>
          <w:rFonts w:ascii="Arial" w:hAnsi="Arial" w:cs="Arial"/>
          <w:sz w:val="20"/>
          <w:szCs w:val="20"/>
        </w:rPr>
      </w:pPr>
    </w:p>
    <w:p w14:paraId="42055056" w14:textId="15451E01" w:rsidR="00E517D7" w:rsidRPr="006021FF" w:rsidRDefault="00E517D7" w:rsidP="00E517D7">
      <w:pPr>
        <w:spacing w:after="0"/>
        <w:ind w:firstLine="708"/>
        <w:jc w:val="both"/>
        <w:rPr>
          <w:rFonts w:ascii="Arial" w:hAnsi="Arial" w:cs="Arial"/>
          <w:sz w:val="20"/>
          <w:szCs w:val="20"/>
        </w:rPr>
      </w:pPr>
      <w:r w:rsidRPr="006021FF">
        <w:rPr>
          <w:rFonts w:ascii="Arial" w:hAnsi="Arial" w:cs="Arial"/>
          <w:sz w:val="20"/>
          <w:szCs w:val="20"/>
        </w:rPr>
        <w:lastRenderedPageBreak/>
        <w:t xml:space="preserve">(2) Poleg ukrepa iz </w:t>
      </w:r>
      <w:r w:rsidR="00163B2B">
        <w:rPr>
          <w:rFonts w:ascii="Arial" w:hAnsi="Arial" w:cs="Arial"/>
          <w:sz w:val="20"/>
          <w:szCs w:val="20"/>
        </w:rPr>
        <w:t>prejšnjega</w:t>
      </w:r>
      <w:r w:rsidR="00163B2B" w:rsidRPr="006021FF">
        <w:rPr>
          <w:rFonts w:ascii="Arial" w:hAnsi="Arial" w:cs="Arial"/>
          <w:sz w:val="20"/>
          <w:szCs w:val="20"/>
        </w:rPr>
        <w:t xml:space="preserve"> </w:t>
      </w:r>
      <w:r w:rsidRPr="006021FF">
        <w:rPr>
          <w:rFonts w:ascii="Arial" w:hAnsi="Arial" w:cs="Arial"/>
          <w:sz w:val="20"/>
          <w:szCs w:val="20"/>
        </w:rPr>
        <w:t xml:space="preserve">odstavka, ministrstvo, pristojno za gospodarstvo, in SID banka za omilitev posledic kriznih razmer na gospodarstvo, dogovorita nov ukrep finančnega inženiringa v višini 100 milijonov eurov za financiranje končnih prejemnikov, ki jih je prizadela energetska ali ukrajinska kriza. Pri tem sredstva v višini 25 milijonov eurov, ki se zagotovijo v bilanci B Proračuna Republike Slovenije za leto 2023, SID banki v istem letu dodeli ministrstvo, pristojno za gospodarstvo. SID banka ukrep sofinancira s 75 milijoni eurov. Ne glede na peti odstavek 106.f člena ZJF se s sredstvi za izvajanje ukrepa poleg investicij v tehnološko razvojne projekte, financira tudi druge investicije ali obratna sredstva (stroški materiala, drobnega inventarja, trgovskega blaga, storitev ter stroški dela in stroški povezani z delom). SID banka zagotovi ločeno evidentiranje kreditov za investicije, obratna sredstva ali za oboje hkrati. Ročnost kreditov za investicije ne sme biti daljša od 15 let, za obratna sredstva pa ne daljša od 8 let. Sredstva ukrepa morajo biti končnim prejemnikom odobrena najkasneje v roku dveh let od podpisa sporazuma o financiranju med SID banko in ministrstvom, pristojnim za gospodarstvo, pri čemer bo najmanj 30 % sredstev odobrenih do 31.12.2023. Prvih 25 odstotkov primanjkljaja iz naslova upravičenih stroškov ukrepa se krije v breme dodeljenih sredstev države, ves nadaljnji primanjkljaj iz naslova upravičenih stroškov ukrepa pa bremeni SID banko. Ne glede na četrti odstavek 13. člena ZJF, ministrstvo, pristojno za gospodarstvo, za ukrep pripravi načrt izvajanja finančnega instrumenta, ki ga obravnava </w:t>
      </w:r>
      <w:r w:rsidR="00163B2B">
        <w:rPr>
          <w:rFonts w:ascii="Arial" w:hAnsi="Arial" w:cs="Arial"/>
          <w:sz w:val="20"/>
          <w:szCs w:val="20"/>
        </w:rPr>
        <w:t>vlada</w:t>
      </w:r>
      <w:r w:rsidRPr="006021FF">
        <w:rPr>
          <w:rFonts w:ascii="Arial" w:hAnsi="Arial" w:cs="Arial"/>
          <w:sz w:val="20"/>
          <w:szCs w:val="20"/>
        </w:rPr>
        <w:t xml:space="preserve"> hkrati s ključnimi elementi ukrepa finančnega inženiringa iz 106.j člena ZJF.</w:t>
      </w:r>
    </w:p>
    <w:p w14:paraId="60E7C2BD" w14:textId="77777777" w:rsidR="00E517D7" w:rsidRPr="006021FF" w:rsidRDefault="00E517D7" w:rsidP="00E517D7">
      <w:pPr>
        <w:spacing w:after="0"/>
        <w:jc w:val="both"/>
        <w:rPr>
          <w:rFonts w:ascii="Arial" w:hAnsi="Arial" w:cs="Arial"/>
          <w:sz w:val="20"/>
          <w:szCs w:val="20"/>
        </w:rPr>
      </w:pPr>
    </w:p>
    <w:p w14:paraId="3626C226" w14:textId="179CD56C" w:rsidR="00E517D7" w:rsidRPr="006021FF" w:rsidRDefault="003625FD" w:rsidP="00E517D7">
      <w:pPr>
        <w:spacing w:after="0"/>
        <w:jc w:val="center"/>
        <w:rPr>
          <w:rFonts w:ascii="Arial" w:hAnsi="Arial" w:cs="Arial"/>
          <w:b/>
          <w:sz w:val="20"/>
          <w:szCs w:val="20"/>
        </w:rPr>
      </w:pPr>
      <w:r w:rsidRPr="006021FF">
        <w:rPr>
          <w:rFonts w:ascii="Arial" w:hAnsi="Arial" w:cs="Arial"/>
          <w:b/>
          <w:sz w:val="20"/>
          <w:szCs w:val="20"/>
        </w:rPr>
        <w:t>5</w:t>
      </w:r>
      <w:r w:rsidR="00F4384E">
        <w:rPr>
          <w:rFonts w:ascii="Arial" w:hAnsi="Arial" w:cs="Arial"/>
          <w:b/>
          <w:sz w:val="20"/>
          <w:szCs w:val="20"/>
        </w:rPr>
        <w:t>0</w:t>
      </w:r>
      <w:r w:rsidR="00E517D7" w:rsidRPr="006021FF">
        <w:rPr>
          <w:rFonts w:ascii="Arial" w:hAnsi="Arial" w:cs="Arial"/>
          <w:b/>
          <w:sz w:val="20"/>
          <w:szCs w:val="20"/>
        </w:rPr>
        <w:t>. člen</w:t>
      </w:r>
    </w:p>
    <w:p w14:paraId="07F2FE74" w14:textId="77777777" w:rsidR="00E517D7" w:rsidRPr="006021FF" w:rsidRDefault="00E517D7" w:rsidP="00E517D7">
      <w:pPr>
        <w:spacing w:after="0"/>
        <w:jc w:val="center"/>
        <w:rPr>
          <w:rFonts w:ascii="Arial" w:hAnsi="Arial" w:cs="Arial"/>
          <w:b/>
          <w:sz w:val="20"/>
          <w:szCs w:val="20"/>
        </w:rPr>
      </w:pPr>
      <w:r w:rsidRPr="006021FF">
        <w:rPr>
          <w:rFonts w:ascii="Arial" w:hAnsi="Arial" w:cs="Arial"/>
          <w:b/>
          <w:sz w:val="20"/>
          <w:szCs w:val="20"/>
        </w:rPr>
        <w:t>(financiranje gospodarskih subjektov na področju cestnih prevozov)</w:t>
      </w:r>
    </w:p>
    <w:p w14:paraId="10186908" w14:textId="77777777" w:rsidR="00E517D7" w:rsidRPr="006021FF" w:rsidRDefault="00E517D7" w:rsidP="00E517D7">
      <w:pPr>
        <w:spacing w:after="0"/>
        <w:jc w:val="both"/>
        <w:rPr>
          <w:rFonts w:ascii="Arial" w:hAnsi="Arial" w:cs="Arial"/>
          <w:sz w:val="20"/>
          <w:szCs w:val="20"/>
        </w:rPr>
      </w:pPr>
    </w:p>
    <w:p w14:paraId="138216ED" w14:textId="77777777" w:rsidR="00E517D7" w:rsidRPr="006021FF" w:rsidRDefault="00E517D7" w:rsidP="00E517D7">
      <w:pPr>
        <w:spacing w:after="0"/>
        <w:ind w:firstLine="708"/>
        <w:jc w:val="both"/>
        <w:rPr>
          <w:rFonts w:ascii="Arial" w:hAnsi="Arial" w:cs="Arial"/>
          <w:sz w:val="20"/>
          <w:szCs w:val="20"/>
        </w:rPr>
      </w:pPr>
      <w:r w:rsidRPr="006021FF">
        <w:rPr>
          <w:rFonts w:ascii="Arial" w:hAnsi="Arial" w:cs="Arial"/>
          <w:sz w:val="20"/>
          <w:szCs w:val="20"/>
        </w:rPr>
        <w:t>(1) Za omilitev posledic kriznih razmer na gospodarske subjekte na področju prevozov potnikov in/ali blaga v cestnem prometu se ministrstvo, pristojno za promet, in SID banka dogovorita, da se sredstva iz 39. člena Zakona o interventnih ukrepih za omilitev in odpravo posledic epidemije COVID-19 (Uradni list RS, št. 80/20, 152/20 – ZZUOOP, 175/20 – ZIUOPDVE, 203/20 – ZIUPOPDVE, 15/21 – ZDUOP, 112/21 – ZIUPGT in 206/21 – ZDUPŠOP; v nadaljnjem besedilu: ZZUOOP) v okviru »Ukrepa finančnega inženiringa za namen financiranja gospodarskih subjektov na področju cestnih prevozov«, lahko namenijo tudi za financiranje končnih prejemnikov, ki jih je prizadela energetska ali ukrajinska kriza. Zapadlost kreditov odobrenih za ta namen ne sme preseči zadnje zapadlosti kreditov, odobrenih znotraj ukrepa, ki so namenjeni za financiranje gospodarskih subjektov, ki jih je prizadela epidemija COVID-19.</w:t>
      </w:r>
    </w:p>
    <w:p w14:paraId="00B62C5D" w14:textId="77777777" w:rsidR="00E517D7" w:rsidRPr="006021FF" w:rsidRDefault="00E517D7" w:rsidP="00E517D7">
      <w:pPr>
        <w:spacing w:after="0"/>
        <w:jc w:val="both"/>
        <w:rPr>
          <w:rFonts w:ascii="Arial" w:hAnsi="Arial" w:cs="Arial"/>
          <w:sz w:val="20"/>
          <w:szCs w:val="20"/>
        </w:rPr>
      </w:pPr>
    </w:p>
    <w:p w14:paraId="67D089FB" w14:textId="1FCD9987" w:rsidR="00E517D7" w:rsidRDefault="00E517D7" w:rsidP="00E517D7">
      <w:pPr>
        <w:spacing w:after="0"/>
        <w:ind w:firstLine="708"/>
        <w:jc w:val="both"/>
        <w:rPr>
          <w:rFonts w:ascii="Arial" w:hAnsi="Arial" w:cs="Arial"/>
          <w:sz w:val="20"/>
          <w:szCs w:val="20"/>
        </w:rPr>
      </w:pPr>
      <w:r w:rsidRPr="006021FF">
        <w:rPr>
          <w:rFonts w:ascii="Arial" w:hAnsi="Arial" w:cs="Arial"/>
          <w:sz w:val="20"/>
          <w:szCs w:val="20"/>
        </w:rPr>
        <w:t xml:space="preserve">(2) Ne glede na peti odstavek 106.f člena ZJF se s sredstvi za izvajanje ukrepa iz prejšnjega odstavka poleg investicij v tehnološko razvojne projekte financira tudi druge investicije ali obratna sredstva (stroški materiala, drobnega inventarja, trgovskega blaga, storitev ter stroški dela in stroški povezani z delom). </w:t>
      </w:r>
    </w:p>
    <w:p w14:paraId="711459C7" w14:textId="77777777" w:rsidR="00163B2B" w:rsidRPr="006021FF" w:rsidRDefault="00163B2B" w:rsidP="00E517D7">
      <w:pPr>
        <w:spacing w:after="0"/>
        <w:ind w:firstLine="708"/>
        <w:jc w:val="both"/>
        <w:rPr>
          <w:rFonts w:ascii="Arial" w:hAnsi="Arial" w:cs="Arial"/>
          <w:sz w:val="20"/>
          <w:szCs w:val="20"/>
        </w:rPr>
      </w:pPr>
    </w:p>
    <w:p w14:paraId="464A43BE" w14:textId="350BA7F4" w:rsidR="00E517D7" w:rsidRPr="006021FF" w:rsidRDefault="00E517D7" w:rsidP="00E517D7">
      <w:pPr>
        <w:spacing w:after="0"/>
        <w:ind w:firstLine="708"/>
        <w:jc w:val="both"/>
        <w:rPr>
          <w:rFonts w:ascii="Arial" w:hAnsi="Arial" w:cs="Arial"/>
          <w:sz w:val="20"/>
          <w:szCs w:val="20"/>
        </w:rPr>
      </w:pPr>
      <w:r w:rsidRPr="006021FF">
        <w:rPr>
          <w:rFonts w:ascii="Arial" w:hAnsi="Arial" w:cs="Arial"/>
          <w:sz w:val="20"/>
          <w:szCs w:val="20"/>
        </w:rPr>
        <w:t>(3) Znotraj ukrepa iz prvega odstavka</w:t>
      </w:r>
      <w:r w:rsidR="00163B2B">
        <w:rPr>
          <w:rFonts w:ascii="Arial" w:hAnsi="Arial" w:cs="Arial"/>
          <w:sz w:val="20"/>
          <w:szCs w:val="20"/>
        </w:rPr>
        <w:t xml:space="preserve"> tega člena</w:t>
      </w:r>
      <w:r w:rsidRPr="006021FF">
        <w:rPr>
          <w:rFonts w:ascii="Arial" w:hAnsi="Arial" w:cs="Arial"/>
          <w:sz w:val="20"/>
          <w:szCs w:val="20"/>
        </w:rPr>
        <w:t xml:space="preserve"> SID banka zagotovi ločeno evidentiranje kreditov, sklenjenih za namen financiranja gospodarskih subjektov, ki jih je prizadela epidemija COVID-19, in za namen omilitve posledic kriznih razmer na gospodarstvo. V okviru namena omilitve posledic kriznih razmer na gospodarstvo SID banka zagotovi tudi ločeno evidentiranje kreditov za investicije, obratna sredstva ali za oboje hkrati.</w:t>
      </w:r>
    </w:p>
    <w:p w14:paraId="760C6D12" w14:textId="77777777" w:rsidR="00C87E27" w:rsidRPr="006021FF" w:rsidRDefault="00C87E27" w:rsidP="00C87E27">
      <w:pPr>
        <w:pStyle w:val="Default"/>
        <w:rPr>
          <w:sz w:val="20"/>
          <w:szCs w:val="20"/>
        </w:rPr>
      </w:pPr>
    </w:p>
    <w:p w14:paraId="0A1C6952" w14:textId="372167BB" w:rsidR="002B1A2C" w:rsidRPr="006021FF" w:rsidRDefault="002B1A2C" w:rsidP="00A265D4">
      <w:pPr>
        <w:spacing w:after="0" w:line="240" w:lineRule="auto"/>
        <w:jc w:val="center"/>
        <w:rPr>
          <w:rFonts w:ascii="Arial" w:eastAsia="Times New Roman" w:hAnsi="Arial" w:cs="Arial"/>
          <w:b/>
          <w:sz w:val="20"/>
          <w:szCs w:val="20"/>
          <w:lang w:eastAsia="sl-SI"/>
        </w:rPr>
      </w:pPr>
      <w:r w:rsidRPr="006021FF">
        <w:rPr>
          <w:rFonts w:ascii="Arial" w:eastAsia="Times New Roman" w:hAnsi="Arial" w:cs="Arial"/>
          <w:b/>
          <w:sz w:val="20"/>
          <w:szCs w:val="20"/>
          <w:lang w:eastAsia="sl-SI"/>
        </w:rPr>
        <w:t>IV.PREHODN</w:t>
      </w:r>
      <w:r w:rsidR="007A2E81" w:rsidRPr="006021FF">
        <w:rPr>
          <w:rFonts w:ascii="Arial" w:eastAsia="Times New Roman" w:hAnsi="Arial" w:cs="Arial"/>
          <w:b/>
          <w:sz w:val="20"/>
          <w:szCs w:val="20"/>
          <w:lang w:eastAsia="sl-SI"/>
        </w:rPr>
        <w:t>E</w:t>
      </w:r>
      <w:r w:rsidRPr="006021FF">
        <w:rPr>
          <w:rFonts w:ascii="Arial" w:eastAsia="Times New Roman" w:hAnsi="Arial" w:cs="Arial"/>
          <w:b/>
          <w:sz w:val="20"/>
          <w:szCs w:val="20"/>
          <w:lang w:eastAsia="sl-SI"/>
        </w:rPr>
        <w:t xml:space="preserve"> IN KONČNA DOLOČBA</w:t>
      </w:r>
    </w:p>
    <w:p w14:paraId="6A3BB47C" w14:textId="096FFBB2" w:rsidR="002B1A2C" w:rsidRPr="006021FF" w:rsidRDefault="002B1A2C" w:rsidP="00AB33B0">
      <w:pPr>
        <w:spacing w:after="0" w:line="240" w:lineRule="auto"/>
        <w:jc w:val="both"/>
        <w:rPr>
          <w:rFonts w:ascii="Arial" w:eastAsia="Times New Roman" w:hAnsi="Arial" w:cs="Arial"/>
          <w:sz w:val="20"/>
          <w:szCs w:val="20"/>
          <w:lang w:eastAsia="sl-SI"/>
        </w:rPr>
      </w:pPr>
    </w:p>
    <w:p w14:paraId="0F87E3AC" w14:textId="76B44787" w:rsidR="002B1A2C" w:rsidRPr="006021FF" w:rsidRDefault="00B22160" w:rsidP="00A265D4">
      <w:pPr>
        <w:pStyle w:val="Odstavekseznama"/>
        <w:spacing w:after="0" w:line="240" w:lineRule="auto"/>
        <w:ind w:left="0"/>
        <w:jc w:val="center"/>
        <w:rPr>
          <w:rFonts w:ascii="Arial" w:hAnsi="Arial" w:cs="Arial"/>
          <w:b/>
          <w:sz w:val="20"/>
          <w:szCs w:val="20"/>
        </w:rPr>
      </w:pPr>
      <w:r w:rsidRPr="006021FF">
        <w:rPr>
          <w:rFonts w:ascii="Arial" w:hAnsi="Arial" w:cs="Arial"/>
          <w:b/>
          <w:sz w:val="20"/>
          <w:szCs w:val="20"/>
        </w:rPr>
        <w:t>5</w:t>
      </w:r>
      <w:r w:rsidR="00F4384E">
        <w:rPr>
          <w:rFonts w:ascii="Arial" w:hAnsi="Arial" w:cs="Arial"/>
          <w:b/>
          <w:sz w:val="20"/>
          <w:szCs w:val="20"/>
        </w:rPr>
        <w:t>1</w:t>
      </w:r>
      <w:r w:rsidR="002B1A2C" w:rsidRPr="006021FF">
        <w:rPr>
          <w:rFonts w:ascii="Arial" w:hAnsi="Arial" w:cs="Arial"/>
          <w:b/>
          <w:sz w:val="20"/>
          <w:szCs w:val="20"/>
        </w:rPr>
        <w:t>. člen</w:t>
      </w:r>
    </w:p>
    <w:p w14:paraId="6B36032A" w14:textId="77777777" w:rsidR="002B1A2C" w:rsidRPr="006021FF" w:rsidRDefault="002B1A2C" w:rsidP="00A265D4">
      <w:pPr>
        <w:pStyle w:val="Odstavekseznama"/>
        <w:spacing w:after="0" w:line="240" w:lineRule="auto"/>
        <w:ind w:left="0"/>
        <w:jc w:val="center"/>
        <w:rPr>
          <w:rFonts w:ascii="Arial" w:hAnsi="Arial" w:cs="Arial"/>
          <w:b/>
          <w:sz w:val="20"/>
          <w:szCs w:val="20"/>
        </w:rPr>
      </w:pPr>
      <w:r w:rsidRPr="006021FF">
        <w:rPr>
          <w:rFonts w:ascii="Arial" w:hAnsi="Arial" w:cs="Arial"/>
          <w:b/>
          <w:sz w:val="20"/>
          <w:szCs w:val="20"/>
        </w:rPr>
        <w:t>(vzpostavitev aplikacije za oddajo vloge)</w:t>
      </w:r>
    </w:p>
    <w:p w14:paraId="12245F9E" w14:textId="77777777" w:rsidR="002B1A2C" w:rsidRPr="006021FF" w:rsidRDefault="002B1A2C" w:rsidP="00A265D4">
      <w:pPr>
        <w:pStyle w:val="Odstavekseznama"/>
        <w:spacing w:after="0" w:line="240" w:lineRule="auto"/>
        <w:ind w:left="0" w:firstLine="708"/>
        <w:jc w:val="both"/>
        <w:rPr>
          <w:rFonts w:ascii="Arial" w:hAnsi="Arial" w:cs="Arial"/>
          <w:sz w:val="20"/>
          <w:szCs w:val="20"/>
          <w:u w:val="single"/>
        </w:rPr>
      </w:pPr>
    </w:p>
    <w:p w14:paraId="60199094" w14:textId="77777777" w:rsidR="00B9576A" w:rsidRPr="006021FF" w:rsidRDefault="00B9576A" w:rsidP="00B9576A">
      <w:pPr>
        <w:pStyle w:val="Odstavekseznama"/>
        <w:spacing w:after="0" w:line="240" w:lineRule="auto"/>
        <w:ind w:left="0" w:firstLine="708"/>
        <w:jc w:val="both"/>
        <w:rPr>
          <w:rFonts w:ascii="Arial" w:hAnsi="Arial" w:cs="Arial"/>
          <w:sz w:val="20"/>
          <w:szCs w:val="20"/>
        </w:rPr>
      </w:pPr>
      <w:r w:rsidRPr="006021FF">
        <w:rPr>
          <w:rFonts w:ascii="Arial" w:hAnsi="Arial" w:cs="Arial"/>
          <w:sz w:val="20"/>
          <w:szCs w:val="20"/>
        </w:rPr>
        <w:t>(1) Pristojni organ vzpostavi aplikacijo za oddajo vloge za dodelitev pomoči gospodarstvu iz prvega odstavka 12. člena tega zakona do 13. februarja 2023.</w:t>
      </w:r>
    </w:p>
    <w:p w14:paraId="4FCC7114" w14:textId="77777777" w:rsidR="00B9576A" w:rsidRPr="006021FF" w:rsidRDefault="00B9576A" w:rsidP="00B9576A">
      <w:pPr>
        <w:pStyle w:val="Odstavekseznama"/>
        <w:spacing w:after="0" w:line="240" w:lineRule="auto"/>
        <w:ind w:left="0"/>
        <w:jc w:val="both"/>
        <w:rPr>
          <w:rFonts w:ascii="Arial" w:hAnsi="Arial" w:cs="Arial"/>
          <w:sz w:val="20"/>
          <w:szCs w:val="20"/>
        </w:rPr>
      </w:pPr>
    </w:p>
    <w:p w14:paraId="711AFB02" w14:textId="77777777" w:rsidR="00B9576A" w:rsidRPr="006021FF" w:rsidRDefault="00B9576A" w:rsidP="00B9576A">
      <w:pPr>
        <w:pStyle w:val="Odstavekseznama"/>
        <w:spacing w:after="0" w:line="240" w:lineRule="auto"/>
        <w:ind w:left="0" w:firstLine="708"/>
        <w:jc w:val="both"/>
        <w:rPr>
          <w:rFonts w:ascii="Arial" w:hAnsi="Arial" w:cs="Arial"/>
          <w:sz w:val="20"/>
          <w:szCs w:val="20"/>
        </w:rPr>
      </w:pPr>
      <w:r w:rsidRPr="006021FF">
        <w:rPr>
          <w:rFonts w:ascii="Arial" w:hAnsi="Arial" w:cs="Arial"/>
          <w:sz w:val="20"/>
          <w:szCs w:val="20"/>
        </w:rPr>
        <w:t>(2) Pristojni organ na spletni strani objavi obvestilo o vzpostavitvi aplikacije za oddajo vloge iz prejšnjega odstavka.</w:t>
      </w:r>
    </w:p>
    <w:p w14:paraId="331C6766" w14:textId="77777777" w:rsidR="00B9576A" w:rsidRPr="006021FF" w:rsidRDefault="00B9576A" w:rsidP="00B9576A">
      <w:pPr>
        <w:pStyle w:val="Odstavekseznama"/>
        <w:spacing w:after="0" w:line="240" w:lineRule="auto"/>
        <w:ind w:left="0" w:firstLine="708"/>
        <w:jc w:val="both"/>
        <w:rPr>
          <w:rFonts w:ascii="Arial" w:hAnsi="Arial" w:cs="Arial"/>
          <w:color w:val="FF0000"/>
          <w:sz w:val="20"/>
          <w:szCs w:val="20"/>
        </w:rPr>
      </w:pPr>
    </w:p>
    <w:p w14:paraId="63B78EA4" w14:textId="4994EF21" w:rsidR="00B9576A" w:rsidRPr="006021FF" w:rsidRDefault="00B9576A" w:rsidP="00B9576A">
      <w:pPr>
        <w:pStyle w:val="Odstavekseznama"/>
        <w:spacing w:after="0" w:line="240" w:lineRule="auto"/>
        <w:ind w:left="0" w:firstLine="708"/>
        <w:jc w:val="both"/>
        <w:rPr>
          <w:rFonts w:ascii="Arial" w:hAnsi="Arial" w:cs="Arial"/>
          <w:sz w:val="20"/>
          <w:szCs w:val="20"/>
        </w:rPr>
      </w:pPr>
      <w:r w:rsidRPr="006021FF">
        <w:rPr>
          <w:rFonts w:ascii="Arial" w:hAnsi="Arial" w:cs="Arial"/>
          <w:sz w:val="20"/>
          <w:szCs w:val="20"/>
        </w:rPr>
        <w:lastRenderedPageBreak/>
        <w:t>(3) Do vzpostavitve aplikacije iz prvega odstavka tega člena in do 30. junija 2023, pristojni organ omogoči informativni izračun upravičenosti do pomoči za potrebe izvedbe ukrepov iz III. poglavja tega  zakona.</w:t>
      </w:r>
    </w:p>
    <w:p w14:paraId="71DD6EE4" w14:textId="35414F8E" w:rsidR="00424F9E" w:rsidRPr="006021FF" w:rsidRDefault="00424F9E" w:rsidP="00A265D4">
      <w:pPr>
        <w:pStyle w:val="Odstavekseznama"/>
        <w:spacing w:after="0" w:line="240" w:lineRule="auto"/>
        <w:ind w:left="0" w:firstLine="708"/>
        <w:jc w:val="both"/>
        <w:rPr>
          <w:rFonts w:ascii="Arial" w:hAnsi="Arial" w:cs="Arial"/>
          <w:sz w:val="20"/>
          <w:szCs w:val="20"/>
        </w:rPr>
      </w:pPr>
    </w:p>
    <w:p w14:paraId="1FC66AFF" w14:textId="7D290831" w:rsidR="00424F9E" w:rsidRPr="006021FF" w:rsidRDefault="00424F9E" w:rsidP="00A265D4">
      <w:pPr>
        <w:shd w:val="clear" w:color="auto" w:fill="FFFFFF"/>
        <w:spacing w:after="0" w:line="240" w:lineRule="auto"/>
        <w:jc w:val="center"/>
        <w:rPr>
          <w:rFonts w:ascii="Arial" w:hAnsi="Arial" w:cs="Arial"/>
          <w:b/>
          <w:sz w:val="20"/>
          <w:szCs w:val="20"/>
        </w:rPr>
      </w:pPr>
      <w:r w:rsidRPr="006021FF">
        <w:rPr>
          <w:rFonts w:ascii="Arial" w:hAnsi="Arial" w:cs="Arial"/>
          <w:b/>
          <w:sz w:val="20"/>
          <w:szCs w:val="20"/>
        </w:rPr>
        <w:t>5</w:t>
      </w:r>
      <w:r w:rsidR="00F4384E">
        <w:rPr>
          <w:rFonts w:ascii="Arial" w:hAnsi="Arial" w:cs="Arial"/>
          <w:b/>
          <w:sz w:val="20"/>
          <w:szCs w:val="20"/>
        </w:rPr>
        <w:t>2</w:t>
      </w:r>
      <w:r w:rsidRPr="006021FF">
        <w:rPr>
          <w:rFonts w:ascii="Arial" w:hAnsi="Arial" w:cs="Arial"/>
          <w:b/>
          <w:sz w:val="20"/>
          <w:szCs w:val="20"/>
        </w:rPr>
        <w:t>. člen</w:t>
      </w:r>
    </w:p>
    <w:p w14:paraId="1A037CAD" w14:textId="77777777" w:rsidR="00424F9E" w:rsidRPr="006021FF" w:rsidRDefault="00424F9E" w:rsidP="00A265D4">
      <w:pPr>
        <w:shd w:val="clear" w:color="auto" w:fill="FFFFFF"/>
        <w:spacing w:after="0" w:line="240" w:lineRule="auto"/>
        <w:jc w:val="center"/>
        <w:rPr>
          <w:rFonts w:ascii="Arial" w:hAnsi="Arial" w:cs="Arial"/>
          <w:b/>
          <w:sz w:val="20"/>
          <w:szCs w:val="20"/>
        </w:rPr>
      </w:pPr>
      <w:r w:rsidRPr="006021FF">
        <w:rPr>
          <w:rFonts w:ascii="Arial" w:hAnsi="Arial" w:cs="Arial"/>
          <w:b/>
          <w:sz w:val="20"/>
          <w:szCs w:val="20"/>
        </w:rPr>
        <w:t>(vzpostavitev sistema za elektronsko izmenjavo podatkov)</w:t>
      </w:r>
    </w:p>
    <w:p w14:paraId="12D2A9A1" w14:textId="2E80E394" w:rsidR="00424F9E" w:rsidRPr="006021FF" w:rsidRDefault="00424F9E" w:rsidP="00A265D4">
      <w:pPr>
        <w:shd w:val="clear" w:color="auto" w:fill="FFFFFF"/>
        <w:spacing w:before="240" w:after="0" w:line="240" w:lineRule="auto"/>
        <w:ind w:firstLine="1021"/>
        <w:jc w:val="both"/>
        <w:rPr>
          <w:rFonts w:ascii="Arial" w:hAnsi="Arial" w:cs="Arial"/>
          <w:sz w:val="20"/>
          <w:szCs w:val="20"/>
        </w:rPr>
      </w:pPr>
      <w:r w:rsidRPr="006021FF">
        <w:rPr>
          <w:rFonts w:ascii="Arial" w:hAnsi="Arial" w:cs="Arial"/>
          <w:sz w:val="20"/>
          <w:szCs w:val="20"/>
        </w:rPr>
        <w:t xml:space="preserve">(1) </w:t>
      </w:r>
      <w:r w:rsidR="00006040" w:rsidRPr="006021FF">
        <w:rPr>
          <w:rFonts w:ascii="Arial" w:hAnsi="Arial" w:cs="Arial"/>
          <w:sz w:val="20"/>
          <w:szCs w:val="20"/>
        </w:rPr>
        <w:t>Pristojni organ skladno z drugim odstavkom 16. člena</w:t>
      </w:r>
      <w:r w:rsidRPr="006021FF">
        <w:rPr>
          <w:rFonts w:ascii="Arial" w:hAnsi="Arial" w:cs="Arial"/>
          <w:sz w:val="20"/>
          <w:szCs w:val="20"/>
        </w:rPr>
        <w:t xml:space="preserve"> </w:t>
      </w:r>
      <w:r w:rsidR="00163B2B">
        <w:rPr>
          <w:rFonts w:ascii="Arial" w:hAnsi="Arial" w:cs="Arial"/>
          <w:sz w:val="20"/>
          <w:szCs w:val="20"/>
        </w:rPr>
        <w:t xml:space="preserve">tega zakona </w:t>
      </w:r>
      <w:r w:rsidR="00CF7AC8" w:rsidRPr="006021FF">
        <w:rPr>
          <w:rFonts w:ascii="Arial" w:eastAsia="Times New Roman" w:hAnsi="Arial" w:cs="Arial"/>
          <w:sz w:val="20"/>
          <w:szCs w:val="20"/>
          <w:lang w:eastAsia="sl-SI"/>
        </w:rPr>
        <w:t xml:space="preserve">predpiše </w:t>
      </w:r>
      <w:r w:rsidR="006F3F46" w:rsidRPr="006021FF">
        <w:rPr>
          <w:rFonts w:ascii="Arial" w:eastAsia="Times New Roman" w:hAnsi="Arial" w:cs="Arial"/>
          <w:sz w:val="20"/>
          <w:szCs w:val="20"/>
          <w:lang w:eastAsia="sl-SI"/>
        </w:rPr>
        <w:t xml:space="preserve">vrsto in obliko podatkov, ter </w:t>
      </w:r>
      <w:r w:rsidR="00CF7AC8" w:rsidRPr="006021FF">
        <w:rPr>
          <w:rFonts w:ascii="Arial" w:eastAsia="Times New Roman" w:hAnsi="Arial" w:cs="Arial"/>
          <w:sz w:val="20"/>
          <w:szCs w:val="20"/>
          <w:lang w:eastAsia="sl-SI"/>
        </w:rPr>
        <w:t xml:space="preserve">način elektronske izmenjave podatkov </w:t>
      </w:r>
      <w:r w:rsidR="00006040" w:rsidRPr="006021FF">
        <w:rPr>
          <w:rFonts w:ascii="Arial" w:hAnsi="Arial" w:cs="Arial"/>
          <w:sz w:val="20"/>
          <w:szCs w:val="20"/>
        </w:rPr>
        <w:t>z operaterji in dobavitelji iz tretjega</w:t>
      </w:r>
      <w:r w:rsidR="00155443" w:rsidRPr="006021FF">
        <w:rPr>
          <w:rFonts w:ascii="Arial" w:hAnsi="Arial" w:cs="Arial"/>
          <w:sz w:val="20"/>
          <w:szCs w:val="20"/>
        </w:rPr>
        <w:t xml:space="preserve">. </w:t>
      </w:r>
      <w:r w:rsidR="00006040" w:rsidRPr="006021FF">
        <w:rPr>
          <w:rFonts w:ascii="Arial" w:hAnsi="Arial" w:cs="Arial"/>
          <w:sz w:val="20"/>
          <w:szCs w:val="20"/>
        </w:rPr>
        <w:t xml:space="preserve">četrtega </w:t>
      </w:r>
      <w:r w:rsidR="00155443" w:rsidRPr="006021FF">
        <w:rPr>
          <w:rFonts w:ascii="Arial" w:hAnsi="Arial" w:cs="Arial"/>
          <w:sz w:val="20"/>
          <w:szCs w:val="20"/>
        </w:rPr>
        <w:t xml:space="preserve">in petega </w:t>
      </w:r>
      <w:r w:rsidR="00006040" w:rsidRPr="006021FF">
        <w:rPr>
          <w:rFonts w:ascii="Arial" w:hAnsi="Arial" w:cs="Arial"/>
          <w:sz w:val="20"/>
          <w:szCs w:val="20"/>
        </w:rPr>
        <w:t>odstavka 16. člena</w:t>
      </w:r>
      <w:r w:rsidR="00D95E90">
        <w:rPr>
          <w:rFonts w:ascii="Arial" w:hAnsi="Arial" w:cs="Arial"/>
          <w:sz w:val="20"/>
          <w:szCs w:val="20"/>
        </w:rPr>
        <w:t xml:space="preserve"> tega zakona</w:t>
      </w:r>
      <w:r w:rsidRPr="006021FF">
        <w:rPr>
          <w:rFonts w:ascii="Arial" w:hAnsi="Arial" w:cs="Arial"/>
          <w:sz w:val="20"/>
          <w:szCs w:val="20"/>
        </w:rPr>
        <w:t xml:space="preserve"> v enotni obliki do </w:t>
      </w:r>
      <w:r w:rsidR="00CF7AC8" w:rsidRPr="006021FF">
        <w:rPr>
          <w:rFonts w:ascii="Arial" w:hAnsi="Arial" w:cs="Arial"/>
          <w:sz w:val="20"/>
          <w:szCs w:val="20"/>
        </w:rPr>
        <w:t xml:space="preserve">vključno </w:t>
      </w:r>
      <w:r w:rsidR="006F3F46" w:rsidRPr="006021FF">
        <w:rPr>
          <w:rFonts w:ascii="Arial" w:hAnsi="Arial" w:cs="Arial"/>
          <w:sz w:val="20"/>
          <w:szCs w:val="20"/>
        </w:rPr>
        <w:t>1. marca</w:t>
      </w:r>
      <w:r w:rsidRPr="006021FF">
        <w:rPr>
          <w:rFonts w:ascii="Arial" w:hAnsi="Arial" w:cs="Arial"/>
          <w:sz w:val="20"/>
          <w:szCs w:val="20"/>
        </w:rPr>
        <w:t xml:space="preserve"> 2023. </w:t>
      </w:r>
      <w:r w:rsidR="006F3F46" w:rsidRPr="006021FF">
        <w:rPr>
          <w:rFonts w:ascii="Arial" w:hAnsi="Arial" w:cs="Arial"/>
          <w:sz w:val="20"/>
          <w:szCs w:val="20"/>
        </w:rPr>
        <w:t xml:space="preserve"> </w:t>
      </w:r>
    </w:p>
    <w:p w14:paraId="36C2427B" w14:textId="2A2539C8" w:rsidR="00424F9E" w:rsidRPr="006021FF" w:rsidRDefault="00424F9E" w:rsidP="00A265D4">
      <w:pPr>
        <w:shd w:val="clear" w:color="auto" w:fill="FFFFFF"/>
        <w:spacing w:before="240" w:after="0" w:line="240" w:lineRule="auto"/>
        <w:ind w:firstLine="1021"/>
        <w:jc w:val="both"/>
        <w:rPr>
          <w:rFonts w:ascii="Arial" w:hAnsi="Arial" w:cs="Arial"/>
          <w:sz w:val="20"/>
          <w:szCs w:val="20"/>
        </w:rPr>
      </w:pPr>
      <w:r w:rsidRPr="006021FF">
        <w:rPr>
          <w:rFonts w:ascii="Arial" w:hAnsi="Arial" w:cs="Arial"/>
          <w:sz w:val="20"/>
          <w:szCs w:val="20"/>
        </w:rPr>
        <w:t xml:space="preserve">(2) Do vzpostavitve </w:t>
      </w:r>
      <w:r w:rsidR="006F3F46" w:rsidRPr="006021FF">
        <w:rPr>
          <w:rFonts w:ascii="Arial" w:hAnsi="Arial" w:cs="Arial"/>
          <w:sz w:val="20"/>
          <w:szCs w:val="20"/>
        </w:rPr>
        <w:t xml:space="preserve">elektronske izmenjave podatkov </w:t>
      </w:r>
      <w:r w:rsidRPr="006021FF">
        <w:rPr>
          <w:rFonts w:ascii="Arial" w:hAnsi="Arial" w:cs="Arial"/>
          <w:sz w:val="20"/>
          <w:szCs w:val="20"/>
        </w:rPr>
        <w:t>iz prejšnjega odstavka</w:t>
      </w:r>
      <w:r w:rsidRPr="006021FF">
        <w:rPr>
          <w:rFonts w:ascii="Arial" w:eastAsia="Times New Roman" w:hAnsi="Arial" w:cs="Arial"/>
          <w:sz w:val="20"/>
          <w:szCs w:val="20"/>
          <w:lang w:eastAsia="en-GB"/>
        </w:rPr>
        <w:t xml:space="preserve"> se podatki iz </w:t>
      </w:r>
      <w:r w:rsidR="00DF15FF" w:rsidRPr="006021FF">
        <w:rPr>
          <w:rFonts w:ascii="Arial" w:hAnsi="Arial" w:cs="Arial"/>
          <w:sz w:val="20"/>
          <w:szCs w:val="20"/>
        </w:rPr>
        <w:t>tretjega</w:t>
      </w:r>
      <w:r w:rsidR="00155443" w:rsidRPr="006021FF">
        <w:rPr>
          <w:rFonts w:ascii="Arial" w:hAnsi="Arial" w:cs="Arial"/>
          <w:sz w:val="20"/>
          <w:szCs w:val="20"/>
        </w:rPr>
        <w:t xml:space="preserve">, </w:t>
      </w:r>
      <w:r w:rsidR="00DF15FF" w:rsidRPr="006021FF">
        <w:rPr>
          <w:rFonts w:ascii="Arial" w:hAnsi="Arial" w:cs="Arial"/>
          <w:sz w:val="20"/>
          <w:szCs w:val="20"/>
        </w:rPr>
        <w:t>četrtega</w:t>
      </w:r>
      <w:r w:rsidR="00155443" w:rsidRPr="006021FF">
        <w:rPr>
          <w:rFonts w:ascii="Arial" w:hAnsi="Arial" w:cs="Arial"/>
          <w:sz w:val="20"/>
          <w:szCs w:val="20"/>
        </w:rPr>
        <w:t xml:space="preserve"> in petega</w:t>
      </w:r>
      <w:r w:rsidRPr="006021FF">
        <w:rPr>
          <w:rFonts w:ascii="Arial" w:hAnsi="Arial" w:cs="Arial"/>
          <w:sz w:val="20"/>
          <w:szCs w:val="20"/>
        </w:rPr>
        <w:t xml:space="preserve"> odstavka 16. člena tega zakona pristojnemu organu zagotavljajo v drugačni elektronski obliki.</w:t>
      </w:r>
    </w:p>
    <w:p w14:paraId="641620F4" w14:textId="73678E36" w:rsidR="00583243" w:rsidRDefault="00424F9E" w:rsidP="00B31131">
      <w:pPr>
        <w:shd w:val="clear" w:color="auto" w:fill="FFFFFF"/>
        <w:spacing w:before="240" w:after="0" w:line="240" w:lineRule="auto"/>
        <w:ind w:firstLine="1021"/>
        <w:jc w:val="both"/>
        <w:rPr>
          <w:rFonts w:ascii="Arial" w:hAnsi="Arial" w:cs="Arial"/>
          <w:sz w:val="20"/>
          <w:szCs w:val="20"/>
        </w:rPr>
      </w:pPr>
      <w:r w:rsidRPr="006021FF">
        <w:rPr>
          <w:rFonts w:ascii="Arial" w:hAnsi="Arial" w:cs="Arial"/>
          <w:sz w:val="20"/>
          <w:szCs w:val="20"/>
        </w:rPr>
        <w:t>(3) Pristojni organ na spletni strani objavi dan vzpostavitve sistema za elektronsko izmenjavo podatkov v enotni obliki</w:t>
      </w:r>
      <w:r w:rsidR="003225A4" w:rsidRPr="006021FF">
        <w:rPr>
          <w:rFonts w:ascii="Arial" w:hAnsi="Arial" w:cs="Arial"/>
          <w:sz w:val="20"/>
          <w:szCs w:val="20"/>
        </w:rPr>
        <w:t xml:space="preserve"> iz prvega odstavka tega člena.</w:t>
      </w:r>
    </w:p>
    <w:p w14:paraId="66C7A128" w14:textId="77777777" w:rsidR="00B31131" w:rsidRPr="006021FF" w:rsidRDefault="00B31131" w:rsidP="00B31131">
      <w:pPr>
        <w:shd w:val="clear" w:color="auto" w:fill="FFFFFF"/>
        <w:spacing w:after="0" w:line="240" w:lineRule="auto"/>
        <w:jc w:val="both"/>
        <w:rPr>
          <w:rFonts w:ascii="Arial" w:hAnsi="Arial" w:cs="Arial"/>
          <w:sz w:val="20"/>
          <w:szCs w:val="20"/>
        </w:rPr>
      </w:pPr>
    </w:p>
    <w:p w14:paraId="35111482" w14:textId="7BD19870" w:rsidR="00684385" w:rsidRPr="006021FF" w:rsidRDefault="00F4384E" w:rsidP="00A265D4">
      <w:pPr>
        <w:pStyle w:val="Odstavekseznama"/>
        <w:spacing w:after="0" w:line="240" w:lineRule="auto"/>
        <w:ind w:left="0" w:firstLine="708"/>
        <w:jc w:val="center"/>
        <w:rPr>
          <w:rFonts w:ascii="Arial" w:hAnsi="Arial" w:cs="Arial"/>
          <w:b/>
          <w:sz w:val="20"/>
          <w:szCs w:val="20"/>
        </w:rPr>
      </w:pPr>
      <w:r>
        <w:rPr>
          <w:rFonts w:ascii="Arial" w:hAnsi="Arial" w:cs="Arial"/>
          <w:b/>
          <w:sz w:val="20"/>
          <w:szCs w:val="20"/>
        </w:rPr>
        <w:t>53</w:t>
      </w:r>
      <w:r w:rsidR="00684385" w:rsidRPr="006021FF">
        <w:rPr>
          <w:rFonts w:ascii="Arial" w:hAnsi="Arial" w:cs="Arial"/>
          <w:b/>
          <w:sz w:val="20"/>
          <w:szCs w:val="20"/>
        </w:rPr>
        <w:t>. člen</w:t>
      </w:r>
    </w:p>
    <w:p w14:paraId="0A1760BD" w14:textId="77777777" w:rsidR="00583243" w:rsidRDefault="00684385" w:rsidP="00583243">
      <w:pPr>
        <w:pStyle w:val="Odstavekseznama"/>
        <w:spacing w:after="0" w:line="240" w:lineRule="auto"/>
        <w:ind w:left="0" w:firstLine="708"/>
        <w:jc w:val="center"/>
        <w:rPr>
          <w:rFonts w:ascii="Arial" w:hAnsi="Arial" w:cs="Arial"/>
          <w:b/>
          <w:sz w:val="20"/>
          <w:szCs w:val="20"/>
        </w:rPr>
      </w:pPr>
      <w:r w:rsidRPr="006021FF">
        <w:rPr>
          <w:rFonts w:ascii="Arial" w:hAnsi="Arial" w:cs="Arial"/>
          <w:b/>
          <w:sz w:val="20"/>
          <w:szCs w:val="20"/>
        </w:rPr>
        <w:t>(</w:t>
      </w:r>
      <w:r w:rsidR="006F4869" w:rsidRPr="006021FF">
        <w:rPr>
          <w:rFonts w:ascii="Arial" w:hAnsi="Arial" w:cs="Arial"/>
          <w:b/>
          <w:sz w:val="20"/>
          <w:szCs w:val="20"/>
        </w:rPr>
        <w:t>odstopanje od določbe 9. člena</w:t>
      </w:r>
      <w:r w:rsidRPr="006021FF">
        <w:rPr>
          <w:rFonts w:ascii="Arial" w:hAnsi="Arial" w:cs="Arial"/>
          <w:b/>
          <w:sz w:val="20"/>
          <w:szCs w:val="20"/>
        </w:rPr>
        <w:t>)</w:t>
      </w:r>
    </w:p>
    <w:p w14:paraId="67A084EC" w14:textId="77777777" w:rsidR="00583243" w:rsidRDefault="00583243" w:rsidP="00A265D4">
      <w:pPr>
        <w:pStyle w:val="Odstavekseznama"/>
        <w:spacing w:after="0" w:line="240" w:lineRule="auto"/>
        <w:ind w:left="0" w:firstLine="708"/>
        <w:jc w:val="both"/>
        <w:rPr>
          <w:rFonts w:ascii="Arial" w:hAnsi="Arial" w:cs="Arial"/>
          <w:b/>
          <w:sz w:val="20"/>
          <w:szCs w:val="20"/>
        </w:rPr>
      </w:pPr>
    </w:p>
    <w:p w14:paraId="0AF14BE3" w14:textId="3CA97CFD" w:rsidR="00D52689" w:rsidRPr="006021FF" w:rsidRDefault="00D52689" w:rsidP="00A265D4">
      <w:pPr>
        <w:pStyle w:val="Odstavekseznama"/>
        <w:spacing w:after="0" w:line="240" w:lineRule="auto"/>
        <w:ind w:left="0" w:firstLine="708"/>
        <w:jc w:val="both"/>
        <w:rPr>
          <w:rFonts w:ascii="Arial" w:hAnsi="Arial" w:cs="Arial"/>
          <w:sz w:val="20"/>
          <w:szCs w:val="20"/>
        </w:rPr>
      </w:pPr>
      <w:r w:rsidRPr="006021FF">
        <w:rPr>
          <w:rFonts w:ascii="Arial" w:hAnsi="Arial" w:cs="Arial"/>
          <w:sz w:val="20"/>
          <w:szCs w:val="20"/>
        </w:rPr>
        <w:t xml:space="preserve">V kolikor Evropska komisija ne izda pozitivne odločbe </w:t>
      </w:r>
      <w:r w:rsidR="001C05F6" w:rsidRPr="006021FF">
        <w:rPr>
          <w:rFonts w:ascii="Arial" w:hAnsi="Arial" w:cs="Arial"/>
          <w:sz w:val="20"/>
          <w:szCs w:val="20"/>
        </w:rPr>
        <w:t>iz drugega  odstavka</w:t>
      </w:r>
      <w:r w:rsidRPr="006021FF">
        <w:rPr>
          <w:rFonts w:ascii="Arial" w:hAnsi="Arial" w:cs="Arial"/>
          <w:sz w:val="20"/>
          <w:szCs w:val="20"/>
        </w:rPr>
        <w:t xml:space="preserve"> 4. člena</w:t>
      </w:r>
      <w:r w:rsidR="00D95E90">
        <w:rPr>
          <w:rFonts w:ascii="Arial" w:hAnsi="Arial" w:cs="Arial"/>
          <w:sz w:val="20"/>
          <w:szCs w:val="20"/>
        </w:rPr>
        <w:t xml:space="preserve"> tega zakona</w:t>
      </w:r>
      <w:r w:rsidRPr="006021FF">
        <w:rPr>
          <w:rFonts w:ascii="Arial" w:hAnsi="Arial" w:cs="Arial"/>
          <w:sz w:val="20"/>
          <w:szCs w:val="20"/>
        </w:rPr>
        <w:t xml:space="preserve"> v zvezi s prvim stavkom drugega odstavka 9. člena tega zakona, upravičenčev EBITDA v upravičenem obdobju, vključno s skupno pomočjo, ne sme presegati</w:t>
      </w:r>
      <w:r w:rsidR="00B71155" w:rsidRPr="006021FF">
        <w:rPr>
          <w:rFonts w:ascii="Arial" w:hAnsi="Arial" w:cs="Arial"/>
          <w:sz w:val="20"/>
          <w:szCs w:val="20"/>
        </w:rPr>
        <w:t xml:space="preserve"> 7</w:t>
      </w:r>
      <w:r w:rsidRPr="006021FF">
        <w:rPr>
          <w:rFonts w:ascii="Arial" w:hAnsi="Arial" w:cs="Arial"/>
          <w:sz w:val="20"/>
          <w:szCs w:val="20"/>
        </w:rPr>
        <w:t xml:space="preserve">0 odstotkov njegovega EBITDA v letu 2021. </w:t>
      </w:r>
    </w:p>
    <w:p w14:paraId="39D5184D" w14:textId="17398240" w:rsidR="00D52689" w:rsidRPr="006021FF" w:rsidRDefault="00D52689" w:rsidP="00B31131">
      <w:pPr>
        <w:shd w:val="clear" w:color="auto" w:fill="FFFFFF"/>
        <w:spacing w:after="0" w:line="240" w:lineRule="auto"/>
        <w:jc w:val="both"/>
        <w:rPr>
          <w:rFonts w:ascii="Arial" w:eastAsia="Times New Roman" w:hAnsi="Arial" w:cs="Arial"/>
          <w:sz w:val="20"/>
          <w:szCs w:val="20"/>
          <w:lang w:eastAsia="sl-SI"/>
        </w:rPr>
      </w:pPr>
    </w:p>
    <w:p w14:paraId="34D28337" w14:textId="77777777" w:rsidR="002B1A2C" w:rsidRPr="006021FF" w:rsidRDefault="002B1A2C" w:rsidP="00A265D4">
      <w:pPr>
        <w:pStyle w:val="Odstavekseznama"/>
        <w:spacing w:after="0" w:line="240" w:lineRule="auto"/>
        <w:ind w:left="0"/>
        <w:jc w:val="center"/>
        <w:rPr>
          <w:rFonts w:ascii="Arial" w:hAnsi="Arial" w:cs="Arial"/>
          <w:b/>
          <w:sz w:val="20"/>
          <w:szCs w:val="20"/>
          <w:u w:val="single"/>
        </w:rPr>
      </w:pPr>
    </w:p>
    <w:p w14:paraId="0B00AD2D" w14:textId="79F9DE15" w:rsidR="002B1A2C" w:rsidRPr="006021FF" w:rsidRDefault="00F4384E" w:rsidP="00A265D4">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54</w:t>
      </w:r>
      <w:r w:rsidR="002B1A2C" w:rsidRPr="006021FF">
        <w:rPr>
          <w:rFonts w:ascii="Arial" w:eastAsia="Times New Roman" w:hAnsi="Arial" w:cs="Arial"/>
          <w:b/>
          <w:bCs/>
          <w:sz w:val="20"/>
          <w:szCs w:val="20"/>
          <w:lang w:eastAsia="sl-SI"/>
        </w:rPr>
        <w:t>. člen</w:t>
      </w:r>
    </w:p>
    <w:p w14:paraId="340042CF" w14:textId="77777777" w:rsidR="002B1A2C" w:rsidRPr="006021FF" w:rsidRDefault="002B1A2C" w:rsidP="00A265D4">
      <w:pPr>
        <w:spacing w:after="0" w:line="240" w:lineRule="auto"/>
        <w:jc w:val="center"/>
        <w:rPr>
          <w:rFonts w:ascii="Arial" w:eastAsia="Times New Roman" w:hAnsi="Arial" w:cs="Arial"/>
          <w:b/>
          <w:bCs/>
          <w:sz w:val="20"/>
          <w:szCs w:val="20"/>
          <w:lang w:eastAsia="sl-SI"/>
        </w:rPr>
      </w:pPr>
      <w:r w:rsidRPr="006021FF">
        <w:rPr>
          <w:rFonts w:ascii="Arial" w:eastAsia="Times New Roman" w:hAnsi="Arial" w:cs="Arial"/>
          <w:b/>
          <w:bCs/>
          <w:sz w:val="20"/>
          <w:szCs w:val="20"/>
          <w:lang w:eastAsia="sl-SI"/>
        </w:rPr>
        <w:t>(začetek veljavnosti)</w:t>
      </w:r>
    </w:p>
    <w:p w14:paraId="090FC02A" w14:textId="77777777" w:rsidR="002B1A2C" w:rsidRPr="006021FF" w:rsidRDefault="002B1A2C" w:rsidP="00A265D4">
      <w:pPr>
        <w:pStyle w:val="Odstavekseznama"/>
        <w:spacing w:after="0" w:line="240" w:lineRule="auto"/>
        <w:ind w:left="0"/>
        <w:jc w:val="both"/>
        <w:rPr>
          <w:rFonts w:ascii="Arial" w:hAnsi="Arial" w:cs="Arial"/>
          <w:b/>
          <w:sz w:val="20"/>
          <w:szCs w:val="20"/>
          <w:u w:val="single"/>
        </w:rPr>
      </w:pPr>
    </w:p>
    <w:p w14:paraId="3C4BD13E" w14:textId="77777777" w:rsidR="002B1A2C" w:rsidRPr="006021FF" w:rsidRDefault="002B1A2C" w:rsidP="00A265D4">
      <w:pPr>
        <w:spacing w:after="0" w:line="240" w:lineRule="auto"/>
        <w:ind w:firstLine="708"/>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Ta zakon začne veljati naslednji dan po objavi v Uradnem listu Republike Slovenije.</w:t>
      </w:r>
    </w:p>
    <w:p w14:paraId="43A70406" w14:textId="77777777" w:rsidR="002B1A2C" w:rsidRPr="006021FF" w:rsidRDefault="002B1A2C" w:rsidP="00A265D4">
      <w:pPr>
        <w:spacing w:after="0" w:line="240" w:lineRule="auto"/>
        <w:ind w:firstLine="708"/>
        <w:jc w:val="both"/>
        <w:rPr>
          <w:rFonts w:ascii="Arial" w:eastAsia="Times New Roman" w:hAnsi="Arial" w:cs="Arial"/>
          <w:sz w:val="20"/>
          <w:szCs w:val="20"/>
          <w:lang w:eastAsia="sl-SI"/>
        </w:rPr>
      </w:pPr>
    </w:p>
    <w:p w14:paraId="79524579" w14:textId="77777777" w:rsidR="002B1A2C" w:rsidRPr="006021FF" w:rsidRDefault="002B1A2C" w:rsidP="00A265D4">
      <w:pPr>
        <w:spacing w:after="0" w:line="240" w:lineRule="auto"/>
        <w:jc w:val="both"/>
        <w:rPr>
          <w:rFonts w:ascii="Arial" w:eastAsia="Times New Roman" w:hAnsi="Arial" w:cs="Arial"/>
          <w:sz w:val="20"/>
          <w:szCs w:val="20"/>
          <w:lang w:eastAsia="sl-SI"/>
        </w:rPr>
      </w:pPr>
    </w:p>
    <w:p w14:paraId="6440375A" w14:textId="77777777" w:rsidR="002B1A2C" w:rsidRPr="006021FF" w:rsidRDefault="002B1A2C" w:rsidP="00A265D4">
      <w:pPr>
        <w:pStyle w:val="Odstavekseznama"/>
        <w:spacing w:after="0" w:line="240" w:lineRule="auto"/>
        <w:ind w:left="0"/>
        <w:jc w:val="both"/>
        <w:rPr>
          <w:rFonts w:ascii="Arial" w:hAnsi="Arial" w:cs="Arial"/>
          <w:b/>
          <w:sz w:val="20"/>
          <w:szCs w:val="20"/>
          <w:u w:val="single"/>
        </w:rPr>
      </w:pPr>
    </w:p>
    <w:p w14:paraId="0E987667" w14:textId="77777777" w:rsidR="002B1A2C" w:rsidRPr="006021FF" w:rsidRDefault="002B1A2C" w:rsidP="00A265D4">
      <w:pPr>
        <w:pStyle w:val="Odstavekseznama"/>
        <w:spacing w:after="0" w:line="240" w:lineRule="auto"/>
        <w:ind w:left="0"/>
        <w:jc w:val="both"/>
        <w:rPr>
          <w:rFonts w:ascii="Arial" w:hAnsi="Arial" w:cs="Arial"/>
          <w:b/>
          <w:sz w:val="20"/>
          <w:szCs w:val="20"/>
          <w:u w:val="single"/>
        </w:rPr>
      </w:pPr>
    </w:p>
    <w:p w14:paraId="0EE42F22" w14:textId="77777777" w:rsidR="00355A1D" w:rsidRPr="006021FF" w:rsidRDefault="00355A1D">
      <w:pPr>
        <w:rPr>
          <w:rFonts w:ascii="Arial" w:hAnsi="Arial" w:cs="Arial"/>
          <w:b/>
          <w:sz w:val="20"/>
          <w:szCs w:val="20"/>
          <w:u w:val="single"/>
        </w:rPr>
      </w:pPr>
      <w:r w:rsidRPr="006021FF">
        <w:rPr>
          <w:rFonts w:ascii="Arial" w:hAnsi="Arial" w:cs="Arial"/>
          <w:b/>
          <w:sz w:val="20"/>
          <w:szCs w:val="20"/>
          <w:u w:val="single"/>
        </w:rPr>
        <w:br w:type="page"/>
      </w:r>
    </w:p>
    <w:p w14:paraId="156EFF0A" w14:textId="3846CAF0" w:rsidR="002B1A2C" w:rsidRPr="006021FF" w:rsidRDefault="002B1A2C" w:rsidP="00A265D4">
      <w:pPr>
        <w:pStyle w:val="Odstavekseznama"/>
        <w:spacing w:after="0" w:line="240" w:lineRule="auto"/>
        <w:ind w:left="0"/>
        <w:jc w:val="both"/>
        <w:rPr>
          <w:rFonts w:ascii="Arial" w:hAnsi="Arial" w:cs="Arial"/>
          <w:b/>
          <w:sz w:val="20"/>
          <w:szCs w:val="20"/>
          <w:u w:val="single"/>
        </w:rPr>
      </w:pPr>
      <w:r w:rsidRPr="006021FF">
        <w:rPr>
          <w:rFonts w:ascii="Arial" w:hAnsi="Arial" w:cs="Arial"/>
          <w:b/>
          <w:sz w:val="20"/>
          <w:szCs w:val="20"/>
          <w:u w:val="single"/>
        </w:rPr>
        <w:lastRenderedPageBreak/>
        <w:t>III. OBRAZLOŽITVE ČLENOV</w:t>
      </w:r>
    </w:p>
    <w:p w14:paraId="5E3AE817" w14:textId="77777777" w:rsidR="002B1A2C" w:rsidRPr="006021FF" w:rsidRDefault="002B1A2C" w:rsidP="00A265D4">
      <w:pPr>
        <w:pStyle w:val="Odstavekseznama"/>
        <w:spacing w:after="0" w:line="240" w:lineRule="auto"/>
        <w:ind w:left="0"/>
        <w:jc w:val="both"/>
        <w:rPr>
          <w:rFonts w:ascii="Arial" w:hAnsi="Arial" w:cs="Arial"/>
          <w:sz w:val="20"/>
          <w:szCs w:val="20"/>
        </w:rPr>
      </w:pPr>
    </w:p>
    <w:p w14:paraId="14E6A2CF" w14:textId="77777777" w:rsidR="002B1A2C" w:rsidRPr="006021FF" w:rsidRDefault="002B1A2C" w:rsidP="00A265D4">
      <w:pPr>
        <w:pStyle w:val="Odstavekseznama"/>
        <w:spacing w:after="0" w:line="240" w:lineRule="auto"/>
        <w:ind w:left="0"/>
        <w:jc w:val="both"/>
        <w:rPr>
          <w:rFonts w:ascii="Arial" w:hAnsi="Arial" w:cs="Arial"/>
          <w:b/>
          <w:sz w:val="20"/>
          <w:szCs w:val="20"/>
        </w:rPr>
      </w:pPr>
      <w:r w:rsidRPr="006021FF">
        <w:rPr>
          <w:rFonts w:ascii="Arial" w:hAnsi="Arial" w:cs="Arial"/>
          <w:b/>
          <w:sz w:val="20"/>
          <w:szCs w:val="20"/>
        </w:rPr>
        <w:t>K 1. členu:</w:t>
      </w:r>
    </w:p>
    <w:p w14:paraId="6F009A9D" w14:textId="77777777" w:rsidR="00045491" w:rsidRPr="006021FF" w:rsidRDefault="002B1A2C" w:rsidP="00A265D4">
      <w:pPr>
        <w:spacing w:after="0" w:line="240" w:lineRule="auto"/>
        <w:rPr>
          <w:rFonts w:ascii="Arial" w:hAnsi="Arial" w:cs="Arial"/>
          <w:sz w:val="20"/>
          <w:szCs w:val="20"/>
        </w:rPr>
      </w:pPr>
      <w:r w:rsidRPr="006021FF">
        <w:rPr>
          <w:rFonts w:ascii="Arial" w:hAnsi="Arial" w:cs="Arial"/>
          <w:sz w:val="20"/>
          <w:szCs w:val="20"/>
        </w:rPr>
        <w:t>Določena je vsebina zakona, in si</w:t>
      </w:r>
      <w:r w:rsidR="00045491" w:rsidRPr="006021FF">
        <w:rPr>
          <w:rFonts w:ascii="Arial" w:hAnsi="Arial" w:cs="Arial"/>
          <w:sz w:val="20"/>
          <w:szCs w:val="20"/>
        </w:rPr>
        <w:t xml:space="preserve">cer se z zakonom določa začasne </w:t>
      </w:r>
      <w:r w:rsidRPr="006021FF">
        <w:rPr>
          <w:rFonts w:ascii="Arial" w:hAnsi="Arial" w:cs="Arial"/>
          <w:sz w:val="20"/>
          <w:szCs w:val="20"/>
        </w:rPr>
        <w:t>ukrep</w:t>
      </w:r>
      <w:r w:rsidR="00045491" w:rsidRPr="006021FF">
        <w:rPr>
          <w:rFonts w:ascii="Arial" w:hAnsi="Arial" w:cs="Arial"/>
          <w:sz w:val="20"/>
          <w:szCs w:val="20"/>
        </w:rPr>
        <w:t>e</w:t>
      </w:r>
      <w:r w:rsidR="00F32CC1" w:rsidRPr="006021FF">
        <w:rPr>
          <w:rFonts w:ascii="Arial" w:hAnsi="Arial" w:cs="Arial"/>
          <w:sz w:val="20"/>
          <w:szCs w:val="20"/>
        </w:rPr>
        <w:t xml:space="preserve"> za področje gospodarstva za omilitev posledic energetske krize</w:t>
      </w:r>
      <w:r w:rsidRPr="006021FF">
        <w:rPr>
          <w:rFonts w:ascii="Arial" w:hAnsi="Arial" w:cs="Arial"/>
          <w:sz w:val="20"/>
          <w:szCs w:val="20"/>
        </w:rPr>
        <w:t xml:space="preserve">. </w:t>
      </w:r>
      <w:r w:rsidR="00045491" w:rsidRPr="006021FF">
        <w:rPr>
          <w:rFonts w:ascii="Arial" w:hAnsi="Arial" w:cs="Arial"/>
          <w:sz w:val="20"/>
          <w:szCs w:val="20"/>
        </w:rPr>
        <w:t>S tem členom se določa vsebina zakona, ki vključuje:</w:t>
      </w:r>
    </w:p>
    <w:p w14:paraId="05387AD1" w14:textId="77777777" w:rsidR="00045491" w:rsidRPr="006021FF" w:rsidRDefault="00045491" w:rsidP="00F0366F">
      <w:pPr>
        <w:pStyle w:val="Odstavekseznama"/>
        <w:numPr>
          <w:ilvl w:val="0"/>
          <w:numId w:val="35"/>
        </w:numPr>
        <w:spacing w:after="0" w:line="240" w:lineRule="auto"/>
        <w:rPr>
          <w:rFonts w:ascii="Arial" w:hAnsi="Arial" w:cs="Arial"/>
          <w:sz w:val="20"/>
          <w:szCs w:val="20"/>
        </w:rPr>
      </w:pPr>
      <w:r w:rsidRPr="006021FF">
        <w:rPr>
          <w:rFonts w:ascii="Arial" w:hAnsi="Arial" w:cs="Arial"/>
          <w:sz w:val="20"/>
          <w:szCs w:val="20"/>
        </w:rPr>
        <w:t>pomoč gospodarstvu,</w:t>
      </w:r>
    </w:p>
    <w:p w14:paraId="62CC481D" w14:textId="77777777" w:rsidR="00045491" w:rsidRPr="006021FF" w:rsidRDefault="00045491" w:rsidP="00F0366F">
      <w:pPr>
        <w:pStyle w:val="Odstavekseznama"/>
        <w:numPr>
          <w:ilvl w:val="0"/>
          <w:numId w:val="35"/>
        </w:numPr>
        <w:spacing w:line="240" w:lineRule="auto"/>
        <w:rPr>
          <w:rFonts w:ascii="Arial" w:hAnsi="Arial" w:cs="Arial"/>
          <w:sz w:val="20"/>
          <w:szCs w:val="20"/>
        </w:rPr>
      </w:pPr>
      <w:r w:rsidRPr="006021FF">
        <w:rPr>
          <w:rFonts w:ascii="Arial" w:hAnsi="Arial" w:cs="Arial"/>
          <w:sz w:val="20"/>
          <w:szCs w:val="20"/>
        </w:rPr>
        <w:t>subvencioniranje skrajšanega delovnega časa,</w:t>
      </w:r>
    </w:p>
    <w:p w14:paraId="2A853C13" w14:textId="5DDAFF75" w:rsidR="00CD047C" w:rsidRPr="006021FF" w:rsidRDefault="00045491" w:rsidP="00F0366F">
      <w:pPr>
        <w:pStyle w:val="Odstavekseznama"/>
        <w:numPr>
          <w:ilvl w:val="0"/>
          <w:numId w:val="35"/>
        </w:numPr>
        <w:spacing w:line="240" w:lineRule="auto"/>
        <w:rPr>
          <w:rFonts w:ascii="Arial" w:hAnsi="Arial" w:cs="Arial"/>
          <w:sz w:val="20"/>
          <w:szCs w:val="20"/>
        </w:rPr>
      </w:pPr>
      <w:r w:rsidRPr="006021FF">
        <w:rPr>
          <w:rFonts w:ascii="Arial" w:hAnsi="Arial" w:cs="Arial"/>
          <w:sz w:val="20"/>
          <w:szCs w:val="20"/>
        </w:rPr>
        <w:t>subvencioniranje čakanja na delo doma in</w:t>
      </w:r>
    </w:p>
    <w:p w14:paraId="1794C1FE" w14:textId="1C8ADD1A" w:rsidR="00CD047C" w:rsidRPr="006021FF" w:rsidRDefault="00045491" w:rsidP="00F0366F">
      <w:pPr>
        <w:pStyle w:val="Odstavekseznama"/>
        <w:numPr>
          <w:ilvl w:val="0"/>
          <w:numId w:val="35"/>
        </w:numPr>
        <w:spacing w:line="240" w:lineRule="auto"/>
        <w:rPr>
          <w:rFonts w:ascii="Arial" w:hAnsi="Arial" w:cs="Arial"/>
          <w:sz w:val="20"/>
          <w:szCs w:val="20"/>
        </w:rPr>
      </w:pPr>
      <w:r w:rsidRPr="006021FF">
        <w:rPr>
          <w:rFonts w:ascii="Arial" w:hAnsi="Arial" w:cs="Arial"/>
          <w:sz w:val="20"/>
          <w:szCs w:val="20"/>
        </w:rPr>
        <w:t>ukrep</w:t>
      </w:r>
      <w:r w:rsidR="00CD047C" w:rsidRPr="006021FF">
        <w:rPr>
          <w:rFonts w:ascii="Arial" w:hAnsi="Arial" w:cs="Arial"/>
          <w:sz w:val="20"/>
          <w:szCs w:val="20"/>
        </w:rPr>
        <w:t>e za izboljšanje likvidnosti gospodarstva, in sicer  povečanje namenskega premoženja Slovenskega podjetniškega sklada in Slovenskega regionalnega razvojne sklada za ugodna posojila za podjetja, finančni inženiring SID banke (krediti za obratna sredstva, nov ukrep finančnega inženiringa, razširitev namena obstoječega finančnega inženiringa) in posojilni sklad SID banke za cestne prevoznike (sprememba namenskosti sredstev).</w:t>
      </w:r>
    </w:p>
    <w:p w14:paraId="1D88D60D" w14:textId="77777777" w:rsidR="00045491" w:rsidRPr="006021FF" w:rsidRDefault="00045491" w:rsidP="00A265D4">
      <w:pPr>
        <w:pStyle w:val="Odstavekseznama"/>
        <w:spacing w:line="240" w:lineRule="auto"/>
        <w:rPr>
          <w:rFonts w:ascii="Arial" w:hAnsi="Arial" w:cs="Arial"/>
          <w:sz w:val="20"/>
          <w:szCs w:val="20"/>
        </w:rPr>
      </w:pPr>
    </w:p>
    <w:p w14:paraId="25887F40" w14:textId="77777777" w:rsidR="002B1A2C" w:rsidRPr="006021FF" w:rsidRDefault="002B1A2C" w:rsidP="00A265D4">
      <w:pPr>
        <w:pStyle w:val="Odstavekseznama"/>
        <w:spacing w:after="0" w:line="240" w:lineRule="auto"/>
        <w:ind w:left="0"/>
        <w:jc w:val="both"/>
        <w:rPr>
          <w:rFonts w:ascii="Arial" w:hAnsi="Arial" w:cs="Arial"/>
          <w:b/>
          <w:sz w:val="20"/>
          <w:szCs w:val="20"/>
        </w:rPr>
      </w:pPr>
      <w:r w:rsidRPr="006021FF">
        <w:rPr>
          <w:rFonts w:ascii="Arial" w:hAnsi="Arial" w:cs="Arial"/>
          <w:sz w:val="20"/>
          <w:szCs w:val="20"/>
        </w:rPr>
        <w:t>Zakon temelji na dodeljevanju državnih pomoči, katerega podlaga je predvsem Začasni okvir za krizne ukrepe državne pomoči v podporo gospodarstvu po agresiji Rusije proti Ukrajini (UL C 131I, 24.3.2022, str. 1), nazadnje spremenjen s  Sporočilom Komisije Sprememba Začasnega okvira za krizne ukrepe državne pomoči v podporo gospodarstvu po agresiji Rusije proti Ukrajini (UL C 280, z dne 21. 7. 2022, str. 1).</w:t>
      </w:r>
    </w:p>
    <w:p w14:paraId="00867B84" w14:textId="77777777" w:rsidR="002B1A2C" w:rsidRPr="006021FF" w:rsidRDefault="002B1A2C" w:rsidP="00A265D4">
      <w:pPr>
        <w:shd w:val="clear" w:color="auto" w:fill="FFFFFF"/>
        <w:spacing w:after="0" w:line="240" w:lineRule="auto"/>
        <w:jc w:val="both"/>
        <w:rPr>
          <w:rFonts w:ascii="Arial" w:hAnsi="Arial" w:cs="Arial"/>
          <w:b/>
          <w:sz w:val="20"/>
          <w:szCs w:val="20"/>
        </w:rPr>
      </w:pPr>
    </w:p>
    <w:p w14:paraId="423D3272" w14:textId="77777777" w:rsidR="002B1A2C" w:rsidRPr="006021FF" w:rsidRDefault="002B1A2C" w:rsidP="00A265D4">
      <w:pPr>
        <w:shd w:val="clear" w:color="auto" w:fill="FFFFFF"/>
        <w:spacing w:after="0" w:line="240" w:lineRule="auto"/>
        <w:jc w:val="both"/>
        <w:rPr>
          <w:rFonts w:ascii="Arial" w:hAnsi="Arial" w:cs="Arial"/>
          <w:b/>
          <w:sz w:val="20"/>
          <w:szCs w:val="20"/>
        </w:rPr>
      </w:pPr>
      <w:r w:rsidRPr="006021FF">
        <w:rPr>
          <w:rFonts w:ascii="Arial" w:hAnsi="Arial" w:cs="Arial"/>
          <w:b/>
          <w:sz w:val="20"/>
          <w:szCs w:val="20"/>
        </w:rPr>
        <w:t>K 2. členu:</w:t>
      </w:r>
    </w:p>
    <w:p w14:paraId="37862CD5" w14:textId="05396302" w:rsidR="007A015C" w:rsidRPr="006021FF" w:rsidRDefault="002B1A2C" w:rsidP="003225A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 členu so opredeljeni so izrazi, ki se uporabljajo kasneje v členih zakona</w:t>
      </w:r>
      <w:r w:rsidR="00045491" w:rsidRPr="006021FF">
        <w:rPr>
          <w:rFonts w:ascii="Arial" w:eastAsia="Times New Roman" w:hAnsi="Arial" w:cs="Arial"/>
          <w:sz w:val="20"/>
          <w:szCs w:val="20"/>
          <w:lang w:eastAsia="sl-SI"/>
        </w:rPr>
        <w:t xml:space="preserve">: </w:t>
      </w:r>
      <w:r w:rsidR="003225A4" w:rsidRPr="006021FF">
        <w:rPr>
          <w:rFonts w:ascii="Arial" w:eastAsia="Times New Roman" w:hAnsi="Arial" w:cs="Arial"/>
          <w:sz w:val="20"/>
          <w:szCs w:val="20"/>
          <w:lang w:eastAsia="sl-SI"/>
        </w:rPr>
        <w:t xml:space="preserve"> </w:t>
      </w:r>
    </w:p>
    <w:p w14:paraId="322FA068" w14:textId="6A649C2F"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»energent« je električna energija, zemeljski plin  </w:t>
      </w:r>
      <w:r w:rsidR="00F9332F" w:rsidRPr="006021FF">
        <w:rPr>
          <w:rFonts w:ascii="Arial" w:eastAsia="Times New Roman" w:hAnsi="Arial" w:cs="Arial"/>
          <w:sz w:val="20"/>
          <w:szCs w:val="20"/>
          <w:lang w:eastAsia="sl-SI"/>
        </w:rPr>
        <w:t>in tehnološka para</w:t>
      </w:r>
      <w:r w:rsidRPr="006021FF">
        <w:rPr>
          <w:rFonts w:ascii="Arial" w:eastAsia="Times New Roman" w:hAnsi="Arial" w:cs="Arial"/>
          <w:sz w:val="20"/>
          <w:szCs w:val="20"/>
          <w:lang w:eastAsia="sl-SI"/>
        </w:rPr>
        <w:t xml:space="preserve">; </w:t>
      </w:r>
    </w:p>
    <w:p w14:paraId="68298AF9" w14:textId="10498310"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 strošek« je strošek porabe energentov, ki jih upravičenec nabavi pri dobaviteljih </w:t>
      </w:r>
      <w:r w:rsidR="00D5644E" w:rsidRPr="006021FF">
        <w:rPr>
          <w:rFonts w:ascii="Arial" w:eastAsia="Times New Roman" w:hAnsi="Arial" w:cs="Arial"/>
          <w:sz w:val="20"/>
          <w:szCs w:val="20"/>
          <w:lang w:eastAsia="sl-SI"/>
        </w:rPr>
        <w:t xml:space="preserve">energentov </w:t>
      </w:r>
      <w:r w:rsidRPr="006021FF">
        <w:rPr>
          <w:rFonts w:ascii="Arial" w:eastAsia="Times New Roman" w:hAnsi="Arial" w:cs="Arial"/>
          <w:sz w:val="20"/>
          <w:szCs w:val="20"/>
          <w:lang w:eastAsia="sl-SI"/>
        </w:rPr>
        <w:t>kot končni odjemalec;</w:t>
      </w:r>
    </w:p>
    <w:p w14:paraId="1CC56074" w14:textId="6F35B5D5"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w:t>
      </w:r>
      <w:r w:rsidR="00D5644E" w:rsidRPr="006021FF">
        <w:rPr>
          <w:rFonts w:ascii="Arial" w:eastAsia="Times New Roman" w:hAnsi="Arial" w:cs="Arial"/>
          <w:sz w:val="20"/>
          <w:szCs w:val="20"/>
          <w:lang w:eastAsia="sl-SI"/>
        </w:rPr>
        <w:t>d</w:t>
      </w:r>
      <w:r w:rsidRPr="006021FF">
        <w:rPr>
          <w:rFonts w:ascii="Arial" w:eastAsia="Times New Roman" w:hAnsi="Arial" w:cs="Arial"/>
          <w:sz w:val="20"/>
          <w:szCs w:val="20"/>
          <w:lang w:eastAsia="sl-SI"/>
        </w:rPr>
        <w:t>obavitelj</w:t>
      </w:r>
      <w:r w:rsidR="00D5644E"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xml:space="preserve">« je neposredni dobavitelj energentov, ki ni povezan z upravičencem kot njegovo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in nadrejen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 xml:space="preserve">podjetje, ki delujejo kot en subjekt s skupnim virom nadzora v smislu tretjega odstavka 3. člena Priloge I k Uredbi 651/2014/EU, in posredni dobavitelj energentov, ki ima z neposrednim dobaviteljem energentov sklenjeno pogodbo za dobavo energentov, in zaračunava energente upravičencu. Kot primer posrednega dobavitelja je lahko razmerje najemodajalec (npr. trgovski center) in najemnik (posamezna trgovina znotraj trgovskega centra). V tem primer najemodajalec prefakturira del stroška električne energije oz. zemeljskega plina na posamezno trgovino, ki kje upravičenec po tem zakonu. Le-ta dokazuje strošek s skupnim računom najemodajalca in drugimi ustreznimi listinami, iz katerih je razvidna količina in cena za posamezno trgovino; </w:t>
      </w:r>
    </w:p>
    <w:p w14:paraId="5B120E7E" w14:textId="7A8D8EFB"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hAnsi="Arial" w:cs="Arial"/>
          <w:sz w:val="20"/>
          <w:szCs w:val="20"/>
        </w:rPr>
        <w:t>»</w:t>
      </w:r>
      <w:r w:rsidRPr="006021FF">
        <w:rPr>
          <w:rFonts w:ascii="Arial" w:eastAsia="Times New Roman" w:hAnsi="Arial" w:cs="Arial"/>
          <w:sz w:val="20"/>
          <w:szCs w:val="20"/>
          <w:lang w:eastAsia="sl-SI"/>
        </w:rPr>
        <w:t>končni odjemalec« je upravičenec, ki nabavi energent od dobavitelja</w:t>
      </w:r>
      <w:r w:rsidR="00D5644E"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xml:space="preserve">, s katerim ni povezan kot njegovo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in nadrejen</w:t>
      </w:r>
      <w:r w:rsidR="00791C2F" w:rsidRPr="006021FF">
        <w:rPr>
          <w:rFonts w:ascii="Arial" w:eastAsia="Times New Roman" w:hAnsi="Arial" w:cs="Arial"/>
          <w:sz w:val="20"/>
          <w:szCs w:val="20"/>
          <w:lang w:eastAsia="sl-SI"/>
        </w:rPr>
        <w:t>o</w:t>
      </w:r>
      <w:r w:rsidR="0092329F" w:rsidRPr="006021FF">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podjetje, ki delujejo kot en subjekt s skupnim virom nadzora v smislu tretjega odstavka 3. člena Priloge I k Uredbi 651/2014/EU;</w:t>
      </w:r>
    </w:p>
    <w:p w14:paraId="5EC2D522" w14:textId="6B6A5A00"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»energetsko intenzivno podjetje« je podjetje, ki je oproščeno plačila trošarine ali je bilo upravičeno do vračila plačane trošarine za energetsko intenzivna podjetja v skladu z določbami zakona, ki ureja trošarine;</w:t>
      </w:r>
    </w:p>
    <w:p w14:paraId="73775FA0" w14:textId="12EB53E8" w:rsidR="007A015C" w:rsidRPr="006021FF" w:rsidRDefault="007A015C" w:rsidP="00F0366F">
      <w:pPr>
        <w:pStyle w:val="Odstavekseznama"/>
        <w:numPr>
          <w:ilvl w:val="0"/>
          <w:numId w:val="54"/>
        </w:numPr>
        <w:shd w:val="clear" w:color="auto" w:fill="FFFFFF"/>
        <w:spacing w:after="0" w:line="240" w:lineRule="auto"/>
        <w:jc w:val="both"/>
        <w:rPr>
          <w:rFonts w:ascii="Arial" w:hAnsi="Arial" w:cs="Arial"/>
          <w:sz w:val="20"/>
          <w:szCs w:val="20"/>
        </w:rPr>
      </w:pPr>
      <w:r w:rsidRPr="006021FF">
        <w:rPr>
          <w:rFonts w:ascii="Arial" w:eastAsia="Times New Roman" w:hAnsi="Arial" w:cs="Arial"/>
          <w:sz w:val="20"/>
          <w:szCs w:val="20"/>
          <w:lang w:eastAsia="sl-SI"/>
        </w:rPr>
        <w:t xml:space="preserve">»EBITDA« je vsota celotnega dobička (AOP182) ali celotne izgube (AOP183) in finančnih odhodkov iz obresti (AOP167) ter amortizacije (AOP145);  </w:t>
      </w:r>
      <w:r w:rsidRPr="006021FF">
        <w:rPr>
          <w:rFonts w:ascii="Arial" w:hAnsi="Arial" w:cs="Arial"/>
          <w:sz w:val="20"/>
          <w:szCs w:val="20"/>
        </w:rPr>
        <w:t xml:space="preserve"> </w:t>
      </w:r>
    </w:p>
    <w:p w14:paraId="405C4DE6" w14:textId="02470D8A" w:rsidR="00FA0FA6" w:rsidRPr="006021FF" w:rsidRDefault="00FA0FA6"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hAnsi="Arial" w:cs="Arial"/>
          <w:sz w:val="20"/>
          <w:szCs w:val="20"/>
        </w:rPr>
        <w:t>V primeru, da ima upravičenec dobiček, je formula za izračun EBITDA: AOP 182 + AOP 167 + AOP 145. V primeru, da ima upravičenec izgubo, je formula za izračun EBITDA: AOP 183 + AOP 167 + AOP 145.</w:t>
      </w:r>
    </w:p>
    <w:p w14:paraId="459C7B01" w14:textId="14C2371D"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»Uredba 651/2014/EU« je Uredba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(UL L št. 270 z dne 29. 7. 2021, str. 39);</w:t>
      </w:r>
    </w:p>
    <w:p w14:paraId="1F27B533" w14:textId="23B334E3"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»dejanski stroški« so tisti stroški, ki so upravičencu v obdobju leta </w:t>
      </w:r>
      <w:r w:rsidRPr="006021FF">
        <w:rPr>
          <w:rFonts w:ascii="Arial" w:eastAsia="Times New Roman" w:hAnsi="Arial" w:cs="Arial"/>
          <w:color w:val="000000" w:themeColor="text1"/>
          <w:sz w:val="20"/>
          <w:szCs w:val="20"/>
          <w:lang w:eastAsia="sl-SI"/>
        </w:rPr>
        <w:t xml:space="preserve">2023 nastali in </w:t>
      </w:r>
      <w:r w:rsidRPr="006021FF">
        <w:rPr>
          <w:rFonts w:ascii="Arial" w:eastAsia="Times New Roman" w:hAnsi="Arial" w:cs="Arial"/>
          <w:sz w:val="20"/>
          <w:szCs w:val="20"/>
          <w:lang w:eastAsia="sl-SI"/>
        </w:rPr>
        <w:t>jih je mogoče dokazati z verodostojno listino dobavitelja</w:t>
      </w:r>
      <w:r w:rsidR="00D5644E" w:rsidRPr="006021FF">
        <w:rPr>
          <w:rFonts w:ascii="Arial" w:eastAsia="Times New Roman" w:hAnsi="Arial" w:cs="Arial"/>
          <w:sz w:val="20"/>
          <w:szCs w:val="20"/>
          <w:lang w:eastAsia="sl-SI"/>
        </w:rPr>
        <w:t xml:space="preserve"> energentov</w:t>
      </w:r>
      <w:r w:rsidRPr="006021FF">
        <w:rPr>
          <w:rFonts w:ascii="Arial" w:eastAsia="Times New Roman" w:hAnsi="Arial" w:cs="Arial"/>
          <w:sz w:val="20"/>
          <w:szCs w:val="20"/>
          <w:lang w:eastAsia="sl-SI"/>
        </w:rPr>
        <w:t>. Gre tako za račune kot tudi druge listine, iz katerih je razvidna porabljena količina in cena na enoto;</w:t>
      </w:r>
    </w:p>
    <w:p w14:paraId="515F2537" w14:textId="44FDB889"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»ocenjeni stroški« so tisti stroški, ki upravičencu v obdobju leta 2023 še niso nastali, vendar jih upravičenec oceni na podlagi preteklih izkušenj poslovanja in pričakovanih poslovnih dogodkov;</w:t>
      </w:r>
    </w:p>
    <w:p w14:paraId="4A2397F4" w14:textId="52801D91"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»primarna kmetijska proizvodnja« pomeni proizvodnjo, kot je opredeljena v 5.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Izvedbeno uredbo Komisije (EU) 2020/2008 z dne 8. decembra 2020 o spremembi uredb (EU) št. 702/2014, (EU) št. 717/2014 in (EU) št. 1388/2014 v zvezi z obdobjem njihove uporabe in drugimi ustreznimi prilagoditvami (UL L št. 414 z dne 9. 12. 2020, str. 15), (v nadaljnjem besedilu: Uredba 702/2014/EU);</w:t>
      </w:r>
    </w:p>
    <w:p w14:paraId="528957D6" w14:textId="390F782B" w:rsidR="007A015C" w:rsidRPr="006021FF" w:rsidRDefault="007A015C" w:rsidP="00F0366F">
      <w:pPr>
        <w:pStyle w:val="Odstavekseznama"/>
        <w:numPr>
          <w:ilvl w:val="0"/>
          <w:numId w:val="54"/>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»sektor ribištva in akvakulture« pomeni gospodarski sektor, kot je opredeljen v točki d) 5. člena Uredbe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spremenjene z Uredbo (EU) 2020/560 Evropskega parlamenta in Sveta z dne 23. aprila 2020 o spremembi uredb (EU) št. 508/2014 in (EU) št. 1379/2013 glede posebnih ukrepov za ublažitev vpliva izbruha COVID-19 na sektor ribištva in akvakulture (UL L št. 130 z dne 24. 4. 2020, str. 11).</w:t>
      </w:r>
    </w:p>
    <w:p w14:paraId="48CDF7DC" w14:textId="77777777" w:rsidR="007A015C" w:rsidRPr="006021FF" w:rsidRDefault="007A015C" w:rsidP="00A265D4">
      <w:pPr>
        <w:spacing w:line="240" w:lineRule="auto"/>
        <w:jc w:val="both"/>
        <w:rPr>
          <w:rFonts w:ascii="Arial" w:eastAsia="Times New Roman" w:hAnsi="Arial" w:cs="Arial"/>
          <w:color w:val="FF0000"/>
          <w:sz w:val="20"/>
          <w:szCs w:val="20"/>
          <w:lang w:eastAsia="sl-SI"/>
        </w:rPr>
      </w:pPr>
    </w:p>
    <w:p w14:paraId="4CF9952B" w14:textId="77777777" w:rsidR="003225A4" w:rsidRPr="006021FF" w:rsidRDefault="003225A4" w:rsidP="003225A4">
      <w:pPr>
        <w:spacing w:after="0" w:line="240" w:lineRule="auto"/>
        <w:jc w:val="both"/>
        <w:rPr>
          <w:rFonts w:ascii="Arial" w:hAnsi="Arial" w:cs="Arial"/>
          <w:b/>
          <w:sz w:val="20"/>
          <w:szCs w:val="20"/>
        </w:rPr>
      </w:pPr>
      <w:r w:rsidRPr="006021FF">
        <w:rPr>
          <w:rFonts w:ascii="Arial" w:hAnsi="Arial" w:cs="Arial"/>
          <w:b/>
          <w:sz w:val="20"/>
          <w:szCs w:val="20"/>
        </w:rPr>
        <w:t>K 3. členu:</w:t>
      </w:r>
    </w:p>
    <w:p w14:paraId="6DCC51A8" w14:textId="4AE4F78C" w:rsidR="00045491" w:rsidRPr="006021FF" w:rsidRDefault="00045491" w:rsidP="00703A10">
      <w:pPr>
        <w:spacing w:after="0" w:line="240" w:lineRule="auto"/>
        <w:jc w:val="both"/>
        <w:rPr>
          <w:rFonts w:ascii="Arial" w:hAnsi="Arial" w:cs="Arial"/>
          <w:b/>
          <w:sz w:val="20"/>
          <w:szCs w:val="20"/>
        </w:rPr>
      </w:pPr>
      <w:r w:rsidRPr="006021FF">
        <w:rPr>
          <w:rFonts w:ascii="Arial" w:hAnsi="Arial" w:cs="Arial"/>
          <w:sz w:val="20"/>
          <w:szCs w:val="20"/>
        </w:rPr>
        <w:t xml:space="preserve">Upravičenec do pomoči za gospodarstvo je </w:t>
      </w:r>
      <w:r w:rsidRPr="006021FF">
        <w:rPr>
          <w:rFonts w:ascii="Arial" w:eastAsia="Times New Roman" w:hAnsi="Arial" w:cs="Arial"/>
          <w:sz w:val="20"/>
          <w:szCs w:val="20"/>
          <w:lang w:eastAsia="sl-SI"/>
        </w:rPr>
        <w:t>pravna ali fizična oseba ali gospodarsko interesno združenje, ki so organizirani v skladu z zakonom, ki ureja gospodarske družbe, ali zakonom, ki ureja zadruge, ali z zakonom, ki ureja gospodarske zbornice, ali zakonom, ki ureja obrtno podjetniško zbornico, ali zakonom, ki ureja reprezentativnost sindikatov, oziroma pravna oseba zasebnega prava, ki je organizirana v skladu z zakonom, ki ureja društva, ali zakonom, ki ureja zavode, in je bila registrirana v Republiki Sloveniji za opravljanje gospodarske dejavnosti do vključno 30. novembra 2021.</w:t>
      </w:r>
    </w:p>
    <w:p w14:paraId="52658241" w14:textId="77777777" w:rsidR="00045491" w:rsidRPr="006021FF" w:rsidRDefault="00045491" w:rsidP="00A265D4">
      <w:pPr>
        <w:spacing w:after="0" w:line="240" w:lineRule="auto"/>
        <w:rPr>
          <w:rFonts w:ascii="Arial" w:hAnsi="Arial" w:cs="Arial"/>
          <w:sz w:val="20"/>
          <w:szCs w:val="20"/>
        </w:rPr>
      </w:pPr>
      <w:r w:rsidRPr="006021FF">
        <w:rPr>
          <w:rFonts w:ascii="Arial" w:hAnsi="Arial" w:cs="Arial"/>
          <w:sz w:val="20"/>
          <w:szCs w:val="20"/>
        </w:rPr>
        <w:t>Izločeni so tisti ki imajo registrirano dejavnost K (finančne in zavarovalniške institucije).</w:t>
      </w:r>
    </w:p>
    <w:p w14:paraId="486E6424" w14:textId="6A37E8C7" w:rsidR="00F34C48" w:rsidRPr="006021FF" w:rsidRDefault="00F34C48" w:rsidP="00F34C48">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Zoper upravičenca ne sme biti na dan oddaje vloge začet stečajni postopek ali postopek likvidacije. </w:t>
      </w:r>
      <w:r>
        <w:rPr>
          <w:rFonts w:ascii="Arial" w:eastAsia="Times New Roman" w:hAnsi="Arial" w:cs="Arial"/>
          <w:sz w:val="20"/>
          <w:szCs w:val="20"/>
          <w:lang w:eastAsia="sl-SI"/>
        </w:rPr>
        <w:t xml:space="preserve">Upravičenec </w:t>
      </w:r>
      <w:r w:rsidR="00B53018">
        <w:rPr>
          <w:rFonts w:ascii="Arial" w:eastAsia="Times New Roman" w:hAnsi="Arial" w:cs="Arial"/>
          <w:sz w:val="20"/>
          <w:szCs w:val="20"/>
          <w:lang w:eastAsia="sl-SI"/>
        </w:rPr>
        <w:t>ne sme imeti</w:t>
      </w:r>
      <w:r>
        <w:rPr>
          <w:rFonts w:ascii="Arial" w:eastAsia="Times New Roman" w:hAnsi="Arial" w:cs="Arial"/>
          <w:sz w:val="20"/>
          <w:szCs w:val="20"/>
          <w:lang w:eastAsia="sl-SI"/>
        </w:rPr>
        <w:t xml:space="preserve"> </w:t>
      </w:r>
      <w:r w:rsidRPr="009A7420">
        <w:rPr>
          <w:rFonts w:ascii="Arial" w:eastAsia="Times New Roman" w:hAnsi="Arial" w:cs="Arial"/>
          <w:bCs/>
          <w:sz w:val="20"/>
          <w:szCs w:val="20"/>
          <w:lang w:eastAsia="sl-SI"/>
        </w:rPr>
        <w:t xml:space="preserve">na dan </w:t>
      </w:r>
      <w:r>
        <w:rPr>
          <w:rFonts w:ascii="Arial" w:eastAsia="Times New Roman" w:hAnsi="Arial" w:cs="Arial"/>
          <w:bCs/>
          <w:sz w:val="20"/>
          <w:szCs w:val="20"/>
          <w:lang w:eastAsia="sl-SI"/>
        </w:rPr>
        <w:t xml:space="preserve">oddaje </w:t>
      </w:r>
      <w:r w:rsidRPr="009A7420">
        <w:rPr>
          <w:rFonts w:ascii="Arial" w:eastAsia="Times New Roman" w:hAnsi="Arial" w:cs="Arial"/>
          <w:bCs/>
          <w:sz w:val="20"/>
          <w:szCs w:val="20"/>
          <w:lang w:eastAsia="sl-SI"/>
        </w:rPr>
        <w:t xml:space="preserve">vloge </w:t>
      </w:r>
      <w:r w:rsidR="00B53018">
        <w:rPr>
          <w:rFonts w:ascii="Arial" w:eastAsia="Times New Roman" w:hAnsi="Arial" w:cs="Arial"/>
          <w:bCs/>
          <w:sz w:val="20"/>
          <w:szCs w:val="20"/>
          <w:lang w:eastAsia="sl-SI"/>
        </w:rPr>
        <w:t>neplačanih zapadlih</w:t>
      </w:r>
      <w:r w:rsidRPr="009A7420">
        <w:rPr>
          <w:rFonts w:ascii="Arial" w:eastAsia="Times New Roman" w:hAnsi="Arial" w:cs="Arial"/>
          <w:bCs/>
          <w:sz w:val="20"/>
          <w:szCs w:val="20"/>
          <w:lang w:eastAsia="sl-SI"/>
        </w:rPr>
        <w:t xml:space="preserve"> obveznosti iz naslova obveznih dajatev in drugih denarnih nedavčnih obveznosti v skladu z zakonom, ki ureja finančno upravo, ki znašajo 50 e</w:t>
      </w:r>
      <w:r>
        <w:rPr>
          <w:rFonts w:ascii="Arial" w:eastAsia="Times New Roman" w:hAnsi="Arial" w:cs="Arial"/>
          <w:bCs/>
          <w:sz w:val="20"/>
          <w:szCs w:val="20"/>
          <w:lang w:eastAsia="sl-SI"/>
        </w:rPr>
        <w:t>u</w:t>
      </w:r>
      <w:r w:rsidRPr="009A7420">
        <w:rPr>
          <w:rFonts w:ascii="Arial" w:eastAsia="Times New Roman" w:hAnsi="Arial" w:cs="Arial"/>
          <w:bCs/>
          <w:sz w:val="20"/>
          <w:szCs w:val="20"/>
          <w:lang w:eastAsia="sl-SI"/>
        </w:rPr>
        <w:t>r</w:t>
      </w:r>
      <w:r>
        <w:rPr>
          <w:rFonts w:ascii="Arial" w:eastAsia="Times New Roman" w:hAnsi="Arial" w:cs="Arial"/>
          <w:bCs/>
          <w:sz w:val="20"/>
          <w:szCs w:val="20"/>
          <w:lang w:eastAsia="sl-SI"/>
        </w:rPr>
        <w:t>ov</w:t>
      </w:r>
      <w:r w:rsidRPr="009A7420">
        <w:rPr>
          <w:rFonts w:ascii="Arial" w:eastAsia="Times New Roman" w:hAnsi="Arial" w:cs="Arial"/>
          <w:bCs/>
          <w:sz w:val="20"/>
          <w:szCs w:val="20"/>
          <w:lang w:eastAsia="sl-SI"/>
        </w:rPr>
        <w:t xml:space="preserve"> in več in izpolnjene obveznosti iz naslova predložitve vseh obračunov davčnih odtegljajev za dohodke iz delovnega razmerja za obdobje zadnj</w:t>
      </w:r>
      <w:r>
        <w:rPr>
          <w:rFonts w:ascii="Arial" w:eastAsia="Times New Roman" w:hAnsi="Arial" w:cs="Arial"/>
          <w:bCs/>
          <w:sz w:val="20"/>
          <w:szCs w:val="20"/>
          <w:lang w:eastAsia="sl-SI"/>
        </w:rPr>
        <w:t xml:space="preserve">ega leta </w:t>
      </w:r>
      <w:r w:rsidRPr="009A7420">
        <w:rPr>
          <w:rFonts w:ascii="Arial" w:eastAsia="Times New Roman" w:hAnsi="Arial" w:cs="Arial"/>
          <w:bCs/>
          <w:sz w:val="20"/>
          <w:szCs w:val="20"/>
          <w:lang w:eastAsia="sl-SI"/>
        </w:rPr>
        <w:t xml:space="preserve">do dneva </w:t>
      </w:r>
      <w:r>
        <w:rPr>
          <w:rFonts w:ascii="Arial" w:eastAsia="Times New Roman" w:hAnsi="Arial" w:cs="Arial"/>
          <w:bCs/>
          <w:sz w:val="20"/>
          <w:szCs w:val="20"/>
          <w:lang w:eastAsia="sl-SI"/>
        </w:rPr>
        <w:t xml:space="preserve">oddaje </w:t>
      </w:r>
      <w:r w:rsidRPr="009A7420">
        <w:rPr>
          <w:rFonts w:ascii="Arial" w:eastAsia="Times New Roman" w:hAnsi="Arial" w:cs="Arial"/>
          <w:bCs/>
          <w:sz w:val="20"/>
          <w:szCs w:val="20"/>
          <w:lang w:eastAsia="sl-SI"/>
        </w:rPr>
        <w:t>vloge</w:t>
      </w:r>
      <w:r>
        <w:rPr>
          <w:rFonts w:ascii="Arial" w:eastAsia="Times New Roman" w:hAnsi="Arial" w:cs="Arial"/>
          <w:bCs/>
          <w:sz w:val="20"/>
          <w:szCs w:val="20"/>
          <w:lang w:eastAsia="sl-SI"/>
        </w:rPr>
        <w:t>.</w:t>
      </w:r>
      <w:r w:rsidRPr="009A7420">
        <w:rPr>
          <w:rFonts w:ascii="Arial" w:eastAsia="Times New Roman" w:hAnsi="Arial" w:cs="Arial"/>
          <w:bCs/>
          <w:sz w:val="20"/>
          <w:szCs w:val="20"/>
          <w:lang w:eastAsia="sl-SI"/>
        </w:rPr>
        <w:t xml:space="preserve"> </w:t>
      </w:r>
      <w:r w:rsidRPr="006021FF">
        <w:rPr>
          <w:rFonts w:ascii="Arial" w:eastAsia="Times New Roman" w:hAnsi="Arial" w:cs="Arial"/>
          <w:sz w:val="20"/>
          <w:szCs w:val="20"/>
          <w:lang w:eastAsia="sl-SI"/>
        </w:rPr>
        <w:t xml:space="preserve"> V primeru, da je upravičenec v postopku prisilne poravnave, ne sme imeti neporavnanih davčnih obveznosti, na katere ne učinkuje postopek prisilne poravnave ter so nastale po začetku postopka prisilne poravnave.</w:t>
      </w:r>
    </w:p>
    <w:p w14:paraId="061477E3" w14:textId="3C0C60A2" w:rsidR="00045491" w:rsidRPr="006021FF" w:rsidRDefault="00045491"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Izločeni so mali poslovni odjemalci, kot ji določata uredbi o določitvi cen zemeljskega plina (100 MW) in električne energije (43 kW oz. 86 kW za vsa merilna mesta).</w:t>
      </w:r>
      <w:r w:rsidR="00CD047C" w:rsidRPr="006021FF">
        <w:rPr>
          <w:rFonts w:ascii="Arial" w:eastAsia="Times New Roman" w:hAnsi="Arial" w:cs="Arial"/>
          <w:sz w:val="20"/>
          <w:szCs w:val="20"/>
          <w:lang w:eastAsia="sl-SI"/>
        </w:rPr>
        <w:t xml:space="preserve"> Ministrstvo, pristojno za infrastrukturo posreduje seznam odjemalcev iz</w:t>
      </w:r>
      <w:r w:rsidR="00720F6A" w:rsidRPr="006021FF">
        <w:rPr>
          <w:rFonts w:ascii="Arial" w:eastAsia="Times New Roman" w:hAnsi="Arial" w:cs="Arial"/>
          <w:sz w:val="20"/>
          <w:szCs w:val="20"/>
          <w:lang w:eastAsia="sl-SI"/>
        </w:rPr>
        <w:t xml:space="preserve"> prejšnjega stavka</w:t>
      </w:r>
      <w:r w:rsidR="00CD047C" w:rsidRPr="006021FF">
        <w:rPr>
          <w:rFonts w:ascii="Arial" w:eastAsia="Times New Roman" w:hAnsi="Arial" w:cs="Arial"/>
          <w:sz w:val="20"/>
          <w:szCs w:val="20"/>
          <w:lang w:eastAsia="sl-SI"/>
        </w:rPr>
        <w:t xml:space="preserve"> pristojnemu organu do vključno 15. januarja 2023. Seznam odjemalcev vsebuje navedbo firme in matične številke odjemalca.</w:t>
      </w:r>
    </w:p>
    <w:p w14:paraId="5A47E3BB" w14:textId="2410F149" w:rsidR="00045491" w:rsidRPr="006021FF" w:rsidRDefault="00045491"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Za upravičenca ne smejo veljati sankcije, ki jih je sprejela EU zaradi ruske agresije na Ukrajino.</w:t>
      </w:r>
    </w:p>
    <w:p w14:paraId="12F8537B" w14:textId="77777777" w:rsidR="002B1A2C" w:rsidRPr="006021FF" w:rsidRDefault="002B1A2C" w:rsidP="00A265D4">
      <w:pPr>
        <w:shd w:val="clear" w:color="auto" w:fill="FFFFFF"/>
        <w:spacing w:after="0" w:line="240" w:lineRule="auto"/>
        <w:jc w:val="both"/>
        <w:rPr>
          <w:rFonts w:ascii="Arial" w:eastAsia="Times New Roman" w:hAnsi="Arial" w:cs="Arial"/>
          <w:b/>
          <w:sz w:val="20"/>
          <w:szCs w:val="20"/>
          <w:lang w:eastAsia="sl-SI"/>
        </w:rPr>
      </w:pPr>
    </w:p>
    <w:p w14:paraId="5BA7414A" w14:textId="77777777" w:rsidR="002B1A2C" w:rsidRPr="006021FF" w:rsidRDefault="002B1A2C"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4. členu:</w:t>
      </w:r>
    </w:p>
    <w:p w14:paraId="3A80A925" w14:textId="77777777" w:rsidR="00045491" w:rsidRPr="006021FF" w:rsidRDefault="00045491" w:rsidP="00A265D4">
      <w:pPr>
        <w:spacing w:after="0" w:line="240" w:lineRule="auto"/>
        <w:rPr>
          <w:rFonts w:ascii="Arial" w:hAnsi="Arial" w:cs="Arial"/>
          <w:sz w:val="20"/>
          <w:szCs w:val="20"/>
        </w:rPr>
      </w:pPr>
      <w:r w:rsidRPr="006021FF">
        <w:rPr>
          <w:rFonts w:ascii="Arial" w:hAnsi="Arial" w:cs="Arial"/>
          <w:sz w:val="20"/>
          <w:szCs w:val="20"/>
        </w:rPr>
        <w:t>Določene so vrste pomoč za gospodarstvo, in sicer:</w:t>
      </w:r>
    </w:p>
    <w:p w14:paraId="74E5D48B" w14:textId="77777777" w:rsidR="00045491" w:rsidRPr="006021FF" w:rsidRDefault="00045491"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enostavna pomoč skladno z oddelkom 2.1. EU začasnega kriznega okvira,</w:t>
      </w:r>
    </w:p>
    <w:p w14:paraId="3017CC1D" w14:textId="1F8EB314" w:rsidR="00045491" w:rsidRPr="006021FF" w:rsidRDefault="00720F6A"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osnovna </w:t>
      </w:r>
      <w:r w:rsidR="00045491" w:rsidRPr="006021FF">
        <w:rPr>
          <w:rFonts w:ascii="Arial" w:eastAsia="Times New Roman" w:hAnsi="Arial" w:cs="Arial"/>
          <w:sz w:val="20"/>
          <w:szCs w:val="20"/>
          <w:lang w:eastAsia="sl-SI"/>
        </w:rPr>
        <w:t xml:space="preserve">posebna pomoč skladno s 66. točka 2.4. oddelka EU začasnega kriznega okvira, </w:t>
      </w:r>
    </w:p>
    <w:p w14:paraId="1BFE3281" w14:textId="0278B2A8" w:rsidR="00045491" w:rsidRPr="006021FF" w:rsidRDefault="00043F7F"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posebna </w:t>
      </w:r>
      <w:r w:rsidR="00045491" w:rsidRPr="006021FF">
        <w:rPr>
          <w:rFonts w:ascii="Arial" w:eastAsia="Times New Roman" w:hAnsi="Arial" w:cs="Arial"/>
          <w:sz w:val="20"/>
          <w:szCs w:val="20"/>
          <w:lang w:eastAsia="sl-SI"/>
        </w:rPr>
        <w:t>pomoč za zmanjšano gospodarsko uspešnost skladno s 67(a) točka 2.4 oddelka EU začasnega kriznega okvira in</w:t>
      </w:r>
    </w:p>
    <w:p w14:paraId="354D940A" w14:textId="3FA32C56" w:rsidR="00043F7F" w:rsidRPr="006021FF" w:rsidRDefault="00043F7F"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posebna </w:t>
      </w:r>
      <w:r w:rsidR="00045491" w:rsidRPr="006021FF">
        <w:rPr>
          <w:rFonts w:ascii="Arial" w:eastAsia="Times New Roman" w:hAnsi="Arial" w:cs="Arial"/>
          <w:sz w:val="20"/>
          <w:szCs w:val="20"/>
          <w:lang w:eastAsia="sl-SI"/>
        </w:rPr>
        <w:t>pomoč za energetsko intenzivna podjetja skladno s 67(b)</w:t>
      </w:r>
      <w:r w:rsidRPr="006021FF">
        <w:rPr>
          <w:rFonts w:ascii="Arial" w:eastAsia="Times New Roman" w:hAnsi="Arial" w:cs="Arial"/>
          <w:sz w:val="20"/>
          <w:szCs w:val="20"/>
          <w:lang w:eastAsia="sl-SI"/>
        </w:rPr>
        <w:t xml:space="preserve"> točko 2.4. oddelka EU začasnega kriznega okvira</w:t>
      </w:r>
      <w:r w:rsidR="00045491" w:rsidRPr="006021FF">
        <w:rPr>
          <w:rFonts w:ascii="Arial" w:eastAsia="Times New Roman" w:hAnsi="Arial" w:cs="Arial"/>
          <w:sz w:val="20"/>
          <w:szCs w:val="20"/>
          <w:lang w:eastAsia="sl-SI"/>
        </w:rPr>
        <w:t xml:space="preserve"> in </w:t>
      </w:r>
    </w:p>
    <w:p w14:paraId="01E43AA9" w14:textId="2278BABE" w:rsidR="00045491" w:rsidRPr="006021FF" w:rsidRDefault="00043F7F" w:rsidP="00F0366F">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posebna pomoč za energetsko </w:t>
      </w:r>
      <w:r w:rsidR="00CD047C" w:rsidRPr="006021FF">
        <w:rPr>
          <w:rFonts w:ascii="Arial" w:eastAsia="Times New Roman" w:hAnsi="Arial" w:cs="Arial"/>
          <w:sz w:val="20"/>
          <w:szCs w:val="20"/>
          <w:lang w:eastAsia="sl-SI"/>
        </w:rPr>
        <w:t>intenzivna</w:t>
      </w:r>
      <w:r w:rsidRPr="006021FF">
        <w:rPr>
          <w:rFonts w:ascii="Arial" w:eastAsia="Times New Roman" w:hAnsi="Arial" w:cs="Arial"/>
          <w:sz w:val="20"/>
          <w:szCs w:val="20"/>
          <w:lang w:eastAsia="sl-SI"/>
        </w:rPr>
        <w:t xml:space="preserve"> podjetja iz določenih NACE sektorjev skladno s </w:t>
      </w:r>
      <w:r w:rsidR="00045491" w:rsidRPr="006021FF">
        <w:rPr>
          <w:rFonts w:ascii="Arial" w:eastAsia="Times New Roman" w:hAnsi="Arial" w:cs="Arial"/>
          <w:sz w:val="20"/>
          <w:szCs w:val="20"/>
          <w:lang w:eastAsia="sl-SI"/>
        </w:rPr>
        <w:t>67(c) točk</w:t>
      </w:r>
      <w:r w:rsidRPr="006021FF">
        <w:rPr>
          <w:rFonts w:ascii="Arial" w:eastAsia="Times New Roman" w:hAnsi="Arial" w:cs="Arial"/>
          <w:sz w:val="20"/>
          <w:szCs w:val="20"/>
          <w:lang w:eastAsia="sl-SI"/>
        </w:rPr>
        <w:t>o</w:t>
      </w:r>
      <w:r w:rsidR="00045491" w:rsidRPr="006021FF">
        <w:rPr>
          <w:rFonts w:ascii="Arial" w:eastAsia="Times New Roman" w:hAnsi="Arial" w:cs="Arial"/>
          <w:sz w:val="20"/>
          <w:szCs w:val="20"/>
          <w:lang w:eastAsia="sl-SI"/>
        </w:rPr>
        <w:t xml:space="preserve"> 2.4. oddelka EU začasnega kriznega okvira.</w:t>
      </w:r>
    </w:p>
    <w:p w14:paraId="66AC4D56" w14:textId="77777777" w:rsidR="00043F7F" w:rsidRPr="006021FF" w:rsidRDefault="00045491" w:rsidP="00A265D4">
      <w:pPr>
        <w:shd w:val="clear" w:color="auto" w:fill="FFFFFF"/>
        <w:spacing w:after="0" w:line="240" w:lineRule="auto"/>
        <w:jc w:val="both"/>
        <w:rPr>
          <w:rFonts w:ascii="Arial" w:hAnsi="Arial" w:cs="Arial"/>
          <w:sz w:val="20"/>
          <w:szCs w:val="20"/>
        </w:rPr>
      </w:pPr>
      <w:r w:rsidRPr="006021FF">
        <w:rPr>
          <w:rFonts w:ascii="Arial" w:hAnsi="Arial" w:cs="Arial"/>
          <w:sz w:val="20"/>
          <w:szCs w:val="20"/>
        </w:rPr>
        <w:t>Pomoč za gospodarstvo se lahko začne izvajati po pridobitvi pozitivne odločbe EK v zvezi z državnimi pomočmi.</w:t>
      </w:r>
    </w:p>
    <w:p w14:paraId="00AF2A54" w14:textId="2775A0F3" w:rsidR="00043F7F" w:rsidRPr="006021FF" w:rsidRDefault="00043F7F" w:rsidP="00A265D4">
      <w:pPr>
        <w:shd w:val="clear" w:color="auto" w:fill="FFFFFF"/>
        <w:spacing w:after="0" w:line="240" w:lineRule="auto"/>
        <w:jc w:val="both"/>
        <w:rPr>
          <w:rFonts w:ascii="Arial" w:hAnsi="Arial" w:cs="Arial"/>
          <w:sz w:val="20"/>
          <w:szCs w:val="20"/>
        </w:rPr>
      </w:pPr>
      <w:r w:rsidRPr="006021FF">
        <w:rPr>
          <w:rFonts w:ascii="Arial" w:eastAsia="Times New Roman" w:hAnsi="Arial" w:cs="Arial"/>
          <w:sz w:val="20"/>
          <w:szCs w:val="20"/>
          <w:lang w:eastAsia="sl-SI"/>
        </w:rPr>
        <w:t>Upravičenec lahko uveljavlja le eno izmed vrst pomoči za gospodarstvo v skladu s tem poglavjem tega zakona.</w:t>
      </w:r>
    </w:p>
    <w:p w14:paraId="5D9B380C" w14:textId="59F83157" w:rsidR="00045491" w:rsidRPr="006021FF" w:rsidRDefault="00045491" w:rsidP="00A265D4">
      <w:pPr>
        <w:shd w:val="clear" w:color="auto" w:fill="FFFFFF"/>
        <w:spacing w:after="0" w:line="240" w:lineRule="auto"/>
        <w:jc w:val="both"/>
        <w:rPr>
          <w:rFonts w:ascii="Arial" w:eastAsia="Times New Roman" w:hAnsi="Arial" w:cs="Arial"/>
          <w:b/>
          <w:sz w:val="20"/>
          <w:szCs w:val="20"/>
          <w:lang w:eastAsia="sl-SI"/>
        </w:rPr>
      </w:pPr>
    </w:p>
    <w:p w14:paraId="26C20CD0" w14:textId="77777777" w:rsidR="002B1A2C" w:rsidRPr="006021FF" w:rsidRDefault="002B1A2C"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5. členu:</w:t>
      </w:r>
    </w:p>
    <w:p w14:paraId="7D7242FA" w14:textId="3B40567E" w:rsidR="00045491" w:rsidRPr="006021FF" w:rsidRDefault="00045491" w:rsidP="00A265D4">
      <w:pPr>
        <w:spacing w:after="0" w:line="240" w:lineRule="auto"/>
        <w:jc w:val="both"/>
        <w:rPr>
          <w:rFonts w:ascii="Arial" w:hAnsi="Arial" w:cs="Arial"/>
          <w:sz w:val="20"/>
          <w:szCs w:val="20"/>
        </w:rPr>
      </w:pPr>
      <w:r w:rsidRPr="006021FF">
        <w:rPr>
          <w:rFonts w:ascii="Arial" w:hAnsi="Arial" w:cs="Arial"/>
          <w:sz w:val="20"/>
          <w:szCs w:val="20"/>
        </w:rPr>
        <w:t>Upravičeno obdobje je 1.1.</w:t>
      </w:r>
      <w:r w:rsidR="001B6D3B" w:rsidRPr="006021FF">
        <w:rPr>
          <w:rFonts w:ascii="Arial" w:hAnsi="Arial" w:cs="Arial"/>
          <w:sz w:val="20"/>
          <w:szCs w:val="20"/>
        </w:rPr>
        <w:t>2023</w:t>
      </w:r>
      <w:r w:rsidRPr="006021FF">
        <w:rPr>
          <w:rFonts w:ascii="Arial" w:hAnsi="Arial" w:cs="Arial"/>
          <w:sz w:val="20"/>
          <w:szCs w:val="20"/>
        </w:rPr>
        <w:t xml:space="preserve"> do 31.12.202</w:t>
      </w:r>
      <w:r w:rsidR="001B6D3B" w:rsidRPr="006021FF">
        <w:rPr>
          <w:rFonts w:ascii="Arial" w:hAnsi="Arial" w:cs="Arial"/>
          <w:sz w:val="20"/>
          <w:szCs w:val="20"/>
        </w:rPr>
        <w:t>3</w:t>
      </w:r>
      <w:r w:rsidRPr="006021FF">
        <w:rPr>
          <w:rFonts w:ascii="Arial" w:hAnsi="Arial" w:cs="Arial"/>
          <w:sz w:val="20"/>
          <w:szCs w:val="20"/>
        </w:rPr>
        <w:t xml:space="preserve">. </w:t>
      </w:r>
    </w:p>
    <w:p w14:paraId="23807299" w14:textId="3FA27B52" w:rsidR="00045491" w:rsidRPr="006021FF" w:rsidRDefault="00045491" w:rsidP="00A265D4">
      <w:pPr>
        <w:spacing w:after="0" w:line="240" w:lineRule="auto"/>
        <w:jc w:val="both"/>
        <w:rPr>
          <w:rFonts w:ascii="Arial" w:hAnsi="Arial" w:cs="Arial"/>
          <w:sz w:val="20"/>
          <w:szCs w:val="20"/>
        </w:rPr>
      </w:pPr>
      <w:r w:rsidRPr="006021FF">
        <w:rPr>
          <w:rFonts w:ascii="Arial" w:hAnsi="Arial" w:cs="Arial"/>
          <w:sz w:val="20"/>
          <w:szCs w:val="20"/>
        </w:rPr>
        <w:t>Upravičen strošek se izračuna po formuli, in sicer tako da od cene v določenem mesecu leta 2023 odštejemo 1,5-kratniki povprečne cene za leto 2021 (za enostavno pomoč je povprečna cen</w:t>
      </w:r>
      <w:r w:rsidR="00EF649B" w:rsidRPr="006021FF">
        <w:rPr>
          <w:rFonts w:ascii="Arial" w:hAnsi="Arial" w:cs="Arial"/>
          <w:sz w:val="20"/>
          <w:szCs w:val="20"/>
        </w:rPr>
        <w:t xml:space="preserve">a za </w:t>
      </w:r>
      <w:r w:rsidR="00EF649B" w:rsidRPr="006021FF">
        <w:rPr>
          <w:rFonts w:ascii="Arial" w:hAnsi="Arial" w:cs="Arial"/>
          <w:sz w:val="20"/>
          <w:szCs w:val="20"/>
        </w:rPr>
        <w:lastRenderedPageBreak/>
        <w:t>električno energijo in zemeljski plin</w:t>
      </w:r>
      <w:r w:rsidR="00BE6225" w:rsidRPr="006021FF">
        <w:rPr>
          <w:rFonts w:ascii="Arial" w:hAnsi="Arial" w:cs="Arial"/>
          <w:sz w:val="20"/>
          <w:szCs w:val="20"/>
        </w:rPr>
        <w:t xml:space="preserve"> </w:t>
      </w:r>
      <w:r w:rsidRPr="006021FF">
        <w:rPr>
          <w:rFonts w:ascii="Arial" w:hAnsi="Arial" w:cs="Arial"/>
          <w:sz w:val="20"/>
          <w:szCs w:val="20"/>
        </w:rPr>
        <w:t>določena z zakonom</w:t>
      </w:r>
      <w:r w:rsidR="00BE6225" w:rsidRPr="006021FF">
        <w:rPr>
          <w:rFonts w:ascii="Arial" w:hAnsi="Arial" w:cs="Arial"/>
          <w:sz w:val="20"/>
          <w:szCs w:val="20"/>
        </w:rPr>
        <w:t xml:space="preserve"> </w:t>
      </w:r>
      <w:r w:rsidR="00F34C48">
        <w:rPr>
          <w:rFonts w:ascii="Arial" w:hAnsi="Arial" w:cs="Arial"/>
          <w:sz w:val="20"/>
          <w:szCs w:val="20"/>
        </w:rPr>
        <w:t>(62,26</w:t>
      </w:r>
      <w:r w:rsidR="001B6D3B" w:rsidRPr="006021FF">
        <w:rPr>
          <w:rFonts w:ascii="Arial" w:hAnsi="Arial" w:cs="Arial"/>
          <w:sz w:val="20"/>
          <w:szCs w:val="20"/>
        </w:rPr>
        <w:t xml:space="preserve"> EUR</w:t>
      </w:r>
      <w:r w:rsidR="00923CD4" w:rsidRPr="006021FF">
        <w:rPr>
          <w:rFonts w:ascii="Arial" w:hAnsi="Arial" w:cs="Arial"/>
          <w:sz w:val="20"/>
          <w:szCs w:val="20"/>
        </w:rPr>
        <w:t xml:space="preserve"> za električno energijo, </w:t>
      </w:r>
      <w:r w:rsidR="00F34C48">
        <w:rPr>
          <w:rFonts w:ascii="Arial" w:hAnsi="Arial" w:cs="Arial"/>
          <w:sz w:val="20"/>
          <w:szCs w:val="20"/>
        </w:rPr>
        <w:t xml:space="preserve">26,40 </w:t>
      </w:r>
      <w:r w:rsidR="00923CD4" w:rsidRPr="006021FF">
        <w:rPr>
          <w:rFonts w:ascii="Arial" w:hAnsi="Arial" w:cs="Arial"/>
          <w:sz w:val="20"/>
          <w:szCs w:val="20"/>
        </w:rPr>
        <w:t>EUR za zemeljski plin</w:t>
      </w:r>
      <w:r w:rsidR="001B6D3B" w:rsidRPr="006021FF">
        <w:rPr>
          <w:rFonts w:ascii="Arial" w:hAnsi="Arial" w:cs="Arial"/>
          <w:sz w:val="20"/>
          <w:szCs w:val="20"/>
        </w:rPr>
        <w:t>)</w:t>
      </w:r>
      <w:r w:rsidRPr="006021FF">
        <w:rPr>
          <w:rFonts w:ascii="Arial" w:hAnsi="Arial" w:cs="Arial"/>
          <w:sz w:val="20"/>
          <w:szCs w:val="20"/>
        </w:rPr>
        <w:t xml:space="preserve">, </w:t>
      </w:r>
      <w:r w:rsidR="00EF649B" w:rsidRPr="006021FF">
        <w:rPr>
          <w:rFonts w:ascii="Arial" w:hAnsi="Arial" w:cs="Arial"/>
          <w:sz w:val="20"/>
          <w:szCs w:val="20"/>
        </w:rPr>
        <w:t>razen v primeru, ko je dejanska povprečna cena na enoto upravičenca v letu 2021 nižja od zakonsko določene cene. Za enostavno pomoč za tehnološko paro pa</w:t>
      </w:r>
      <w:r w:rsidRPr="006021FF">
        <w:rPr>
          <w:rFonts w:ascii="Arial" w:hAnsi="Arial" w:cs="Arial"/>
          <w:sz w:val="20"/>
          <w:szCs w:val="20"/>
        </w:rPr>
        <w:t xml:space="preserve"> velja povprečna cena upravičenca v letu 2021. </w:t>
      </w:r>
      <w:r w:rsidR="00EF649B" w:rsidRPr="006021FF">
        <w:rPr>
          <w:rFonts w:ascii="Arial" w:hAnsi="Arial" w:cs="Arial"/>
          <w:sz w:val="20"/>
          <w:szCs w:val="20"/>
        </w:rPr>
        <w:t xml:space="preserve">Prav tako velja za vse vrste posebnih pomoči povprečna cena na enoto upravičenca v letu 2021. </w:t>
      </w:r>
      <w:r w:rsidRPr="006021FF">
        <w:rPr>
          <w:rFonts w:ascii="Arial" w:hAnsi="Arial" w:cs="Arial"/>
          <w:sz w:val="20"/>
          <w:szCs w:val="20"/>
        </w:rPr>
        <w:t>Dobljeno razliko se pomnoži s porabljeno količino v določenem mesecu leta 2023.</w:t>
      </w:r>
      <w:r w:rsidR="00F34C48" w:rsidRPr="00F34C48">
        <w:rPr>
          <w:rFonts w:ascii="Arial" w:eastAsia="Times New Roman" w:hAnsi="Arial" w:cs="Arial"/>
          <w:sz w:val="20"/>
          <w:szCs w:val="20"/>
          <w:lang w:eastAsia="sl-SI"/>
        </w:rPr>
        <w:t xml:space="preserve"> </w:t>
      </w:r>
      <w:r w:rsidR="00F34C48">
        <w:rPr>
          <w:rFonts w:ascii="Arial" w:eastAsia="Times New Roman" w:hAnsi="Arial" w:cs="Arial"/>
          <w:sz w:val="20"/>
          <w:szCs w:val="20"/>
          <w:lang w:eastAsia="sl-SI"/>
        </w:rPr>
        <w:t>C</w:t>
      </w:r>
      <w:r w:rsidR="00F34C48" w:rsidRPr="006021FF">
        <w:rPr>
          <w:rFonts w:ascii="Arial" w:eastAsia="Times New Roman" w:hAnsi="Arial" w:cs="Arial"/>
          <w:sz w:val="20"/>
          <w:szCs w:val="20"/>
          <w:lang w:eastAsia="sl-SI"/>
        </w:rPr>
        <w:t xml:space="preserve">ena na enoto energenta, ki jo je plačal upravičenec (v eurih/MWh) in ne vključuje vračil davkov in dajatev in ne more presegati </w:t>
      </w:r>
      <w:r w:rsidR="00F34C48">
        <w:rPr>
          <w:rFonts w:ascii="Arial" w:eastAsia="Times New Roman" w:hAnsi="Arial" w:cs="Arial"/>
          <w:sz w:val="20"/>
          <w:szCs w:val="20"/>
          <w:lang w:eastAsia="sl-SI"/>
        </w:rPr>
        <w:t xml:space="preserve">510 </w:t>
      </w:r>
      <w:r w:rsidR="00F34C48" w:rsidRPr="006021FF">
        <w:rPr>
          <w:rFonts w:ascii="Arial" w:eastAsia="Times New Roman" w:hAnsi="Arial" w:cs="Arial"/>
          <w:sz w:val="20"/>
          <w:szCs w:val="20"/>
          <w:lang w:eastAsia="sl-SI"/>
        </w:rPr>
        <w:t>eurov za električno energijo</w:t>
      </w:r>
      <w:r w:rsidR="00F34C48">
        <w:rPr>
          <w:rFonts w:ascii="Arial" w:eastAsia="Times New Roman" w:hAnsi="Arial" w:cs="Arial"/>
          <w:sz w:val="20"/>
          <w:szCs w:val="20"/>
          <w:lang w:eastAsia="sl-SI"/>
        </w:rPr>
        <w:t xml:space="preserve"> in</w:t>
      </w:r>
      <w:r w:rsidR="00F34C48" w:rsidRPr="006021FF">
        <w:rPr>
          <w:rFonts w:ascii="Arial" w:eastAsia="Times New Roman" w:hAnsi="Arial" w:cs="Arial"/>
          <w:sz w:val="20"/>
          <w:szCs w:val="20"/>
          <w:lang w:eastAsia="sl-SI"/>
        </w:rPr>
        <w:t xml:space="preserve"> </w:t>
      </w:r>
      <w:r w:rsidR="00F34C48">
        <w:rPr>
          <w:rFonts w:ascii="Arial" w:eastAsia="Times New Roman" w:hAnsi="Arial" w:cs="Arial"/>
          <w:sz w:val="20"/>
          <w:szCs w:val="20"/>
          <w:lang w:eastAsia="sl-SI"/>
        </w:rPr>
        <w:t xml:space="preserve">160 </w:t>
      </w:r>
      <w:r w:rsidR="00F34C48" w:rsidRPr="006021FF">
        <w:rPr>
          <w:rFonts w:ascii="Arial" w:eastAsia="Times New Roman" w:hAnsi="Arial" w:cs="Arial"/>
          <w:sz w:val="20"/>
          <w:szCs w:val="20"/>
          <w:lang w:eastAsia="sl-SI"/>
        </w:rPr>
        <w:t>eurov za zemeljski plin.</w:t>
      </w:r>
    </w:p>
    <w:p w14:paraId="11B92224" w14:textId="086EF8C5" w:rsidR="00045491" w:rsidRPr="006021FF" w:rsidRDefault="00045491" w:rsidP="00A265D4">
      <w:pPr>
        <w:spacing w:after="0" w:line="240" w:lineRule="auto"/>
        <w:jc w:val="both"/>
        <w:rPr>
          <w:rFonts w:ascii="Arial" w:hAnsi="Arial" w:cs="Arial"/>
          <w:sz w:val="20"/>
          <w:szCs w:val="20"/>
        </w:rPr>
      </w:pPr>
      <w:r w:rsidRPr="006021FF">
        <w:rPr>
          <w:rFonts w:ascii="Arial" w:hAnsi="Arial" w:cs="Arial"/>
          <w:sz w:val="20"/>
          <w:szCs w:val="20"/>
        </w:rPr>
        <w:t xml:space="preserve">Določena je omejitev porabljene količine v letu 2023, in sicer porabljena količina v letu 2023 </w:t>
      </w:r>
      <w:r w:rsidR="00EF649B" w:rsidRPr="006021FF">
        <w:rPr>
          <w:rFonts w:ascii="Arial" w:hAnsi="Arial" w:cs="Arial"/>
          <w:sz w:val="20"/>
          <w:szCs w:val="20"/>
        </w:rPr>
        <w:t>je pri posebnih pomočeh za gospodarstvo omejena</w:t>
      </w:r>
      <w:r w:rsidRPr="006021FF">
        <w:rPr>
          <w:rFonts w:ascii="Arial" w:hAnsi="Arial" w:cs="Arial"/>
          <w:sz w:val="20"/>
          <w:szCs w:val="20"/>
        </w:rPr>
        <w:t xml:space="preserve"> na 70% porabljene količine leta 2021.</w:t>
      </w:r>
    </w:p>
    <w:p w14:paraId="065F684B" w14:textId="14D5A19F" w:rsidR="00045491" w:rsidRPr="006021FF" w:rsidRDefault="00045491"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ustanovljen v letu 2021, ceno na enoto za energent v EUR/MWh  za vse mesece leta 2021 oceni na podlagi nastalih stroškov energenta v letu 2021. Ocene za vse pretekle mesece izračuna na podlagi števila dni v mesecu in povprečnega dnevnega stroška v obdobju, ko so dejansko nastajati stroški energentov v letu 2021.</w:t>
      </w:r>
    </w:p>
    <w:p w14:paraId="0E27ADCF" w14:textId="40FE65EB" w:rsidR="00F34C48" w:rsidRDefault="00F34C48"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ki ima zakupljeno električno energijo  v letu 2023 po ceni, ki je nižja od 1</w:t>
      </w:r>
      <w:r w:rsidR="00897554">
        <w:rPr>
          <w:rFonts w:ascii="Arial" w:eastAsia="Times New Roman" w:hAnsi="Arial" w:cs="Arial"/>
          <w:sz w:val="20"/>
          <w:szCs w:val="20"/>
          <w:lang w:eastAsia="sl-SI"/>
        </w:rPr>
        <w:t xml:space="preserve">50 </w:t>
      </w:r>
      <w:r w:rsidRPr="006021FF">
        <w:rPr>
          <w:rFonts w:ascii="Arial" w:eastAsia="Times New Roman" w:hAnsi="Arial" w:cs="Arial"/>
          <w:sz w:val="20"/>
          <w:szCs w:val="20"/>
          <w:lang w:eastAsia="sl-SI"/>
        </w:rPr>
        <w:t>eurov na MWh</w:t>
      </w:r>
      <w:r>
        <w:rPr>
          <w:rFonts w:ascii="Arial" w:eastAsia="Times New Roman" w:hAnsi="Arial" w:cs="Arial"/>
          <w:sz w:val="20"/>
          <w:szCs w:val="20"/>
          <w:lang w:eastAsia="sl-SI"/>
        </w:rPr>
        <w:t xml:space="preserve"> oziroma upravičenec, </w:t>
      </w:r>
      <w:r w:rsidRPr="006021FF">
        <w:rPr>
          <w:rFonts w:ascii="Arial" w:eastAsia="Times New Roman" w:hAnsi="Arial" w:cs="Arial"/>
          <w:sz w:val="20"/>
          <w:szCs w:val="20"/>
          <w:lang w:eastAsia="sl-SI"/>
        </w:rPr>
        <w:t>ki ima zaku</w:t>
      </w:r>
      <w:r>
        <w:rPr>
          <w:rFonts w:ascii="Arial" w:eastAsia="Times New Roman" w:hAnsi="Arial" w:cs="Arial"/>
          <w:sz w:val="20"/>
          <w:szCs w:val="20"/>
          <w:lang w:eastAsia="sl-SI"/>
        </w:rPr>
        <w:t xml:space="preserve">pljen zemeljski plin </w:t>
      </w:r>
      <w:r w:rsidRPr="006021FF">
        <w:rPr>
          <w:rFonts w:ascii="Arial" w:eastAsia="Times New Roman" w:hAnsi="Arial" w:cs="Arial"/>
          <w:sz w:val="20"/>
          <w:szCs w:val="20"/>
          <w:lang w:eastAsia="sl-SI"/>
        </w:rPr>
        <w:t xml:space="preserve">v letu 2023 po ceni, ki je nižja od </w:t>
      </w:r>
      <w:r>
        <w:rPr>
          <w:rFonts w:ascii="Arial" w:eastAsia="Times New Roman" w:hAnsi="Arial" w:cs="Arial"/>
          <w:sz w:val="20"/>
          <w:szCs w:val="20"/>
          <w:lang w:eastAsia="sl-SI"/>
        </w:rPr>
        <w:t xml:space="preserve">79 </w:t>
      </w:r>
      <w:r w:rsidRPr="006021FF">
        <w:rPr>
          <w:rFonts w:ascii="Arial" w:eastAsia="Times New Roman" w:hAnsi="Arial" w:cs="Arial"/>
          <w:sz w:val="20"/>
          <w:szCs w:val="20"/>
          <w:lang w:eastAsia="sl-SI"/>
        </w:rPr>
        <w:t>eurov na MWh</w:t>
      </w:r>
      <w:r>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in ne vključuje vračil davkov in dajatev, ni upravičen do </w:t>
      </w:r>
      <w:r w:rsidR="000B1994">
        <w:rPr>
          <w:rFonts w:ascii="Arial" w:eastAsia="Times New Roman" w:hAnsi="Arial" w:cs="Arial"/>
          <w:sz w:val="20"/>
          <w:szCs w:val="20"/>
          <w:lang w:eastAsia="sl-SI"/>
        </w:rPr>
        <w:t xml:space="preserve">posebnih </w:t>
      </w:r>
      <w:r w:rsidRPr="006021FF">
        <w:rPr>
          <w:rFonts w:ascii="Arial" w:eastAsia="Times New Roman" w:hAnsi="Arial" w:cs="Arial"/>
          <w:sz w:val="20"/>
          <w:szCs w:val="20"/>
          <w:lang w:eastAsia="sl-SI"/>
        </w:rPr>
        <w:t>pomoči za gospodarstvo po tem zakonu.</w:t>
      </w:r>
      <w:r>
        <w:rPr>
          <w:rFonts w:ascii="Arial" w:eastAsia="Times New Roman" w:hAnsi="Arial" w:cs="Arial"/>
          <w:sz w:val="20"/>
          <w:szCs w:val="20"/>
          <w:lang w:eastAsia="sl-SI"/>
        </w:rPr>
        <w:t xml:space="preserve"> </w:t>
      </w:r>
    </w:p>
    <w:p w14:paraId="13EF0663" w14:textId="602A8D07" w:rsidR="00F34C48" w:rsidRDefault="00F34C48"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Upravičencu je odobrena pomoč za gospodarstvo, v kolikor izračunana</w:t>
      </w:r>
      <w:r>
        <w:rPr>
          <w:rFonts w:ascii="Arial" w:eastAsia="Times New Roman" w:hAnsi="Arial" w:cs="Arial"/>
          <w:sz w:val="20"/>
          <w:szCs w:val="20"/>
          <w:lang w:eastAsia="sl-SI"/>
        </w:rPr>
        <w:t xml:space="preserve"> skupna</w:t>
      </w:r>
      <w:r w:rsidRPr="006021FF">
        <w:rPr>
          <w:rFonts w:ascii="Arial" w:eastAsia="Times New Roman" w:hAnsi="Arial" w:cs="Arial"/>
          <w:sz w:val="20"/>
          <w:szCs w:val="20"/>
          <w:lang w:eastAsia="sl-SI"/>
        </w:rPr>
        <w:t xml:space="preserve"> višina pomoči presega  </w:t>
      </w:r>
      <w:r>
        <w:rPr>
          <w:rFonts w:ascii="Arial" w:eastAsia="Times New Roman" w:hAnsi="Arial" w:cs="Arial"/>
          <w:sz w:val="20"/>
          <w:szCs w:val="20"/>
          <w:lang w:eastAsia="sl-SI"/>
        </w:rPr>
        <w:t>600</w:t>
      </w:r>
      <w:r w:rsidRPr="006021FF">
        <w:rPr>
          <w:rFonts w:ascii="Arial" w:eastAsia="Times New Roman" w:hAnsi="Arial" w:cs="Arial"/>
          <w:sz w:val="20"/>
          <w:szCs w:val="20"/>
          <w:lang w:eastAsia="sl-SI"/>
        </w:rPr>
        <w:t xml:space="preserve"> eurov.  </w:t>
      </w:r>
    </w:p>
    <w:p w14:paraId="308E02DD" w14:textId="77777777" w:rsidR="00F34C48" w:rsidRPr="006021FF" w:rsidRDefault="00F34C48" w:rsidP="00A265D4">
      <w:pPr>
        <w:spacing w:after="0" w:line="240" w:lineRule="auto"/>
        <w:jc w:val="both"/>
        <w:rPr>
          <w:rFonts w:ascii="Arial" w:eastAsiaTheme="minorHAnsi" w:hAnsi="Arial" w:cs="Arial"/>
          <w:sz w:val="20"/>
          <w:szCs w:val="20"/>
        </w:rPr>
      </w:pPr>
    </w:p>
    <w:p w14:paraId="089BA959" w14:textId="77777777" w:rsidR="002B1A2C" w:rsidRPr="006021FF" w:rsidRDefault="002B1A2C" w:rsidP="00A265D4">
      <w:pPr>
        <w:shd w:val="clear" w:color="auto" w:fill="FFFFFF"/>
        <w:spacing w:after="0" w:line="240" w:lineRule="auto"/>
        <w:jc w:val="both"/>
        <w:rPr>
          <w:rFonts w:ascii="Arial" w:hAnsi="Arial" w:cs="Arial"/>
          <w:sz w:val="20"/>
          <w:szCs w:val="20"/>
        </w:rPr>
      </w:pPr>
    </w:p>
    <w:p w14:paraId="6E4F48BD" w14:textId="77777777" w:rsidR="005C5619" w:rsidRPr="006021FF" w:rsidRDefault="005C5619" w:rsidP="00A265D4">
      <w:pPr>
        <w:spacing w:after="0" w:line="240" w:lineRule="auto"/>
        <w:rPr>
          <w:rFonts w:ascii="Arial" w:hAnsi="Arial" w:cs="Arial"/>
          <w:b/>
          <w:sz w:val="20"/>
          <w:szCs w:val="20"/>
          <w:u w:val="single"/>
        </w:rPr>
      </w:pPr>
      <w:r w:rsidRPr="006021FF">
        <w:rPr>
          <w:rFonts w:ascii="Arial" w:hAnsi="Arial" w:cs="Arial"/>
          <w:b/>
          <w:sz w:val="20"/>
          <w:szCs w:val="20"/>
          <w:u w:val="single"/>
        </w:rPr>
        <w:t>Primer izračuna - enostavna pomoč:</w:t>
      </w:r>
    </w:p>
    <w:p w14:paraId="72A67E4E" w14:textId="58079358" w:rsidR="005C5619" w:rsidRPr="006021FF" w:rsidRDefault="005C5619" w:rsidP="00A265D4">
      <w:pPr>
        <w:spacing w:after="0" w:line="240" w:lineRule="auto"/>
        <w:rPr>
          <w:rFonts w:ascii="Arial" w:hAnsi="Arial" w:cs="Arial"/>
          <w:sz w:val="20"/>
          <w:szCs w:val="20"/>
        </w:rPr>
      </w:pPr>
    </w:p>
    <w:p w14:paraId="35AC83EA" w14:textId="55235A15" w:rsidR="00966098" w:rsidRPr="006021FF" w:rsidRDefault="00966098" w:rsidP="00A265D4">
      <w:pPr>
        <w:spacing w:after="0" w:line="240" w:lineRule="auto"/>
        <w:rPr>
          <w:rFonts w:ascii="Arial" w:hAnsi="Arial" w:cs="Arial"/>
          <w:sz w:val="20"/>
          <w:szCs w:val="20"/>
        </w:rPr>
      </w:pPr>
      <w:r w:rsidRPr="006021FF">
        <w:rPr>
          <w:rFonts w:ascii="Arial" w:hAnsi="Arial" w:cs="Arial"/>
          <w:b/>
          <w:sz w:val="20"/>
          <w:szCs w:val="20"/>
        </w:rPr>
        <w:t>PRIMER 1</w:t>
      </w:r>
      <w:r w:rsidRPr="006021FF">
        <w:rPr>
          <w:rFonts w:ascii="Arial" w:hAnsi="Arial" w:cs="Arial"/>
          <w:sz w:val="20"/>
          <w:szCs w:val="20"/>
        </w:rPr>
        <w:t xml:space="preserve"> (uporabi se zakonsko določena povprečna cena v letu 2021)</w:t>
      </w:r>
    </w:p>
    <w:p w14:paraId="42787006" w14:textId="77777777"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Podatki:</w:t>
      </w:r>
    </w:p>
    <w:p w14:paraId="216E5C64" w14:textId="07E9DBB0"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 xml:space="preserve">Povprečna cena 2021: </w:t>
      </w:r>
      <w:r w:rsidRPr="006021FF">
        <w:rPr>
          <w:rFonts w:ascii="Arial" w:hAnsi="Arial" w:cs="Arial"/>
          <w:b/>
          <w:sz w:val="20"/>
          <w:szCs w:val="20"/>
        </w:rPr>
        <w:t>62,26 EUR</w:t>
      </w:r>
      <w:r w:rsidRPr="006021FF">
        <w:rPr>
          <w:rFonts w:ascii="Arial" w:hAnsi="Arial" w:cs="Arial"/>
          <w:sz w:val="20"/>
          <w:szCs w:val="20"/>
        </w:rPr>
        <w:t xml:space="preserve"> (povprečje cene na enoto v 2021, določeno z zakonom na osnovi statističnega povprečja cen v Republiki Sloveniji)</w:t>
      </w:r>
    </w:p>
    <w:p w14:paraId="21DB2360" w14:textId="77777777"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Poraba v letu 2021: 30 MWh/mesec</w:t>
      </w:r>
    </w:p>
    <w:p w14:paraId="6EE8D271" w14:textId="77777777"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 xml:space="preserve">Cena električne energije v letu 2023 (letni zakup): 360 EUR/MWh </w:t>
      </w:r>
    </w:p>
    <w:p w14:paraId="74DE3E92" w14:textId="77777777"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Poraba v letu 2023: 30 MWh/mesec (predpostavka, da ima vsak mesec enako porabo)</w:t>
      </w:r>
    </w:p>
    <w:p w14:paraId="0D135B42" w14:textId="77777777" w:rsidR="00B42E09" w:rsidRPr="006021FF" w:rsidRDefault="00B42E09" w:rsidP="00B42E09">
      <w:pPr>
        <w:spacing w:after="0" w:line="240" w:lineRule="auto"/>
        <w:rPr>
          <w:rFonts w:ascii="Arial" w:hAnsi="Arial" w:cs="Arial"/>
          <w:sz w:val="20"/>
          <w:szCs w:val="20"/>
        </w:rPr>
      </w:pPr>
    </w:p>
    <w:p w14:paraId="3AA09BF7" w14:textId="77777777" w:rsidR="00B42E09" w:rsidRPr="006021FF" w:rsidRDefault="00B42E09" w:rsidP="00B42E09">
      <w:pPr>
        <w:spacing w:after="0" w:line="240" w:lineRule="auto"/>
        <w:rPr>
          <w:rFonts w:ascii="Arial" w:hAnsi="Arial" w:cs="Arial"/>
          <w:sz w:val="20"/>
          <w:szCs w:val="20"/>
        </w:rPr>
      </w:pPr>
      <w:r w:rsidRPr="006021FF">
        <w:rPr>
          <w:rFonts w:ascii="Arial" w:hAnsi="Arial" w:cs="Arial"/>
          <w:sz w:val="20"/>
          <w:szCs w:val="20"/>
        </w:rPr>
        <w:t>Izračun upravičenih stroškov:</w:t>
      </w:r>
    </w:p>
    <w:p w14:paraId="3E8C13EB"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US = (p(t) – p(ref) x 1,5) x q(t) </w:t>
      </w:r>
    </w:p>
    <w:p w14:paraId="1EE4F943" w14:textId="38ED5108"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US = (360 EUR – 62,26 EUR x 1,5) x 30 MWh = 266,61 EUR x 30 MWh = 7.998,30 EUR (za en mesec)</w:t>
      </w:r>
    </w:p>
    <w:p w14:paraId="513B3F7A" w14:textId="13B2BED5"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US za celo leto = 7.998,30 EUR x 12 = 95.979,60 EUR (če različna poraba, se računa za vsak mesec posebej)</w:t>
      </w:r>
    </w:p>
    <w:p w14:paraId="68FF17BD"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p>
    <w:p w14:paraId="1D3EA77F"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Izračun višine pomoči:</w:t>
      </w:r>
    </w:p>
    <w:p w14:paraId="07AC73F4" w14:textId="00CE268E"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VP = US x 50% = 95.979,60 EUR x 50% = 47.989,80 EUR</w:t>
      </w:r>
    </w:p>
    <w:p w14:paraId="7DE90FAF"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p>
    <w:p w14:paraId="710BA7AE" w14:textId="416AC84D"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prejme 47.989,80 EUR pomoči. S prejemom pomoči si zniža strošek električne energije:</w:t>
      </w:r>
    </w:p>
    <w:p w14:paraId="672CA8D5"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Strošek električne energije brez pomoči: 360 EUR/Mwh x 30 MWh x 12 mesecev = 129.600 EUR </w:t>
      </w:r>
    </w:p>
    <w:p w14:paraId="3755DF80" w14:textId="7777777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Cena električne energije (s pomočjo): </w:t>
      </w:r>
    </w:p>
    <w:p w14:paraId="746C0F75" w14:textId="1BAEAE5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129.600 EUR (strošek 2023) – 47.989,80 EUR (pomoč) = 81.610,20 EUR (strošek s pomočjo)</w:t>
      </w:r>
    </w:p>
    <w:p w14:paraId="7099F329" w14:textId="1393B907"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81.610,20 EUR/(30 MWhx12 mesecev)</w:t>
      </w:r>
      <w:r w:rsidR="00966098" w:rsidRPr="006021FF">
        <w:rPr>
          <w:rFonts w:ascii="Arial" w:eastAsia="Times New Roman" w:hAnsi="Arial" w:cs="Arial"/>
          <w:sz w:val="20"/>
          <w:szCs w:val="20"/>
          <w:lang w:eastAsia="sl-SI"/>
        </w:rPr>
        <w:t xml:space="preserve"> = 226,70</w:t>
      </w:r>
      <w:r w:rsidRPr="006021FF">
        <w:rPr>
          <w:rFonts w:ascii="Arial" w:eastAsia="Times New Roman" w:hAnsi="Arial" w:cs="Arial"/>
          <w:sz w:val="20"/>
          <w:szCs w:val="20"/>
          <w:lang w:eastAsia="sl-SI"/>
        </w:rPr>
        <w:t xml:space="preserve"> EUR (cena s pomočjo)</w:t>
      </w:r>
    </w:p>
    <w:p w14:paraId="5D126F3E" w14:textId="179FF344" w:rsidR="00B42E09" w:rsidRPr="006021FF" w:rsidRDefault="00B42E09" w:rsidP="00B42E09">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Podjetje torej dejansko plača </w:t>
      </w:r>
      <w:r w:rsidR="00966098" w:rsidRPr="006021FF">
        <w:rPr>
          <w:rFonts w:ascii="Arial" w:eastAsia="Times New Roman" w:hAnsi="Arial" w:cs="Arial"/>
          <w:sz w:val="20"/>
          <w:szCs w:val="20"/>
          <w:lang w:eastAsia="sl-SI"/>
        </w:rPr>
        <w:t>226,70</w:t>
      </w:r>
      <w:r w:rsidRPr="006021FF">
        <w:rPr>
          <w:rFonts w:ascii="Arial" w:eastAsia="Times New Roman" w:hAnsi="Arial" w:cs="Arial"/>
          <w:sz w:val="20"/>
          <w:szCs w:val="20"/>
          <w:lang w:eastAsia="sl-SI"/>
        </w:rPr>
        <w:t xml:space="preserve"> EUR/MWh, namesto 360 EUR/MWh.</w:t>
      </w:r>
    </w:p>
    <w:p w14:paraId="63D5BBA0" w14:textId="5C54CAC4" w:rsidR="00B42E09" w:rsidRPr="006021FF" w:rsidRDefault="00B42E09" w:rsidP="00A265D4">
      <w:pPr>
        <w:spacing w:after="0" w:line="240" w:lineRule="auto"/>
        <w:rPr>
          <w:rFonts w:ascii="Arial" w:hAnsi="Arial" w:cs="Arial"/>
          <w:sz w:val="20"/>
          <w:szCs w:val="20"/>
        </w:rPr>
      </w:pPr>
    </w:p>
    <w:p w14:paraId="3BF3BBC9" w14:textId="36603C7C" w:rsidR="00966098" w:rsidRPr="006021FF" w:rsidRDefault="00966098" w:rsidP="00A265D4">
      <w:pPr>
        <w:spacing w:after="0" w:line="240" w:lineRule="auto"/>
        <w:rPr>
          <w:rFonts w:ascii="Arial" w:hAnsi="Arial" w:cs="Arial"/>
          <w:sz w:val="20"/>
          <w:szCs w:val="20"/>
        </w:rPr>
      </w:pPr>
      <w:r w:rsidRPr="006021FF">
        <w:rPr>
          <w:rFonts w:ascii="Arial" w:hAnsi="Arial" w:cs="Arial"/>
          <w:b/>
          <w:sz w:val="20"/>
          <w:szCs w:val="20"/>
        </w:rPr>
        <w:t>PRIMER 2</w:t>
      </w:r>
      <w:r w:rsidRPr="006021FF">
        <w:rPr>
          <w:rFonts w:ascii="Arial" w:hAnsi="Arial" w:cs="Arial"/>
          <w:sz w:val="20"/>
          <w:szCs w:val="20"/>
        </w:rPr>
        <w:t xml:space="preserve"> (povprečna cena 2021 upravičenca je nižja kot zakonsko določena)</w:t>
      </w:r>
    </w:p>
    <w:p w14:paraId="78487C14" w14:textId="108BF229"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Podatki:</w:t>
      </w:r>
    </w:p>
    <w:p w14:paraId="0FCD1450" w14:textId="37A8427B"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 xml:space="preserve">Povprečna cena 2021: 35 EUR </w:t>
      </w:r>
      <w:r w:rsidR="00B42E09" w:rsidRPr="006021FF">
        <w:rPr>
          <w:rFonts w:ascii="Arial" w:hAnsi="Arial" w:cs="Arial"/>
          <w:sz w:val="20"/>
          <w:szCs w:val="20"/>
        </w:rPr>
        <w:t>(upravičenčevo povprečje za leto 2021, ki je nižje od zakonsko določene povprečne cene za leto 2021)</w:t>
      </w:r>
    </w:p>
    <w:p w14:paraId="4990FD14" w14:textId="77777777"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Poraba v letu 2021: 30 MWh/mesec</w:t>
      </w:r>
    </w:p>
    <w:p w14:paraId="5A49D50F" w14:textId="554955D0"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Cena električne energije v letu 2023 (letni zakup): 360 EUR/MWh</w:t>
      </w:r>
      <w:r w:rsidR="00BF2440" w:rsidRPr="006021FF">
        <w:rPr>
          <w:rFonts w:ascii="Arial" w:hAnsi="Arial" w:cs="Arial"/>
          <w:sz w:val="20"/>
          <w:szCs w:val="20"/>
        </w:rPr>
        <w:t xml:space="preserve"> </w:t>
      </w:r>
    </w:p>
    <w:p w14:paraId="5D7F96C2" w14:textId="77777777"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Poraba v letu 2023: 30 MWh/mesec (predpostavka, da ima vsak mesec enako porabo)</w:t>
      </w:r>
    </w:p>
    <w:p w14:paraId="02C7896A" w14:textId="77777777" w:rsidR="005C5619" w:rsidRPr="006021FF" w:rsidRDefault="005C5619" w:rsidP="00A265D4">
      <w:pPr>
        <w:spacing w:after="0" w:line="240" w:lineRule="auto"/>
        <w:rPr>
          <w:rFonts w:ascii="Arial" w:hAnsi="Arial" w:cs="Arial"/>
          <w:sz w:val="20"/>
          <w:szCs w:val="20"/>
        </w:rPr>
      </w:pPr>
    </w:p>
    <w:p w14:paraId="3BEF616E" w14:textId="77777777" w:rsidR="005C5619" w:rsidRPr="006021FF" w:rsidRDefault="005C5619" w:rsidP="00A265D4">
      <w:pPr>
        <w:spacing w:after="0" w:line="240" w:lineRule="auto"/>
        <w:rPr>
          <w:rFonts w:ascii="Arial" w:hAnsi="Arial" w:cs="Arial"/>
          <w:sz w:val="20"/>
          <w:szCs w:val="20"/>
        </w:rPr>
      </w:pPr>
      <w:r w:rsidRPr="006021FF">
        <w:rPr>
          <w:rFonts w:ascii="Arial" w:hAnsi="Arial" w:cs="Arial"/>
          <w:sz w:val="20"/>
          <w:szCs w:val="20"/>
        </w:rPr>
        <w:t>Izračun upravičenih stroškov:</w:t>
      </w:r>
    </w:p>
    <w:p w14:paraId="69797C19"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US = (p(t) – p(ref) x 1,5) x q(t) </w:t>
      </w:r>
    </w:p>
    <w:p w14:paraId="749AB255"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US = (360 EUR – 35 EUR x 1,5) x 30 MWh = 307,50 EUR x 30 MWh = 9.225 EUR (za en mesec)</w:t>
      </w:r>
    </w:p>
    <w:p w14:paraId="6DB84C41"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US za celo leto = 9.225 EUR x 12 = 110.700 EUR (če različna poraba, se računa za vsak mesec posebej)</w:t>
      </w:r>
    </w:p>
    <w:p w14:paraId="525250AC"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p>
    <w:p w14:paraId="3AEDC873"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Izračun višine pomoči:</w:t>
      </w:r>
    </w:p>
    <w:p w14:paraId="4F2FC82E"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VP = US x 50% = 110.700 EUR x 50% = 55.350 EUR</w:t>
      </w:r>
    </w:p>
    <w:p w14:paraId="771F75D5" w14:textId="77777777" w:rsidR="005C5619" w:rsidRPr="006021FF" w:rsidRDefault="005C5619" w:rsidP="00A265D4">
      <w:pPr>
        <w:shd w:val="clear" w:color="auto" w:fill="FFFFFF"/>
        <w:spacing w:after="0" w:line="240" w:lineRule="auto"/>
        <w:jc w:val="both"/>
        <w:rPr>
          <w:rFonts w:ascii="Arial" w:eastAsia="Times New Roman" w:hAnsi="Arial" w:cs="Arial"/>
          <w:sz w:val="20"/>
          <w:szCs w:val="20"/>
          <w:lang w:eastAsia="sl-SI"/>
        </w:rPr>
      </w:pPr>
    </w:p>
    <w:p w14:paraId="560174A9" w14:textId="68E5C9D4" w:rsidR="00BF2440" w:rsidRPr="006021FF" w:rsidRDefault="005C561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prejme 55.359 EUR pomoči.</w:t>
      </w:r>
      <w:r w:rsidR="00BF2440" w:rsidRPr="006021FF">
        <w:rPr>
          <w:rFonts w:ascii="Arial" w:eastAsia="Times New Roman" w:hAnsi="Arial" w:cs="Arial"/>
          <w:sz w:val="20"/>
          <w:szCs w:val="20"/>
          <w:lang w:eastAsia="sl-SI"/>
        </w:rPr>
        <w:t xml:space="preserve"> S prejemom pomoči si zniža strošek električne energije:</w:t>
      </w:r>
    </w:p>
    <w:p w14:paraId="527CB636" w14:textId="420E9E69" w:rsidR="00BF2440" w:rsidRPr="006021FF" w:rsidRDefault="00BF244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Strošek električne energije brez pomoči: 360 EUR/Mwh x 30 MWh x 12 mesecev = 129.600 EUR </w:t>
      </w:r>
    </w:p>
    <w:p w14:paraId="399C6832" w14:textId="77777777" w:rsidR="00BF2440" w:rsidRPr="006021FF" w:rsidRDefault="00BF244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Cena električne energije (s pomočjo): </w:t>
      </w:r>
    </w:p>
    <w:p w14:paraId="6497A52C" w14:textId="6D0F6D9A" w:rsidR="00BF2440" w:rsidRPr="006021FF" w:rsidRDefault="00BF244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129.600 EUR (strošek 2023) – 55.350 EUR (pomoč) = 74</w:t>
      </w:r>
      <w:r w:rsidR="0064788C"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250 EUR (strošek s pomočjo)</w:t>
      </w:r>
    </w:p>
    <w:p w14:paraId="32F82BCB" w14:textId="1AFCAFF6" w:rsidR="00BF2440" w:rsidRPr="006021FF" w:rsidRDefault="00BF244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74.250 EUR/</w:t>
      </w:r>
      <w:r w:rsidR="0064788C"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30 MWhx12 mesecev</w:t>
      </w:r>
      <w:r w:rsidR="0064788C"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 206,25 EUR (cena s pomočjo)</w:t>
      </w:r>
    </w:p>
    <w:p w14:paraId="1FA42B12" w14:textId="72808A6E" w:rsidR="00BF2440" w:rsidRPr="006021FF" w:rsidRDefault="00BF244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Podjetje torej dejansko plača 206,25 EUR/MWh, namesto 360 EUR/MWh.</w:t>
      </w:r>
    </w:p>
    <w:p w14:paraId="04D22893" w14:textId="3E595901" w:rsidR="005C5619" w:rsidRPr="006021FF" w:rsidRDefault="005C5619" w:rsidP="00A265D4">
      <w:pPr>
        <w:pStyle w:val="odstavek"/>
        <w:shd w:val="clear" w:color="auto" w:fill="FFFFFF"/>
        <w:spacing w:before="0" w:beforeAutospacing="0" w:after="0" w:afterAutospacing="0"/>
        <w:jc w:val="both"/>
        <w:rPr>
          <w:rFonts w:ascii="Arial" w:hAnsi="Arial" w:cs="Arial"/>
          <w:color w:val="FF0000"/>
          <w:sz w:val="20"/>
          <w:szCs w:val="20"/>
        </w:rPr>
      </w:pPr>
    </w:p>
    <w:p w14:paraId="6779E0FA" w14:textId="77777777" w:rsidR="00AE71CE" w:rsidRPr="00AE71CE" w:rsidRDefault="00AE71CE" w:rsidP="00AE71CE">
      <w:pPr>
        <w:autoSpaceDE w:val="0"/>
        <w:autoSpaceDN w:val="0"/>
        <w:adjustRightInd w:val="0"/>
        <w:spacing w:after="0" w:line="240" w:lineRule="auto"/>
        <w:jc w:val="both"/>
        <w:rPr>
          <w:rFonts w:ascii="Arial" w:hAnsi="Arial" w:cs="Arial"/>
          <w:b/>
          <w:bCs/>
          <w:color w:val="000000"/>
          <w:sz w:val="20"/>
          <w:szCs w:val="20"/>
          <w:u w:val="single"/>
        </w:rPr>
      </w:pPr>
      <w:r w:rsidRPr="00AE71CE">
        <w:rPr>
          <w:rFonts w:ascii="Arial" w:hAnsi="Arial" w:cs="Arial"/>
          <w:b/>
          <w:bCs/>
          <w:color w:val="000000"/>
          <w:sz w:val="20"/>
          <w:szCs w:val="20"/>
          <w:u w:val="single"/>
        </w:rPr>
        <w:t>Primer izračuna – osnovna posebna pomoč</w:t>
      </w:r>
    </w:p>
    <w:p w14:paraId="49B8C4AA" w14:textId="77777777" w:rsidR="00AE71CE" w:rsidRPr="00AE71CE" w:rsidRDefault="00AE71CE" w:rsidP="00AE71CE">
      <w:pPr>
        <w:autoSpaceDE w:val="0"/>
        <w:autoSpaceDN w:val="0"/>
        <w:adjustRightInd w:val="0"/>
        <w:spacing w:after="0" w:line="240" w:lineRule="auto"/>
        <w:jc w:val="both"/>
        <w:rPr>
          <w:rFonts w:ascii="Arial" w:hAnsi="Arial" w:cs="Arial"/>
          <w:b/>
          <w:bCs/>
          <w:color w:val="000000"/>
          <w:sz w:val="20"/>
          <w:szCs w:val="20"/>
          <w:u w:val="single"/>
        </w:rPr>
      </w:pPr>
    </w:p>
    <w:p w14:paraId="505D9289"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Podatki:</w:t>
      </w:r>
    </w:p>
    <w:p w14:paraId="30CB7760"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Povprečna cena 2021: 100 EUR</w:t>
      </w:r>
    </w:p>
    <w:p w14:paraId="08AF5D0B"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Poraba v letu 2021: 600 MWh/mesec (pri izračunu se upošteva 70% porabe 2021), kar je 420 MWh/mesec</w:t>
      </w:r>
    </w:p>
    <w:p w14:paraId="4A912731"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Cena električne energije v letu 2023 (letni zakup): 420 EUR/MWh</w:t>
      </w:r>
    </w:p>
    <w:p w14:paraId="3D99657B"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Poraba v letu 2023: 500 MWh/mesec (predpostavka, da ima vsak mesec enako porabo)</w:t>
      </w:r>
    </w:p>
    <w:p w14:paraId="40D701F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Podjetje je že prejelo pomoč: 1,5 mio EUR za leto 2022.</w:t>
      </w:r>
    </w:p>
    <w:p w14:paraId="13742CBE"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p>
    <w:p w14:paraId="6AE522BA"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Izračun upravičenih stroškov:</w:t>
      </w:r>
    </w:p>
    <w:p w14:paraId="73723221"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 xml:space="preserve">US = (p(t) – p(ref) x 1,5) x q(t) </w:t>
      </w:r>
    </w:p>
    <w:p w14:paraId="7EF9FFD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US = (420 EUR – 100 EUR x 1,5) x 420 MWh = 270 EUR x 450 MWh = 113.400 EUR (za en mesec)</w:t>
      </w:r>
    </w:p>
    <w:p w14:paraId="57D9C66E"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US za celo leto = 113.400 EUR x 12 = 1.360.800 EUR (če različna poraba, se računa za vsak mesec posebej)</w:t>
      </w:r>
    </w:p>
    <w:p w14:paraId="589E619F"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p>
    <w:p w14:paraId="4F13EDAC"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Izračun višine pomoči:</w:t>
      </w:r>
    </w:p>
    <w:p w14:paraId="4A91C251"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VP = US x 50% = 1.360.800 x 50% = 680.400 EUR</w:t>
      </w:r>
    </w:p>
    <w:p w14:paraId="54D8674E"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p>
    <w:p w14:paraId="0CFFF8E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Upravičenec prejme 680.400 EUR pomoči za leto 2023. Ker je prejel že 1,5 mio EUR v letu 2022, lahko odda vlogo za osnovno posebno pomoč (skupaj 2.180.000 EUR).</w:t>
      </w:r>
    </w:p>
    <w:p w14:paraId="52FD4A8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p>
    <w:p w14:paraId="5A21F4B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S prejemom pomoči si zniža strošek električne energije:</w:t>
      </w:r>
    </w:p>
    <w:p w14:paraId="63B6D79E"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 xml:space="preserve">Strošek električne energije brez pomoči: 420 EUR/MWh x 00 MWh x 12 mesecev = 2.520.000 EUR </w:t>
      </w:r>
    </w:p>
    <w:p w14:paraId="787AA3E2"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 xml:space="preserve">Cena električne energije (s pomočjo): </w:t>
      </w:r>
    </w:p>
    <w:p w14:paraId="13EE0CF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2.520.000 EUR (strošek 2023) – 680.400 EUR (pomoč) = 1.839.600 EUR (strošek s pomočjo)</w:t>
      </w:r>
    </w:p>
    <w:p w14:paraId="2E75115D"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1.839.600 EUR/(500 MWh x 12 mesecev) = 306,60 EUR (cena s pomočjo)</w:t>
      </w:r>
    </w:p>
    <w:p w14:paraId="5C27F340" w14:textId="77777777" w:rsidR="00AE71CE" w:rsidRPr="00AE71CE" w:rsidRDefault="00AE71CE" w:rsidP="00AE71CE">
      <w:pPr>
        <w:autoSpaceDE w:val="0"/>
        <w:autoSpaceDN w:val="0"/>
        <w:adjustRightInd w:val="0"/>
        <w:spacing w:after="0" w:line="240" w:lineRule="auto"/>
        <w:jc w:val="both"/>
        <w:rPr>
          <w:rFonts w:ascii="Arial" w:hAnsi="Arial" w:cs="Arial"/>
          <w:color w:val="000000"/>
          <w:sz w:val="20"/>
          <w:szCs w:val="20"/>
        </w:rPr>
      </w:pPr>
      <w:r w:rsidRPr="00AE71CE">
        <w:rPr>
          <w:rFonts w:ascii="Arial" w:hAnsi="Arial" w:cs="Arial"/>
          <w:color w:val="000000"/>
          <w:sz w:val="20"/>
          <w:szCs w:val="20"/>
        </w:rPr>
        <w:t>Podjetje torej dejansko plača 306,60 EUR/MWh, namesto 420 EUR/MWh.</w:t>
      </w:r>
    </w:p>
    <w:p w14:paraId="5A2AD1F1" w14:textId="6EB81838" w:rsidR="00D028FE" w:rsidRPr="006021FF" w:rsidRDefault="00D028FE" w:rsidP="00A265D4">
      <w:pPr>
        <w:shd w:val="clear" w:color="auto" w:fill="FFFFFF"/>
        <w:spacing w:after="0" w:line="240" w:lineRule="auto"/>
        <w:jc w:val="both"/>
        <w:rPr>
          <w:rFonts w:ascii="Arial" w:eastAsia="Times New Roman" w:hAnsi="Arial" w:cs="Arial"/>
          <w:sz w:val="20"/>
          <w:szCs w:val="20"/>
          <w:lang w:eastAsia="sl-SI"/>
        </w:rPr>
      </w:pPr>
    </w:p>
    <w:p w14:paraId="07A37C49" w14:textId="77777777" w:rsidR="002B1A2C" w:rsidRPr="006021FF" w:rsidRDefault="002B1A2C" w:rsidP="00A265D4">
      <w:pPr>
        <w:pStyle w:val="odstavek"/>
        <w:shd w:val="clear" w:color="auto" w:fill="FFFFFF"/>
        <w:spacing w:before="0" w:beforeAutospacing="0" w:after="0" w:afterAutospacing="0"/>
        <w:jc w:val="both"/>
        <w:rPr>
          <w:rFonts w:ascii="Arial" w:hAnsi="Arial" w:cs="Arial"/>
          <w:b/>
          <w:sz w:val="20"/>
          <w:szCs w:val="20"/>
        </w:rPr>
      </w:pPr>
      <w:r w:rsidRPr="006021FF">
        <w:rPr>
          <w:rFonts w:ascii="Arial" w:hAnsi="Arial" w:cs="Arial"/>
          <w:b/>
          <w:sz w:val="20"/>
          <w:szCs w:val="20"/>
        </w:rPr>
        <w:t>K 6. členu:</w:t>
      </w:r>
    </w:p>
    <w:p w14:paraId="25E3C2F4" w14:textId="705C7EE1" w:rsidR="004A7AEA" w:rsidRPr="006021FF" w:rsidRDefault="004A7AEA" w:rsidP="00A265D4">
      <w:pPr>
        <w:spacing w:after="0" w:line="240" w:lineRule="auto"/>
        <w:jc w:val="both"/>
        <w:rPr>
          <w:rFonts w:ascii="Arial" w:hAnsi="Arial" w:cs="Arial"/>
          <w:sz w:val="20"/>
          <w:szCs w:val="20"/>
        </w:rPr>
      </w:pPr>
      <w:r w:rsidRPr="006021FF">
        <w:rPr>
          <w:rFonts w:ascii="Arial" w:hAnsi="Arial" w:cs="Arial"/>
          <w:sz w:val="20"/>
          <w:szCs w:val="20"/>
        </w:rPr>
        <w:t xml:space="preserve">V členu je opredeljena </w:t>
      </w:r>
      <w:r w:rsidR="00EE4666" w:rsidRPr="006021FF">
        <w:rPr>
          <w:rFonts w:ascii="Arial" w:hAnsi="Arial" w:cs="Arial"/>
          <w:sz w:val="20"/>
          <w:szCs w:val="20"/>
        </w:rPr>
        <w:t xml:space="preserve">izračun višine pomoči. Višina mesečne pomoči se izračuna tako, da upravičen strošek v posameznem mesecu v letu 2023 pomnožimo z deležem upravičenih strokov za posamezno vrsto pomoči. </w:t>
      </w:r>
    </w:p>
    <w:p w14:paraId="6E9BDCD7" w14:textId="77777777" w:rsidR="00EE4666" w:rsidRPr="006021FF" w:rsidRDefault="00EE4666"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lahko prejme:</w:t>
      </w:r>
    </w:p>
    <w:p w14:paraId="6C741731" w14:textId="77777777" w:rsidR="00EE4666" w:rsidRPr="006021FF" w:rsidRDefault="00EE4666" w:rsidP="00F0366F">
      <w:pPr>
        <w:pStyle w:val="Odstavekseznama"/>
        <w:numPr>
          <w:ilvl w:val="0"/>
          <w:numId w:val="45"/>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enostavno pomoč za gospodarstvo v višini 50 odstotkov upravičenih stroškov do skupne višine največ 2 milijona eurov, pri čemer se v skupno pomoč vštevajo vse pomoči, prejete na podlagi oddelka 2.1. začasnega okvira,</w:t>
      </w:r>
    </w:p>
    <w:p w14:paraId="3CAAB301" w14:textId="77777777" w:rsidR="00EE4666" w:rsidRPr="006021FF" w:rsidRDefault="00EE4666" w:rsidP="00F0366F">
      <w:pPr>
        <w:pStyle w:val="Odstavekseznama"/>
        <w:numPr>
          <w:ilvl w:val="0"/>
          <w:numId w:val="45"/>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osnovno posebno pomoč za podjetja v višini 50 odstotkov upravičenih stroškov do skupne višine največ 4 milijone eurov, pri čemer se v skupno pomoč vštevajo vse pomoči, prejete na podlagi oddelka 2.1. začasnega okvira in oddelka 2.4 začasnega okvira,</w:t>
      </w:r>
    </w:p>
    <w:p w14:paraId="7BA1FF1B" w14:textId="77777777" w:rsidR="00EE4666" w:rsidRPr="006021FF" w:rsidRDefault="00EE4666" w:rsidP="00F0366F">
      <w:pPr>
        <w:pStyle w:val="Odstavekseznama"/>
        <w:numPr>
          <w:ilvl w:val="0"/>
          <w:numId w:val="45"/>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posebno pomoč zaradi zmanjšane gospodarske uspešnosti v višini 40 odstotkov upravičenih stroškov do skupne višine največ 100 milijonov eurov, pri čemer se v skupno pomoč vštevajo vse pomoči, prejete na podlagi oddelkov 2.1. in 2.4. začasnega okvira,</w:t>
      </w:r>
    </w:p>
    <w:p w14:paraId="10C4B588" w14:textId="77777777" w:rsidR="00EE4666" w:rsidRPr="006021FF" w:rsidRDefault="00EE4666" w:rsidP="00F0366F">
      <w:pPr>
        <w:pStyle w:val="Odstavekseznama"/>
        <w:numPr>
          <w:ilvl w:val="0"/>
          <w:numId w:val="45"/>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posebno pomoč za energetsko intenzivna podjetja v višini 65 odstotkov upravičenih stroškov do skupne višine največ 50 milijonov eurov, pri čemer se v skupno pomoč vštevajo vse pomoči, prejete na podlagi oddelkov 2.1. in 2.4. začasnega okvira,</w:t>
      </w:r>
    </w:p>
    <w:p w14:paraId="6574ECA9" w14:textId="77777777" w:rsidR="00EE4666" w:rsidRPr="006021FF" w:rsidRDefault="00EE4666" w:rsidP="00F0366F">
      <w:pPr>
        <w:pStyle w:val="Odstavekseznama"/>
        <w:numPr>
          <w:ilvl w:val="0"/>
          <w:numId w:val="45"/>
        </w:num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posebno pomoč za podjetja v posebnih sektorjih v višini 80 odstotkov upravičenih stroškov do skupne višine največ_150 milijonov eurov, pri čemer se v skupno pomoč vštevajo vse pomoči, prejete na podlagi oddelkov 2.1. in 2.4. začasnega okvira.</w:t>
      </w:r>
    </w:p>
    <w:p w14:paraId="0DBE75BD" w14:textId="77777777" w:rsidR="00EE4666" w:rsidRPr="006021FF" w:rsidRDefault="00EE4666"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Skupna višina predstavlja seštevek vseh mesečnih višin pomoči upravičencu v upravičenem obdobju.</w:t>
      </w:r>
    </w:p>
    <w:p w14:paraId="1F5B6F51" w14:textId="03EC95C6" w:rsidR="004A7AEA" w:rsidRPr="006021FF" w:rsidRDefault="004A7AEA" w:rsidP="00A265D4">
      <w:pPr>
        <w:spacing w:after="0" w:line="240" w:lineRule="auto"/>
        <w:jc w:val="both"/>
        <w:rPr>
          <w:rFonts w:ascii="Arial" w:hAnsi="Arial" w:cs="Arial"/>
          <w:sz w:val="20"/>
          <w:szCs w:val="20"/>
        </w:rPr>
      </w:pPr>
      <w:r w:rsidRPr="006021FF">
        <w:rPr>
          <w:rFonts w:ascii="Arial" w:hAnsi="Arial" w:cs="Arial"/>
          <w:sz w:val="20"/>
          <w:szCs w:val="20"/>
        </w:rPr>
        <w:t xml:space="preserve">Upoštevati pa je potrebno pomoči vseh </w:t>
      </w:r>
      <w:r w:rsidR="0092329F" w:rsidRPr="006021FF">
        <w:rPr>
          <w:rFonts w:ascii="Arial" w:eastAsia="Times New Roman" w:hAnsi="Arial" w:cs="Arial"/>
          <w:sz w:val="20"/>
          <w:szCs w:val="20"/>
          <w:lang w:eastAsia="sl-SI"/>
        </w:rPr>
        <w:t>podrej</w:t>
      </w:r>
      <w:r w:rsidR="00791C2F" w:rsidRPr="006021FF">
        <w:rPr>
          <w:rFonts w:ascii="Arial" w:eastAsia="Times New Roman" w:hAnsi="Arial" w:cs="Arial"/>
          <w:sz w:val="20"/>
          <w:szCs w:val="20"/>
          <w:lang w:eastAsia="sl-SI"/>
        </w:rPr>
        <w:t>e</w:t>
      </w:r>
      <w:r w:rsidR="0092329F" w:rsidRPr="006021FF">
        <w:rPr>
          <w:rFonts w:ascii="Arial" w:eastAsia="Times New Roman" w:hAnsi="Arial" w:cs="Arial"/>
          <w:sz w:val="20"/>
          <w:szCs w:val="20"/>
          <w:lang w:eastAsia="sl-SI"/>
        </w:rPr>
        <w:t xml:space="preserve">na in nadrejena </w:t>
      </w:r>
      <w:r w:rsidRPr="006021FF">
        <w:rPr>
          <w:rFonts w:ascii="Arial" w:hAnsi="Arial" w:cs="Arial"/>
          <w:sz w:val="20"/>
          <w:szCs w:val="20"/>
        </w:rPr>
        <w:t>podjetij v Republiki Sloveniji (enotno podjetje).</w:t>
      </w:r>
    </w:p>
    <w:p w14:paraId="11CA2748" w14:textId="690E9CEB" w:rsidR="004A7AEA" w:rsidRPr="006021FF" w:rsidRDefault="003472AA" w:rsidP="00A265D4">
      <w:pPr>
        <w:spacing w:after="0" w:line="240" w:lineRule="auto"/>
        <w:jc w:val="both"/>
        <w:rPr>
          <w:rFonts w:ascii="Arial" w:hAnsi="Arial" w:cs="Arial"/>
          <w:sz w:val="20"/>
          <w:szCs w:val="20"/>
        </w:rPr>
      </w:pPr>
      <w:r w:rsidRPr="006021FF">
        <w:rPr>
          <w:rFonts w:ascii="Arial" w:hAnsi="Arial" w:cs="Arial"/>
          <w:sz w:val="20"/>
          <w:szCs w:val="20"/>
        </w:rPr>
        <w:t>Pomoč za gospodarstvo</w:t>
      </w:r>
      <w:r w:rsidR="004A7AEA" w:rsidRPr="006021FF">
        <w:rPr>
          <w:rFonts w:ascii="Arial" w:hAnsi="Arial" w:cs="Arial"/>
          <w:sz w:val="20"/>
          <w:szCs w:val="20"/>
        </w:rPr>
        <w:t xml:space="preserve"> se lahko kumulira z de minimis pomočjo, pomočjo po Splošnih skupinskih izjemah, pomočjo po COVID začasnem okviru, kar pomeni, da se </w:t>
      </w:r>
      <w:r w:rsidR="00703A10" w:rsidRPr="006021FF">
        <w:rPr>
          <w:rFonts w:ascii="Arial" w:hAnsi="Arial" w:cs="Arial"/>
          <w:sz w:val="20"/>
          <w:szCs w:val="20"/>
        </w:rPr>
        <w:t>pomoči za iste upravičene stroške in isto upravičeno obdobje seštevajo.</w:t>
      </w:r>
    </w:p>
    <w:p w14:paraId="1351B91F" w14:textId="77777777" w:rsidR="004A7AEA" w:rsidRPr="006021FF" w:rsidRDefault="004A7AEA" w:rsidP="00A265D4">
      <w:pPr>
        <w:spacing w:after="0" w:line="240" w:lineRule="auto"/>
        <w:jc w:val="both"/>
        <w:rPr>
          <w:rFonts w:ascii="Arial" w:hAnsi="Arial" w:cs="Arial"/>
          <w:sz w:val="20"/>
          <w:szCs w:val="20"/>
        </w:rPr>
      </w:pPr>
      <w:r w:rsidRPr="006021FF">
        <w:rPr>
          <w:rFonts w:ascii="Arial" w:hAnsi="Arial" w:cs="Arial"/>
          <w:sz w:val="20"/>
          <w:szCs w:val="20"/>
        </w:rPr>
        <w:t>Opredeljeni so tudi višine pomoči za upravičence iz primarne kmetijske proizvodnje (ne sme presegati 250.000 EUR) in iz ribištva in akvakulture (ne sme presegati 300.000 EUR). Če se upravičenec ukvarja z več dejavnostmi, mora z ločevanjem računov ali na drug ustrezen način zagotoviti a se za vsako dejavnost upoštevajo maksimalne višine pomoči. Pomoč se ustrezno zniža, če je presežena katera najvišja višina pomoč.</w:t>
      </w:r>
    </w:p>
    <w:p w14:paraId="41378412" w14:textId="4D25B959" w:rsidR="004A7AEA" w:rsidRPr="006021FF" w:rsidRDefault="003472AA" w:rsidP="00A265D4">
      <w:pPr>
        <w:spacing w:after="0" w:line="240" w:lineRule="auto"/>
        <w:jc w:val="both"/>
        <w:rPr>
          <w:rFonts w:ascii="Arial" w:hAnsi="Arial" w:cs="Arial"/>
          <w:color w:val="FF0000"/>
          <w:sz w:val="20"/>
          <w:szCs w:val="20"/>
        </w:rPr>
      </w:pPr>
      <w:r w:rsidRPr="006021FF">
        <w:rPr>
          <w:rFonts w:ascii="Arial" w:hAnsi="Arial" w:cs="Arial"/>
          <w:color w:val="FF0000"/>
          <w:sz w:val="20"/>
          <w:szCs w:val="20"/>
        </w:rPr>
        <w:t xml:space="preserve"> </w:t>
      </w:r>
    </w:p>
    <w:p w14:paraId="09D28E05" w14:textId="054C3230" w:rsidR="004A7AEA" w:rsidRPr="006021FF" w:rsidRDefault="004A7AEA" w:rsidP="00A265D4">
      <w:pPr>
        <w:spacing w:after="0" w:line="240" w:lineRule="auto"/>
        <w:jc w:val="both"/>
        <w:rPr>
          <w:rFonts w:ascii="Arial" w:hAnsi="Arial" w:cs="Arial"/>
          <w:sz w:val="20"/>
          <w:szCs w:val="20"/>
        </w:rPr>
      </w:pPr>
      <w:r w:rsidRPr="006021FF">
        <w:rPr>
          <w:rFonts w:ascii="Arial" w:hAnsi="Arial" w:cs="Arial"/>
          <w:sz w:val="20"/>
          <w:szCs w:val="20"/>
        </w:rPr>
        <w:t xml:space="preserve">Pomoč </w:t>
      </w:r>
      <w:r w:rsidR="00720F6A" w:rsidRPr="006021FF">
        <w:rPr>
          <w:rFonts w:ascii="Arial" w:hAnsi="Arial" w:cs="Arial"/>
          <w:sz w:val="20"/>
          <w:szCs w:val="20"/>
        </w:rPr>
        <w:t xml:space="preserve">za gospodarstvo </w:t>
      </w:r>
      <w:r w:rsidRPr="006021FF">
        <w:rPr>
          <w:rFonts w:ascii="Arial" w:hAnsi="Arial" w:cs="Arial"/>
          <w:sz w:val="20"/>
          <w:szCs w:val="20"/>
        </w:rPr>
        <w:t>se dodeli v obliki nepovratnih sredstev.</w:t>
      </w:r>
    </w:p>
    <w:p w14:paraId="7B093615" w14:textId="77777777" w:rsidR="00AD6B10" w:rsidRPr="006021FF" w:rsidRDefault="00AD6B10" w:rsidP="00A265D4">
      <w:pPr>
        <w:shd w:val="clear" w:color="auto" w:fill="FFFFFF"/>
        <w:spacing w:after="0" w:line="240" w:lineRule="auto"/>
        <w:jc w:val="center"/>
        <w:rPr>
          <w:rFonts w:ascii="Arial" w:eastAsia="Times New Roman" w:hAnsi="Arial" w:cs="Arial"/>
          <w:b/>
          <w:sz w:val="20"/>
          <w:szCs w:val="20"/>
          <w:lang w:eastAsia="sl-SI"/>
        </w:rPr>
      </w:pPr>
    </w:p>
    <w:p w14:paraId="2B6CB692" w14:textId="08126C87" w:rsidR="00AD6B10" w:rsidRPr="006021FF" w:rsidRDefault="00AD6B10"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7. členu</w:t>
      </w:r>
      <w:r w:rsidR="00D028FE" w:rsidRPr="006021FF">
        <w:rPr>
          <w:rFonts w:ascii="Arial" w:eastAsia="Times New Roman" w:hAnsi="Arial" w:cs="Arial"/>
          <w:b/>
          <w:sz w:val="20"/>
          <w:szCs w:val="20"/>
          <w:lang w:eastAsia="sl-SI"/>
        </w:rPr>
        <w:t>:</w:t>
      </w:r>
    </w:p>
    <w:p w14:paraId="0A0DCE52" w14:textId="55E4B77B" w:rsidR="0090760D" w:rsidRPr="006021FF" w:rsidRDefault="00AD6B1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je upravičen do enostavne pomoči za gospodarstvo, če se mu v letu 2023 cena energentov poveča za najmanj 1,5-kratnik referenčne cene za leto 2021</w:t>
      </w:r>
      <w:r w:rsidR="0090760D" w:rsidRPr="006021FF">
        <w:rPr>
          <w:rFonts w:ascii="Arial" w:eastAsia="Times New Roman" w:hAnsi="Arial" w:cs="Arial"/>
          <w:sz w:val="20"/>
          <w:szCs w:val="20"/>
          <w:lang w:eastAsia="sl-SI"/>
        </w:rPr>
        <w:t>.</w:t>
      </w:r>
    </w:p>
    <w:p w14:paraId="4EB0CC12" w14:textId="2E095FB2" w:rsidR="0090760D" w:rsidRPr="006021FF" w:rsidRDefault="0090760D" w:rsidP="00A265D4">
      <w:pPr>
        <w:spacing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Referenčna cena za leto 2021 znaša </w:t>
      </w:r>
      <w:r w:rsidR="0001169E" w:rsidRPr="006021FF">
        <w:rPr>
          <w:rFonts w:ascii="Arial" w:eastAsia="Times New Roman" w:hAnsi="Arial" w:cs="Arial"/>
          <w:sz w:val="20"/>
          <w:szCs w:val="20"/>
          <w:lang w:eastAsia="sl-SI"/>
        </w:rPr>
        <w:t xml:space="preserve">62,26  </w:t>
      </w:r>
      <w:r w:rsidRPr="006021FF">
        <w:rPr>
          <w:rFonts w:ascii="Arial" w:eastAsia="Times New Roman" w:hAnsi="Arial" w:cs="Arial"/>
          <w:sz w:val="20"/>
          <w:szCs w:val="20"/>
          <w:lang w:eastAsia="sl-SI"/>
        </w:rPr>
        <w:t xml:space="preserve">eurov za MWh za električno energijo in </w:t>
      </w:r>
      <w:r w:rsidR="0001169E" w:rsidRPr="006021FF">
        <w:rPr>
          <w:rFonts w:ascii="Arial" w:eastAsia="Times New Roman" w:hAnsi="Arial" w:cs="Arial"/>
          <w:sz w:val="20"/>
          <w:szCs w:val="20"/>
          <w:lang w:eastAsia="sl-SI"/>
        </w:rPr>
        <w:t xml:space="preserve">26,40 </w:t>
      </w:r>
      <w:r w:rsidRPr="006021FF">
        <w:rPr>
          <w:rFonts w:ascii="Arial" w:eastAsia="Times New Roman" w:hAnsi="Arial" w:cs="Arial"/>
          <w:sz w:val="20"/>
          <w:szCs w:val="20"/>
          <w:lang w:eastAsia="sl-SI"/>
        </w:rPr>
        <w:t>eurov za MWh za zemeljski plin. V primeru, da je dejanska cena na enoto za električno energijo oziroma zemeljski plina za leto 2021, ki jo je upravičenec v povprečju plačal v referenčnem obdobju  od vključno 1. januarja 2021 do vključno 31. decembra 2021 (v eurih/MWh) in ne vključuje vračil davkov in dajatev, nižja od referenčne cene za leto 2021, se upošteva dejanska cena na enoto električne energije in zemeljskega plina, ki jo je upravičenec plačal.</w:t>
      </w:r>
    </w:p>
    <w:p w14:paraId="172A7E3D" w14:textId="202E9CD6" w:rsidR="00916EA8" w:rsidRPr="00683F06" w:rsidRDefault="0090760D"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Za tehnološko paro je referenčna cena na enoto za leto 2021 cena na enoto za tehnološko paro za leto 2021, ki jo je upravičenec v povprečju plačal v referenčnem obdobju  od vključno 1. januarja 2021 do vključno 31. decembra 2021 (v eurih/MWh) in ne vklj</w:t>
      </w:r>
      <w:r w:rsidR="00683F06">
        <w:rPr>
          <w:rFonts w:ascii="Arial" w:eastAsia="Times New Roman" w:hAnsi="Arial" w:cs="Arial"/>
          <w:sz w:val="20"/>
          <w:szCs w:val="20"/>
          <w:lang w:eastAsia="sl-SI"/>
        </w:rPr>
        <w:t>učuje vračil davkov in dajatev.</w:t>
      </w:r>
    </w:p>
    <w:p w14:paraId="5E2BB1D4" w14:textId="1231AF9B" w:rsidR="003225A4" w:rsidRPr="006021FF" w:rsidRDefault="00AD6B10" w:rsidP="00A265D4">
      <w:pPr>
        <w:shd w:val="clear" w:color="auto" w:fill="FFFFFF"/>
        <w:spacing w:before="240"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 xml:space="preserve">K </w:t>
      </w:r>
      <w:r w:rsidR="00DA2131" w:rsidRPr="006021FF">
        <w:rPr>
          <w:rFonts w:ascii="Arial" w:eastAsia="Times New Roman" w:hAnsi="Arial" w:cs="Arial"/>
          <w:b/>
          <w:sz w:val="20"/>
          <w:szCs w:val="20"/>
          <w:lang w:eastAsia="sl-SI"/>
        </w:rPr>
        <w:t>8</w:t>
      </w:r>
      <w:r w:rsidR="003225A4" w:rsidRPr="006021FF">
        <w:rPr>
          <w:rFonts w:ascii="Arial" w:eastAsia="Times New Roman" w:hAnsi="Arial" w:cs="Arial"/>
          <w:b/>
          <w:sz w:val="20"/>
          <w:szCs w:val="20"/>
          <w:lang w:eastAsia="sl-SI"/>
        </w:rPr>
        <w:t>. členu</w:t>
      </w:r>
      <w:r w:rsidR="00D028FE" w:rsidRPr="006021FF">
        <w:rPr>
          <w:rFonts w:ascii="Arial" w:eastAsia="Times New Roman" w:hAnsi="Arial" w:cs="Arial"/>
          <w:b/>
          <w:sz w:val="20"/>
          <w:szCs w:val="20"/>
          <w:lang w:eastAsia="sl-SI"/>
        </w:rPr>
        <w:t>:</w:t>
      </w:r>
    </w:p>
    <w:p w14:paraId="4C48FAC6" w14:textId="6787C209" w:rsidR="00AD6B10" w:rsidRPr="006021FF" w:rsidRDefault="00AD6B10" w:rsidP="003225A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 xml:space="preserve">V členu je pogoj za pridobitev osnovne posebne pomoči. Upravičenec je upravičen do osnovne posebne pomoči za gospodarstvo, če se mu v letu 2023 cena energentov poveča za najmanj 1,5-kratnik upravičenčeve povprečne cene za leto 2021. </w:t>
      </w:r>
    </w:p>
    <w:p w14:paraId="26C95BBE" w14:textId="2D844A51" w:rsidR="00AD6B10" w:rsidRPr="006021FF" w:rsidRDefault="00AD6B10" w:rsidP="00A265D4">
      <w:pPr>
        <w:shd w:val="clear" w:color="auto" w:fill="FFFFFF"/>
        <w:spacing w:before="240"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 xml:space="preserve">K </w:t>
      </w:r>
      <w:r w:rsidR="00DA2131" w:rsidRPr="006021FF">
        <w:rPr>
          <w:rFonts w:ascii="Arial" w:eastAsia="Times New Roman" w:hAnsi="Arial" w:cs="Arial"/>
          <w:b/>
          <w:sz w:val="20"/>
          <w:szCs w:val="20"/>
          <w:lang w:eastAsia="sl-SI"/>
        </w:rPr>
        <w:t>9</w:t>
      </w:r>
      <w:r w:rsidRPr="006021FF">
        <w:rPr>
          <w:rFonts w:ascii="Arial" w:eastAsia="Times New Roman" w:hAnsi="Arial" w:cs="Arial"/>
          <w:b/>
          <w:sz w:val="20"/>
          <w:szCs w:val="20"/>
          <w:lang w:eastAsia="sl-SI"/>
        </w:rPr>
        <w:t>. členu</w:t>
      </w:r>
      <w:r w:rsidR="00D028FE" w:rsidRPr="006021FF">
        <w:rPr>
          <w:rFonts w:ascii="Arial" w:eastAsia="Times New Roman" w:hAnsi="Arial" w:cs="Arial"/>
          <w:b/>
          <w:sz w:val="20"/>
          <w:szCs w:val="20"/>
          <w:lang w:eastAsia="sl-SI"/>
        </w:rPr>
        <w:t>:</w:t>
      </w:r>
    </w:p>
    <w:p w14:paraId="1945D3C2" w14:textId="42E74D28" w:rsidR="00AD6B10" w:rsidRPr="006021FF" w:rsidRDefault="00AD6B1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 členu je pogoj za pridobitev posebne pomoči zaradi zmanjšane gospodarske uspešnosti. Upravičenec je upravičen do posebne pomoči zaradi zmanjšane gospodarske uspešnosti, če se mu v letu 2023 cena energentov poveča za najmanj 1,5-kratnik upravičenčeve povprečne cene za leto 2021 in če se je njegov EBITDA brez pomoči v upravičenem obdobju zmanjšal za vsaj 10 odstotkov v primerjavi z letom 2021. </w:t>
      </w:r>
      <w:r w:rsidR="00EC5F0A" w:rsidRPr="006021FF">
        <w:rPr>
          <w:rFonts w:ascii="Arial" w:eastAsia="Times New Roman" w:hAnsi="Arial" w:cs="Arial"/>
          <w:sz w:val="20"/>
          <w:szCs w:val="20"/>
          <w:lang w:eastAsia="sl-SI"/>
        </w:rPr>
        <w:t xml:space="preserve"> </w:t>
      </w:r>
    </w:p>
    <w:p w14:paraId="26D97532" w14:textId="53E04026" w:rsidR="00AD6B10" w:rsidRPr="006021FF" w:rsidRDefault="00AD6B1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Upravičenčev EBITDA v upravičenem obdobju, vključno s skupno pomočjo, ne sme presegati </w:t>
      </w:r>
      <w:r w:rsidR="007532B8" w:rsidRPr="006021FF">
        <w:rPr>
          <w:rFonts w:ascii="Arial" w:eastAsia="Times New Roman" w:hAnsi="Arial" w:cs="Arial"/>
          <w:sz w:val="20"/>
          <w:szCs w:val="20"/>
          <w:lang w:eastAsia="sl-SI"/>
        </w:rPr>
        <w:t xml:space="preserve">90 </w:t>
      </w:r>
      <w:r w:rsidRPr="006021FF">
        <w:rPr>
          <w:rFonts w:ascii="Arial" w:eastAsia="Times New Roman" w:hAnsi="Arial" w:cs="Arial"/>
          <w:sz w:val="20"/>
          <w:szCs w:val="20"/>
          <w:lang w:eastAsia="sl-SI"/>
        </w:rPr>
        <w:t xml:space="preserve">odstotkov njegovega EBITDA v letu 2021. Če je bil EBITDA v letu 2021 negativen, pomoč za zmanjšano gospodarsko uspešnost ne sme povzročiti povečanja EBITDA v upravičenem obdobju na več kot 0. </w:t>
      </w:r>
      <w:r w:rsidR="00EC5F0A" w:rsidRPr="006021FF">
        <w:rPr>
          <w:rFonts w:ascii="Arial" w:eastAsia="Times New Roman" w:hAnsi="Arial" w:cs="Arial"/>
          <w:sz w:val="20"/>
          <w:szCs w:val="20"/>
          <w:lang w:eastAsia="sl-SI"/>
        </w:rPr>
        <w:t>Upravičenec EBITDA oceni in naknadno dokazuje letno na podlagi oddanih računovodskih izkazov najkasneje do 31. marca tekočega leta za predhodno leto. Če se v postopku revizije računovodskih izkazov ugotovijo nepravilnosti, ki vplivajo na izračune, se poračuni izvršijo najkasneje do 30. septembra tekočega leta za preteklo leto.</w:t>
      </w:r>
    </w:p>
    <w:p w14:paraId="7F71D015" w14:textId="24E10DDE" w:rsidR="00AD6B10" w:rsidRPr="006021FF" w:rsidRDefault="00AD6B10" w:rsidP="00A265D4">
      <w:pPr>
        <w:autoSpaceDE w:val="0"/>
        <w:autoSpaceDN w:val="0"/>
        <w:adjustRightInd w:val="0"/>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Če je višina pomoči za zmanjšanje gospodarske uspešnosti, ki jo prejme upravičenec večja od 50 milijonov eurov, mora upravičenec skladno s 77. točko začasnega okvira pristojnemu organu v enem letu od dodelitve pomoči predložiti načrt, v katerem določi, kako bo zmanjšal ogljični odtis svoje porabe energije ali kako bo izvajal zahteve v zvezi z varstvom okolja ali zanesljivosti oskrbe. </w:t>
      </w:r>
      <w:r w:rsidR="005833F4" w:rsidRPr="006021FF">
        <w:rPr>
          <w:rFonts w:ascii="Arial" w:eastAsia="Times New Roman" w:hAnsi="Arial" w:cs="Arial"/>
          <w:sz w:val="20"/>
          <w:szCs w:val="20"/>
          <w:lang w:eastAsia="sl-SI"/>
        </w:rPr>
        <w:t xml:space="preserve">V primeru, da upravičenec ne predloži načrta, mora na zahtevo pristojnega organa vrniti prejeto pomoč za gospodarstvo. </w:t>
      </w:r>
      <w:r w:rsidRPr="006021FF">
        <w:rPr>
          <w:rFonts w:ascii="Arial" w:eastAsia="Times New Roman" w:hAnsi="Arial" w:cs="Arial"/>
          <w:sz w:val="20"/>
          <w:szCs w:val="20"/>
          <w:lang w:eastAsia="sl-SI"/>
        </w:rPr>
        <w:t xml:space="preserve">Načrt iz prejšnjega stavka mora vsebovati podatke o: </w:t>
      </w:r>
    </w:p>
    <w:p w14:paraId="4C48BC6D" w14:textId="5B712F7D" w:rsidR="00AD6B10" w:rsidRPr="006021FF" w:rsidRDefault="00610EB7"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lastRenderedPageBreak/>
        <w:t>zmanjšanju</w:t>
      </w:r>
      <w:r w:rsidRPr="006021FF">
        <w:rPr>
          <w:rFonts w:ascii="Arial" w:eastAsiaTheme="minorHAnsi" w:hAnsi="Arial" w:cs="Arial"/>
          <w:sz w:val="20"/>
          <w:szCs w:val="20"/>
        </w:rPr>
        <w:t xml:space="preserve"> </w:t>
      </w:r>
      <w:r w:rsidR="00AD6B10" w:rsidRPr="006021FF">
        <w:rPr>
          <w:rFonts w:ascii="Arial" w:eastAsiaTheme="minorHAnsi" w:hAnsi="Arial" w:cs="Arial"/>
          <w:sz w:val="20"/>
          <w:szCs w:val="20"/>
        </w:rPr>
        <w:t xml:space="preserve">ogljičnega odtisa, </w:t>
      </w:r>
    </w:p>
    <w:p w14:paraId="1D7172BF"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vlaganj v obnovljive vire energije, </w:t>
      </w:r>
    </w:p>
    <w:p w14:paraId="244BD85D"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naložb v energetsko učinkovitost, </w:t>
      </w:r>
    </w:p>
    <w:p w14:paraId="0CB82C7F"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izvajanje priporočil v okviru izvedenih energetskih pregledov in</w:t>
      </w:r>
    </w:p>
    <w:p w14:paraId="108FCD45"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prehod v krožno gospodarstvo (npr. ponovna uporaba odvečne toplote, odpadnih plinov, sekundarnih surovin).</w:t>
      </w:r>
    </w:p>
    <w:p w14:paraId="1310AA76" w14:textId="151FA276" w:rsidR="00683F06" w:rsidRDefault="00683F06" w:rsidP="00A265D4">
      <w:pPr>
        <w:autoSpaceDE w:val="0"/>
        <w:autoSpaceDN w:val="0"/>
        <w:adjustRightInd w:val="0"/>
        <w:spacing w:after="0" w:line="240" w:lineRule="auto"/>
        <w:jc w:val="both"/>
        <w:rPr>
          <w:rFonts w:ascii="Arial" w:eastAsiaTheme="minorHAnsi" w:hAnsi="Arial" w:cs="Arial"/>
          <w:b/>
          <w:sz w:val="20"/>
          <w:szCs w:val="20"/>
        </w:rPr>
      </w:pPr>
    </w:p>
    <w:p w14:paraId="7DDB2A8B" w14:textId="034BEEB1" w:rsidR="00AD6B10" w:rsidRPr="006021FF" w:rsidRDefault="00AD6B10" w:rsidP="00A265D4">
      <w:pPr>
        <w:autoSpaceDE w:val="0"/>
        <w:autoSpaceDN w:val="0"/>
        <w:adjustRightInd w:val="0"/>
        <w:spacing w:after="0" w:line="240" w:lineRule="auto"/>
        <w:jc w:val="both"/>
        <w:rPr>
          <w:rFonts w:ascii="Arial" w:eastAsiaTheme="minorHAnsi" w:hAnsi="Arial" w:cs="Arial"/>
          <w:b/>
          <w:sz w:val="20"/>
          <w:szCs w:val="20"/>
        </w:rPr>
      </w:pPr>
      <w:r w:rsidRPr="006021FF">
        <w:rPr>
          <w:rFonts w:ascii="Arial" w:eastAsiaTheme="minorHAnsi" w:hAnsi="Arial" w:cs="Arial"/>
          <w:b/>
          <w:sz w:val="20"/>
          <w:szCs w:val="20"/>
        </w:rPr>
        <w:t>K 1</w:t>
      </w:r>
      <w:r w:rsidR="00DA2131" w:rsidRPr="006021FF">
        <w:rPr>
          <w:rFonts w:ascii="Arial" w:eastAsiaTheme="minorHAnsi" w:hAnsi="Arial" w:cs="Arial"/>
          <w:b/>
          <w:sz w:val="20"/>
          <w:szCs w:val="20"/>
        </w:rPr>
        <w:t>0</w:t>
      </w:r>
      <w:r w:rsidRPr="006021FF">
        <w:rPr>
          <w:rFonts w:ascii="Arial" w:eastAsiaTheme="minorHAnsi" w:hAnsi="Arial" w:cs="Arial"/>
          <w:b/>
          <w:sz w:val="20"/>
          <w:szCs w:val="20"/>
        </w:rPr>
        <w:t>. členu</w:t>
      </w:r>
      <w:r w:rsidR="00D028FE" w:rsidRPr="006021FF">
        <w:rPr>
          <w:rFonts w:ascii="Arial" w:eastAsiaTheme="minorHAnsi" w:hAnsi="Arial" w:cs="Arial"/>
          <w:b/>
          <w:sz w:val="20"/>
          <w:szCs w:val="20"/>
        </w:rPr>
        <w:t>:</w:t>
      </w:r>
    </w:p>
    <w:p w14:paraId="6E424254" w14:textId="6D4E3D85" w:rsidR="00AD6B10" w:rsidRPr="006021FF" w:rsidRDefault="00AD6B10" w:rsidP="00A265D4">
      <w:p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V </w:t>
      </w:r>
      <w:r w:rsidRPr="006021FF">
        <w:rPr>
          <w:rFonts w:ascii="Arial" w:eastAsia="Times New Roman" w:hAnsi="Arial" w:cs="Arial"/>
          <w:sz w:val="20"/>
          <w:szCs w:val="20"/>
          <w:lang w:eastAsia="sl-SI"/>
        </w:rPr>
        <w:t>členu je pogoj za pridobitev posebne pomoči za energetsko intenzivna podjetja.</w:t>
      </w:r>
      <w:r w:rsidRPr="006021FF">
        <w:rPr>
          <w:rFonts w:ascii="Arial" w:eastAsiaTheme="minorHAnsi" w:hAnsi="Arial" w:cs="Arial"/>
          <w:sz w:val="20"/>
          <w:szCs w:val="20"/>
        </w:rPr>
        <w:t xml:space="preserve"> </w:t>
      </w:r>
      <w:r w:rsidRPr="006021FF">
        <w:rPr>
          <w:rFonts w:ascii="Arial" w:eastAsia="Times New Roman" w:hAnsi="Arial" w:cs="Arial"/>
          <w:sz w:val="20"/>
          <w:szCs w:val="20"/>
          <w:lang w:eastAsia="sl-SI"/>
        </w:rPr>
        <w:t xml:space="preserve">Upravičenec je upravičen do posebne pomoči za energetsko intenzivna podjetja, če je energetsko intenzivno podjetje in če se mu v letu 2023 cena energentov poveča za najmanj 1,5-kratnik upravičenčeve povprečne cene za leto 2021.  </w:t>
      </w:r>
    </w:p>
    <w:p w14:paraId="7EF778F6" w14:textId="77777777" w:rsidR="00AD6B10" w:rsidRPr="006021FF" w:rsidRDefault="00AD6B10" w:rsidP="00A265D4">
      <w:pPr>
        <w:autoSpaceDE w:val="0"/>
        <w:autoSpaceDN w:val="0"/>
        <w:adjustRightInd w:val="0"/>
        <w:spacing w:after="0" w:line="240" w:lineRule="auto"/>
        <w:jc w:val="both"/>
        <w:rPr>
          <w:rFonts w:ascii="Arial" w:eastAsiaTheme="minorHAnsi" w:hAnsi="Arial" w:cs="Arial"/>
          <w:sz w:val="20"/>
          <w:szCs w:val="20"/>
        </w:rPr>
      </w:pPr>
      <w:r w:rsidRPr="006021FF">
        <w:rPr>
          <w:rFonts w:ascii="Arial" w:eastAsia="Times New Roman" w:hAnsi="Arial" w:cs="Arial"/>
          <w:sz w:val="20"/>
          <w:szCs w:val="20"/>
          <w:lang w:eastAsia="sl-SI"/>
        </w:rPr>
        <w:t xml:space="preserve">Upravičenec je upravičen do posebne pomoči za energetsko intenzivna podjetja, če se je njegov EBITDA, brez  pomoči, v upravičenem obdobju zmanjšal za vsaj 40 odstotkov v primerjavi z letom 2021 ali je negativen. Upravičenec EBITDA oceni in naknadno dokazuje mesečno na podlagi računovodskih izkazov. </w:t>
      </w:r>
    </w:p>
    <w:p w14:paraId="76E87DA9" w14:textId="77777777" w:rsidR="00AD6B10" w:rsidRPr="006021FF" w:rsidRDefault="00AD6B10" w:rsidP="00A265D4">
      <w:pPr>
        <w:autoSpaceDE w:val="0"/>
        <w:autoSpaceDN w:val="0"/>
        <w:adjustRightInd w:val="0"/>
        <w:spacing w:after="0" w:line="240" w:lineRule="auto"/>
        <w:jc w:val="both"/>
        <w:rPr>
          <w:rFonts w:ascii="Arial" w:eastAsiaTheme="minorHAnsi" w:hAnsi="Arial" w:cs="Arial"/>
          <w:sz w:val="20"/>
          <w:szCs w:val="20"/>
        </w:rPr>
      </w:pPr>
      <w:r w:rsidRPr="006021FF">
        <w:rPr>
          <w:rFonts w:ascii="Arial" w:eastAsia="Times New Roman" w:hAnsi="Arial" w:cs="Arial"/>
          <w:sz w:val="20"/>
          <w:szCs w:val="20"/>
          <w:lang w:eastAsia="sl-SI"/>
        </w:rPr>
        <w:t xml:space="preserve">Upravičenčev EBITDA v upravičenem obdobju, vključno s skupno pomočjo, ne sme presegati 70 odstotkov njegovega EBITDA v letu 2021. Če je bil EBITDA v letu 2021 negativen, pomoč za energetsko intenzivna podjetja ne sme povzročiti povečanja EBITDA v upravičenem obdobju na več kot 0. </w:t>
      </w:r>
    </w:p>
    <w:p w14:paraId="5029A5D1" w14:textId="38A8F7F8" w:rsidR="00AD6B10" w:rsidRPr="006021FF" w:rsidRDefault="00AD6B10" w:rsidP="00A265D4">
      <w:pPr>
        <w:autoSpaceDE w:val="0"/>
        <w:autoSpaceDN w:val="0"/>
        <w:adjustRightInd w:val="0"/>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k vlogi priloži odločbo ali drugo dokazilo davčnega organa, s katerim je bil upravičen do vračila plačane trošarine ali oproščen plačila trošarine, in s tem dokazuje, da je energetsko intenzivno podjetje.</w:t>
      </w:r>
    </w:p>
    <w:p w14:paraId="68CB32A4" w14:textId="6B971BFA" w:rsidR="00AD6B10" w:rsidRPr="006021FF" w:rsidRDefault="00AD6B10" w:rsidP="00A265D4">
      <w:pPr>
        <w:autoSpaceDE w:val="0"/>
        <w:autoSpaceDN w:val="0"/>
        <w:adjustRightInd w:val="0"/>
        <w:spacing w:after="0" w:line="240" w:lineRule="auto"/>
        <w:jc w:val="both"/>
        <w:rPr>
          <w:rFonts w:ascii="Arial" w:eastAsia="Times New Roman" w:hAnsi="Arial" w:cs="Arial"/>
          <w:sz w:val="20"/>
          <w:szCs w:val="20"/>
          <w:lang w:eastAsia="sl-SI"/>
        </w:rPr>
      </w:pPr>
    </w:p>
    <w:p w14:paraId="5662B71C" w14:textId="34E54000" w:rsidR="00AD6B10" w:rsidRPr="006021FF" w:rsidRDefault="00AD6B10" w:rsidP="00A265D4">
      <w:pPr>
        <w:autoSpaceDE w:val="0"/>
        <w:autoSpaceDN w:val="0"/>
        <w:adjustRightInd w:val="0"/>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1</w:t>
      </w:r>
      <w:r w:rsidR="00DA2131" w:rsidRPr="006021FF">
        <w:rPr>
          <w:rFonts w:ascii="Arial" w:eastAsia="Times New Roman" w:hAnsi="Arial" w:cs="Arial"/>
          <w:b/>
          <w:sz w:val="20"/>
          <w:szCs w:val="20"/>
          <w:lang w:eastAsia="sl-SI"/>
        </w:rPr>
        <w:t>1</w:t>
      </w:r>
      <w:r w:rsidRPr="006021FF">
        <w:rPr>
          <w:rFonts w:ascii="Arial" w:eastAsia="Times New Roman" w:hAnsi="Arial" w:cs="Arial"/>
          <w:b/>
          <w:sz w:val="20"/>
          <w:szCs w:val="20"/>
          <w:lang w:eastAsia="sl-SI"/>
        </w:rPr>
        <w:t>. členu</w:t>
      </w:r>
      <w:r w:rsidR="00D028FE" w:rsidRPr="006021FF">
        <w:rPr>
          <w:rFonts w:ascii="Arial" w:eastAsia="Times New Roman" w:hAnsi="Arial" w:cs="Arial"/>
          <w:b/>
          <w:sz w:val="20"/>
          <w:szCs w:val="20"/>
          <w:lang w:eastAsia="sl-SI"/>
        </w:rPr>
        <w:t>:</w:t>
      </w:r>
    </w:p>
    <w:p w14:paraId="393566A3" w14:textId="6402D17C" w:rsidR="00AD6B10" w:rsidRPr="006021FF" w:rsidRDefault="00AD6B10" w:rsidP="00A265D4">
      <w:p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V </w:t>
      </w:r>
      <w:r w:rsidRPr="006021FF">
        <w:rPr>
          <w:rFonts w:ascii="Arial" w:eastAsia="Times New Roman" w:hAnsi="Arial" w:cs="Arial"/>
          <w:sz w:val="20"/>
          <w:szCs w:val="20"/>
          <w:lang w:eastAsia="sl-SI"/>
        </w:rPr>
        <w:t>členu je pogoj za pridobitev posebne pomoči za energetsko intenzivna podjetja v posebnih sektorjih. Upravičenec je upravičen do posebne pomoči za energetsko intenzivna podjetja v posebnih sektorjih, če je energetsko intenzivno podjetje, če se mu v letu 2023 cena energentov poveča za najmanj 1,5-kratnik upravičenčeve povprečne cene za leto 2021 in če deluje v enem od naslednjih sektorjev z oznako NACE ali podsektorjih:</w:t>
      </w:r>
    </w:p>
    <w:tbl>
      <w:tblPr>
        <w:tblW w:w="0" w:type="auto"/>
        <w:jc w:val="center"/>
        <w:tblCellMar>
          <w:left w:w="0" w:type="dxa"/>
          <w:right w:w="0" w:type="dxa"/>
        </w:tblCellMar>
        <w:tblLook w:val="04A0" w:firstRow="1" w:lastRow="0" w:firstColumn="1" w:lastColumn="0" w:noHBand="0" w:noVBand="1"/>
      </w:tblPr>
      <w:tblGrid>
        <w:gridCol w:w="1616"/>
        <w:gridCol w:w="7286"/>
      </w:tblGrid>
      <w:tr w:rsidR="00AD6B10" w:rsidRPr="006021FF" w14:paraId="7061D723" w14:textId="77777777" w:rsidTr="00CD58FA">
        <w:trPr>
          <w:trHeight w:val="288"/>
          <w:jc w:val="center"/>
        </w:trPr>
        <w:tc>
          <w:tcPr>
            <w:tcW w:w="89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AF4E7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Sektorji z NACE oznako:</w:t>
            </w:r>
          </w:p>
        </w:tc>
      </w:tr>
      <w:tr w:rsidR="00AD6B10" w:rsidRPr="006021FF" w14:paraId="3C2A389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7447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05.10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45B431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črnega premoga</w:t>
            </w:r>
          </w:p>
        </w:tc>
      </w:tr>
      <w:tr w:rsidR="00AD6B10" w:rsidRPr="006021FF" w14:paraId="151B2FE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A44F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06.10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CC4631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surove nafte</w:t>
            </w:r>
          </w:p>
        </w:tc>
      </w:tr>
      <w:tr w:rsidR="00AD6B10" w:rsidRPr="006021FF" w14:paraId="0DA41FE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92E72"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07.10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E47A57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železove rude</w:t>
            </w:r>
          </w:p>
        </w:tc>
      </w:tr>
      <w:tr w:rsidR="00AD6B10" w:rsidRPr="006021FF" w14:paraId="30D1E5F3"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8879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07.29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1262E7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rud drugih neželeznih kovin</w:t>
            </w:r>
          </w:p>
        </w:tc>
      </w:tr>
      <w:tr w:rsidR="00AD6B10" w:rsidRPr="006021FF" w14:paraId="31845DF9"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6F56C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D60B172"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mineralov za kemikalije in gnojila</w:t>
            </w:r>
          </w:p>
        </w:tc>
      </w:tr>
      <w:tr w:rsidR="00AD6B10" w:rsidRPr="006021FF" w14:paraId="0CD39602"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5E12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86BDB9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Pridobivanje soli</w:t>
            </w:r>
          </w:p>
        </w:tc>
      </w:tr>
      <w:tr w:rsidR="00AD6B10" w:rsidRPr="006021FF" w14:paraId="2F56C302"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E8B0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08.99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097EC7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Drugo pridobivanje rudnin in kamnin, d.n.</w:t>
            </w:r>
          </w:p>
        </w:tc>
      </w:tr>
      <w:tr w:rsidR="00AD6B10" w:rsidRPr="006021FF" w14:paraId="40BBAC26"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83E54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10.41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5001F4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olj in maščob</w:t>
            </w:r>
          </w:p>
        </w:tc>
      </w:tr>
      <w:tr w:rsidR="00AD6B10" w:rsidRPr="006021FF" w14:paraId="63E582A1"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C7F5B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10.62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42B158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škroba in škrobnih izdelkov</w:t>
            </w:r>
          </w:p>
        </w:tc>
      </w:tr>
      <w:tr w:rsidR="00AD6B10" w:rsidRPr="006021FF" w14:paraId="71220E6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1493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10.81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5F3481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sladkorja</w:t>
            </w:r>
          </w:p>
        </w:tc>
      </w:tr>
      <w:tr w:rsidR="00AD6B10" w:rsidRPr="006021FF" w14:paraId="4F4E51D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29A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11.06</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93EF51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slada</w:t>
            </w:r>
          </w:p>
        </w:tc>
      </w:tr>
      <w:tr w:rsidR="00AD6B10" w:rsidRPr="006021FF" w14:paraId="114ABF01"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7A6E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CBB1CB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Priprava in predenje tekstilnih vlaken</w:t>
            </w:r>
          </w:p>
        </w:tc>
      </w:tr>
      <w:tr w:rsidR="00AD6B10" w:rsidRPr="006021FF" w14:paraId="53118B8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E4740"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C5063CE"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Dodelava tekstilij</w:t>
            </w:r>
          </w:p>
        </w:tc>
      </w:tr>
      <w:tr w:rsidR="00AD6B10" w:rsidRPr="006021FF" w14:paraId="78ACD03E"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3CFD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13.95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FE9D567"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netkanih tekstilij in izdelkov iz njih, razen oblačil</w:t>
            </w:r>
          </w:p>
        </w:tc>
      </w:tr>
      <w:tr w:rsidR="00AD6B10" w:rsidRPr="006021FF" w14:paraId="67A8A95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DD63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14.11</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45D06B1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usnjenih oblačil</w:t>
            </w:r>
          </w:p>
        </w:tc>
      </w:tr>
      <w:tr w:rsidR="00AD6B10" w:rsidRPr="006021FF" w14:paraId="24D5342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56EF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16.21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02E8C9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furnirja in plošč na osnovi lesa</w:t>
            </w:r>
          </w:p>
        </w:tc>
      </w:tr>
      <w:tr w:rsidR="00AD6B10" w:rsidRPr="006021FF" w14:paraId="53F21474"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FBE0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17.11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26ABD70"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vlaknin</w:t>
            </w:r>
          </w:p>
        </w:tc>
      </w:tr>
      <w:tr w:rsidR="00AD6B10" w:rsidRPr="006021FF" w14:paraId="64876080"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78AC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17.12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163963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papirja in kartona</w:t>
            </w:r>
          </w:p>
        </w:tc>
      </w:tr>
      <w:tr w:rsidR="00AD6B10" w:rsidRPr="006021FF" w14:paraId="21037966"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8DED2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19.10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7CF2677"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koksa</w:t>
            </w:r>
          </w:p>
        </w:tc>
      </w:tr>
      <w:tr w:rsidR="00AD6B10" w:rsidRPr="006021FF" w14:paraId="012F630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5138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19.20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3DBC55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naftnih derivatov</w:t>
            </w:r>
          </w:p>
        </w:tc>
      </w:tr>
      <w:tr w:rsidR="00AD6B10" w:rsidRPr="006021FF" w14:paraId="7E2A22E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66F5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619284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tehničnih plinov</w:t>
            </w:r>
          </w:p>
        </w:tc>
      </w:tr>
      <w:tr w:rsidR="00AD6B10" w:rsidRPr="006021FF" w14:paraId="346D951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B20C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20.12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174AF1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barvil in pigmentov</w:t>
            </w:r>
          </w:p>
        </w:tc>
      </w:tr>
      <w:tr w:rsidR="00AD6B10" w:rsidRPr="006021FF" w14:paraId="4315CF0A" w14:textId="77777777" w:rsidTr="00CD58FA">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D72B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20.13</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18279F4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anorganskih osnovnih kemikalij</w:t>
            </w:r>
          </w:p>
        </w:tc>
      </w:tr>
      <w:tr w:rsidR="00AD6B10" w:rsidRPr="006021FF" w14:paraId="5DB61B5E" w14:textId="77777777" w:rsidTr="00CD58FA">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49C9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9E7D3D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organskih osnovnih kemikalij</w:t>
            </w:r>
          </w:p>
        </w:tc>
      </w:tr>
      <w:tr w:rsidR="00AD6B10" w:rsidRPr="006021FF" w14:paraId="1ACB0DE9" w14:textId="77777777" w:rsidTr="00CD58FA">
        <w:trPr>
          <w:trHeight w:val="27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4DD8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2F48CD2"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gnojil in dušikovih spojin</w:t>
            </w:r>
          </w:p>
        </w:tc>
      </w:tr>
      <w:tr w:rsidR="00AD6B10" w:rsidRPr="006021FF" w14:paraId="1F333322"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1714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20.16</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35C344C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plastičnih mas v primarni obliki</w:t>
            </w:r>
          </w:p>
        </w:tc>
      </w:tr>
      <w:tr w:rsidR="00AD6B10" w:rsidRPr="006021FF" w14:paraId="68BBE741" w14:textId="77777777" w:rsidTr="00CD58FA">
        <w:trPr>
          <w:trHeight w:val="244"/>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D5DD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20.17</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6F45EDA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sintetičnega kavčuka v primarni obliki</w:t>
            </w:r>
          </w:p>
        </w:tc>
      </w:tr>
      <w:tr w:rsidR="00AD6B10" w:rsidRPr="006021FF" w14:paraId="13C5BE8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878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20.60</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1B93E50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umetnih vlaken</w:t>
            </w:r>
          </w:p>
        </w:tc>
      </w:tr>
      <w:tr w:rsidR="00AD6B10" w:rsidRPr="006021FF" w14:paraId="118AB009"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B5A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21.10 </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587B07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farmacevtskih surovin</w:t>
            </w:r>
          </w:p>
        </w:tc>
      </w:tr>
      <w:tr w:rsidR="00AD6B10" w:rsidRPr="006021FF" w14:paraId="14F2B9A2"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0101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1C59BB2"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ravnega stekla</w:t>
            </w:r>
          </w:p>
        </w:tc>
      </w:tr>
      <w:tr w:rsidR="00AD6B10" w:rsidRPr="006021FF" w14:paraId="33991BFD"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837A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20BA3D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votlega stekla</w:t>
            </w:r>
          </w:p>
        </w:tc>
      </w:tr>
      <w:tr w:rsidR="00AD6B10" w:rsidRPr="006021FF" w14:paraId="55C2BEA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D38B2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58F4E7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steklenih vlaken</w:t>
            </w:r>
          </w:p>
        </w:tc>
      </w:tr>
      <w:tr w:rsidR="00AD6B10" w:rsidRPr="006021FF" w14:paraId="06276B3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1974D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23.19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AA5652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in oblikovanje drugih vrst stekla ter tehničnih steklenih izdelkov</w:t>
            </w:r>
          </w:p>
        </w:tc>
      </w:tr>
      <w:tr w:rsidR="00AD6B10" w:rsidRPr="006021FF" w14:paraId="12056599"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88D6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7653DE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ognjevzdržne keramike</w:t>
            </w:r>
          </w:p>
        </w:tc>
      </w:tr>
      <w:tr w:rsidR="00AD6B10" w:rsidRPr="006021FF" w14:paraId="3DDCF40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7506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23.31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D749DF7"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keramičnih ploščic in oblog</w:t>
            </w:r>
          </w:p>
        </w:tc>
      </w:tr>
      <w:tr w:rsidR="00AD6B10" w:rsidRPr="006021FF" w14:paraId="539E30F3"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8BA96E"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23.32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8EFD3D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strešnikov, opeke in drugih gradbenih izdelkov iz žgane gline</w:t>
            </w:r>
          </w:p>
        </w:tc>
      </w:tr>
      <w:tr w:rsidR="00AD6B10" w:rsidRPr="006021FF" w14:paraId="5E2D4874"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8B84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23.41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D53AD5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gospodinjske in okrasne keramike</w:t>
            </w:r>
          </w:p>
        </w:tc>
      </w:tr>
      <w:tr w:rsidR="00AD6B10" w:rsidRPr="006021FF" w14:paraId="20CBFFF2"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17B49"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23.42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D235DA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sanitarne keramike</w:t>
            </w:r>
          </w:p>
        </w:tc>
      </w:tr>
      <w:tr w:rsidR="00AD6B10" w:rsidRPr="006021FF" w14:paraId="05272048"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26B690"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23.51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1368F5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cementa</w:t>
            </w:r>
          </w:p>
        </w:tc>
      </w:tr>
      <w:tr w:rsidR="00AD6B10" w:rsidRPr="006021FF" w14:paraId="4DA4986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E2BC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23.52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FB2E91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apna in mavca</w:t>
            </w:r>
          </w:p>
        </w:tc>
      </w:tr>
      <w:tr w:rsidR="00AD6B10" w:rsidRPr="006021FF" w14:paraId="16CBC14D"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7961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23.99</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0CC5AEB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nekovinskih mineralnih izdelkov, d.n.</w:t>
            </w:r>
          </w:p>
        </w:tc>
      </w:tr>
      <w:tr w:rsidR="00AD6B10" w:rsidRPr="006021FF" w14:paraId="30D3BF19"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C36A4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24.10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0D04429"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surovega železa, jekla, ferozlitin</w:t>
            </w:r>
          </w:p>
        </w:tc>
      </w:tr>
      <w:tr w:rsidR="00AD6B10" w:rsidRPr="006021FF" w14:paraId="6F164AB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2A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24.20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0A6EE72"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jeklenih cevi, votlih profilov in fitingov</w:t>
            </w:r>
          </w:p>
        </w:tc>
      </w:tr>
      <w:tr w:rsidR="00AD6B10" w:rsidRPr="006021FF" w14:paraId="71C41616"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DAE1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24.31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A4B9C9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Hladno vlečenje profilov</w:t>
            </w:r>
          </w:p>
        </w:tc>
      </w:tr>
      <w:tr w:rsidR="00AD6B10" w:rsidRPr="006021FF" w14:paraId="6B5DE4C9"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F2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24.42</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5D38E960"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aluminija</w:t>
            </w:r>
          </w:p>
        </w:tc>
      </w:tr>
      <w:tr w:rsidR="00AD6B10" w:rsidRPr="006021FF" w14:paraId="6C6A545B"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ED5D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24.43</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15FED627"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svinca, cinka in kositra</w:t>
            </w:r>
          </w:p>
        </w:tc>
      </w:tr>
      <w:tr w:rsidR="00AD6B10" w:rsidRPr="006021FF" w14:paraId="446C40B0"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31E1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24.44</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321756DE"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bakra</w:t>
            </w:r>
          </w:p>
        </w:tc>
      </w:tr>
      <w:tr w:rsidR="00AD6B10" w:rsidRPr="006021FF" w14:paraId="23FB76D1"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891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24.45</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3168FE9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drugih neželeznih kovin</w:t>
            </w:r>
          </w:p>
        </w:tc>
      </w:tr>
      <w:tr w:rsidR="00AD6B10" w:rsidRPr="006021FF" w14:paraId="2F6C272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09FDD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24.46</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775C6A6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Proizvodnja jedrskega goriva</w:t>
            </w:r>
          </w:p>
        </w:tc>
      </w:tr>
      <w:tr w:rsidR="00AD6B10" w:rsidRPr="006021FF" w14:paraId="78E3147E"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6C7B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24.51</w:t>
            </w:r>
          </w:p>
        </w:tc>
        <w:tc>
          <w:tcPr>
            <w:tcW w:w="7286" w:type="dxa"/>
            <w:tcBorders>
              <w:top w:val="nil"/>
              <w:left w:val="nil"/>
              <w:bottom w:val="single" w:sz="8" w:space="0" w:color="auto"/>
              <w:right w:val="single" w:sz="8" w:space="0" w:color="auto"/>
            </w:tcBorders>
            <w:tcMar>
              <w:top w:w="0" w:type="dxa"/>
              <w:left w:w="108" w:type="dxa"/>
              <w:bottom w:w="0" w:type="dxa"/>
              <w:right w:w="108" w:type="dxa"/>
            </w:tcMar>
            <w:hideMark/>
          </w:tcPr>
          <w:p w14:paraId="61C90C20"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Litje železa</w:t>
            </w:r>
          </w:p>
        </w:tc>
      </w:tr>
      <w:tr w:rsidR="00AD6B10" w:rsidRPr="006021FF" w14:paraId="2CCB9E8A" w14:textId="77777777" w:rsidTr="00CD58FA">
        <w:trPr>
          <w:trHeight w:val="404"/>
          <w:jc w:val="center"/>
        </w:trPr>
        <w:tc>
          <w:tcPr>
            <w:tcW w:w="8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6230E" w14:textId="77777777" w:rsidR="00AD6B10" w:rsidRPr="006021FF" w:rsidRDefault="00AD6B10" w:rsidP="00A265D4">
            <w:pPr>
              <w:spacing w:after="0" w:line="240" w:lineRule="auto"/>
              <w:rPr>
                <w:rFonts w:ascii="Arial" w:eastAsia="Times New Roman" w:hAnsi="Arial" w:cs="Arial"/>
                <w:sz w:val="20"/>
                <w:szCs w:val="20"/>
                <w:lang w:eastAsia="sl-SI"/>
              </w:rPr>
            </w:pPr>
            <w:r w:rsidRPr="006021FF">
              <w:rPr>
                <w:rFonts w:ascii="Arial" w:eastAsia="Times New Roman" w:hAnsi="Arial" w:cs="Arial"/>
                <w:sz w:val="20"/>
                <w:szCs w:val="20"/>
                <w:lang w:eastAsia="sl-SI"/>
              </w:rPr>
              <w:t>Podsektorji:</w:t>
            </w:r>
          </w:p>
        </w:tc>
      </w:tr>
      <w:tr w:rsidR="00AD6B10" w:rsidRPr="006021FF" w14:paraId="07F0166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CE6E"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8.12.21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D35119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Kaolin in druge kaolinske glin</w:t>
            </w:r>
          </w:p>
        </w:tc>
      </w:tr>
      <w:tr w:rsidR="00AD6B10" w:rsidRPr="006021FF" w14:paraId="159618E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8841A"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10.31.11.30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61097A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Krompir, pripravljen ali konzerviran (vključno krompir, termično obdelan ali delno termično obdelan v olju in nato zamrznjen; ruače kot v kisu ali ocetni kislini), zamrznjen</w:t>
            </w:r>
          </w:p>
        </w:tc>
      </w:tr>
      <w:tr w:rsidR="00AD6B10" w:rsidRPr="006021FF" w14:paraId="33E29D23"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69489"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10.31.13.00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0BD293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Sušen krompir v obliki moke, zdroba, kosmičev, granul in peletov</w:t>
            </w:r>
          </w:p>
        </w:tc>
      </w:tr>
      <w:tr w:rsidR="00AD6B10" w:rsidRPr="006021FF" w14:paraId="748A28C4"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31B1D"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10.39.17.25</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4D23E16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Koncentriran paradižnikov pire in pasta</w:t>
            </w:r>
          </w:p>
        </w:tc>
      </w:tr>
      <w:tr w:rsidR="00AD6B10" w:rsidRPr="006021FF" w14:paraId="65059353"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AE1EF"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10.51.22</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ACA7C0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Polnomastno mleko v prahu</w:t>
            </w:r>
          </w:p>
        </w:tc>
      </w:tr>
      <w:tr w:rsidR="00AD6B10" w:rsidRPr="006021FF" w14:paraId="37B97B0F"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1D57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10.51.21</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5597B2F6"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Posneto mleko v prahu</w:t>
            </w:r>
          </w:p>
        </w:tc>
      </w:tr>
      <w:tr w:rsidR="00AD6B10" w:rsidRPr="006021FF" w14:paraId="4D449F97"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2B34E"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10.51.53</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F95B4C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Kazein</w:t>
            </w:r>
          </w:p>
        </w:tc>
      </w:tr>
      <w:tr w:rsidR="00AD6B10" w:rsidRPr="006021FF" w14:paraId="57688BB5"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B3C4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03409C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Laktoza in laktozni sirup</w:t>
            </w:r>
          </w:p>
        </w:tc>
      </w:tr>
      <w:tr w:rsidR="00AD6B10" w:rsidRPr="006021FF" w14:paraId="2A97D393"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C48C39"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10.51.55.30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F444F01"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Sirotka in modificirana sirotka, v prahu, granulah in drugih trdnih oblikah, koncentrirana ali nekoncentrirana, z dodatkom sladil ali brez</w:t>
            </w:r>
          </w:p>
        </w:tc>
      </w:tr>
      <w:tr w:rsidR="00AD6B10" w:rsidRPr="006021FF" w14:paraId="520E1D1A" w14:textId="77777777" w:rsidTr="00CD58FA">
        <w:trPr>
          <w:trHeight w:val="288"/>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9C6BC5"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10.89.13.34</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4DF355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Pekovski kvas</w:t>
            </w:r>
          </w:p>
        </w:tc>
      </w:tr>
      <w:tr w:rsidR="00AD6B10" w:rsidRPr="006021FF" w14:paraId="1BAC4DF6" w14:textId="77777777" w:rsidTr="00CD58FA">
        <w:trPr>
          <w:trHeight w:val="53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F47C4"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20.30.21.50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7F0CB1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Steklasti emajli in glazure, lošči in podobni preparati ki se uporabljajo za keramiko, emajliranje in v steklarstvu</w:t>
            </w:r>
          </w:p>
        </w:tc>
      </w:tr>
      <w:tr w:rsidR="00AD6B10" w:rsidRPr="006021FF" w14:paraId="148AA4AE" w14:textId="77777777" w:rsidTr="00CD58FA">
        <w:trPr>
          <w:trHeight w:val="536"/>
          <w:jc w:val="center"/>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7929C"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20.30.21.70</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B004603"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Tekoči keramični laki in podobni preparati, steklena frita in drugo steklo v prahu, zrnih ali luskah</w:t>
            </w:r>
          </w:p>
        </w:tc>
      </w:tr>
      <w:tr w:rsidR="00AD6B10" w:rsidRPr="006021FF" w14:paraId="058DC608" w14:textId="77777777" w:rsidTr="00CD58FA">
        <w:trPr>
          <w:trHeight w:val="308"/>
          <w:jc w:val="center"/>
        </w:trPr>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C548B"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25.50.11.34</w:t>
            </w:r>
          </w:p>
        </w:tc>
        <w:tc>
          <w:tcPr>
            <w:tcW w:w="7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42E38" w14:textId="77777777" w:rsidR="00AD6B10" w:rsidRPr="006021FF" w:rsidRDefault="00AD6B10"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Prosto kovani železni deli za pogonske, odmične, ročične gredi in ročice itd.</w:t>
            </w:r>
          </w:p>
        </w:tc>
      </w:tr>
    </w:tbl>
    <w:p w14:paraId="2AF2D06A" w14:textId="77777777" w:rsidR="00AD6B10" w:rsidRPr="006021FF" w:rsidRDefault="00AD6B10"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k vlogi priloži odločbo ali drugo dokazilo davčnega organa, s katerim je bil upravičen do vračila plačane trošarine ali oproščen plačila trošarine, in s tem dokazuje, da je energetsko intenzivno podjetje v skladu s prvim odstavkom tega člena.</w:t>
      </w:r>
    </w:p>
    <w:p w14:paraId="40322C21" w14:textId="399B686F" w:rsidR="00AD6B10" w:rsidRPr="006021FF" w:rsidRDefault="00AD6B10"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Če je višina pomoči za energetsko intenzivna podjetja, ki jo prejme upravičenec večja od 50 milijonov eurov, mora upravičenec skladno s 77. točko začasnega okvira pristojnemu organu v enem letu od dodelitve pomoči predložiti načrt, v katerem določi, kako bo zmanjšal ogljični odtis svoje porabe energije ali kako bo izvajal zahteve v zvezi z varstvom okolja ali zanesljivosti oskrbe. </w:t>
      </w:r>
      <w:r w:rsidR="0090760D" w:rsidRPr="006021FF">
        <w:rPr>
          <w:rFonts w:ascii="Arial" w:eastAsia="Times New Roman" w:hAnsi="Arial" w:cs="Arial"/>
          <w:sz w:val="20"/>
          <w:szCs w:val="20"/>
          <w:lang w:eastAsia="sl-SI"/>
        </w:rPr>
        <w:t xml:space="preserve">V primeru, da upravičenec ne predloži načrta, mora na zahtevo pristojnega organa vrniti prejeto pomoč za gospodarstvo. </w:t>
      </w:r>
      <w:r w:rsidRPr="006021FF">
        <w:rPr>
          <w:rFonts w:ascii="Arial" w:eastAsia="Times New Roman" w:hAnsi="Arial" w:cs="Arial"/>
          <w:sz w:val="20"/>
          <w:szCs w:val="20"/>
          <w:lang w:eastAsia="sl-SI"/>
        </w:rPr>
        <w:t xml:space="preserve">Načrt iz prejšnjega stavka mora vsebovati podatke o: </w:t>
      </w:r>
    </w:p>
    <w:p w14:paraId="5FD3BB9D" w14:textId="2037C878" w:rsidR="00AD6B10" w:rsidRPr="006021FF" w:rsidRDefault="00610EB7"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zmanjšanju</w:t>
      </w:r>
      <w:r w:rsidRPr="006021FF">
        <w:rPr>
          <w:rFonts w:ascii="Arial" w:eastAsiaTheme="minorHAnsi" w:hAnsi="Arial" w:cs="Arial"/>
          <w:sz w:val="20"/>
          <w:szCs w:val="20"/>
        </w:rPr>
        <w:t xml:space="preserve"> </w:t>
      </w:r>
      <w:r w:rsidR="00AD6B10" w:rsidRPr="006021FF">
        <w:rPr>
          <w:rFonts w:ascii="Arial" w:eastAsiaTheme="minorHAnsi" w:hAnsi="Arial" w:cs="Arial"/>
          <w:sz w:val="20"/>
          <w:szCs w:val="20"/>
        </w:rPr>
        <w:t xml:space="preserve">ogljičnega odtisa, </w:t>
      </w:r>
    </w:p>
    <w:p w14:paraId="58D156C4"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vlaganj v obnovljive vire energije, </w:t>
      </w:r>
    </w:p>
    <w:p w14:paraId="71FA8A25"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 xml:space="preserve">deležu naložb v energetsko učinkovitost, </w:t>
      </w:r>
    </w:p>
    <w:p w14:paraId="3392B1B1"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izvajanje priporočil v okviru izvedenih energetskih pregledov in</w:t>
      </w:r>
    </w:p>
    <w:p w14:paraId="1DB79DB5" w14:textId="77777777" w:rsidR="00AD6B10" w:rsidRPr="006021FF" w:rsidRDefault="00AD6B10" w:rsidP="00F0366F">
      <w:pPr>
        <w:pStyle w:val="Odstavekseznama"/>
        <w:numPr>
          <w:ilvl w:val="0"/>
          <w:numId w:val="36"/>
        </w:numPr>
        <w:autoSpaceDE w:val="0"/>
        <w:autoSpaceDN w:val="0"/>
        <w:adjustRightInd w:val="0"/>
        <w:spacing w:after="0" w:line="240" w:lineRule="auto"/>
        <w:jc w:val="both"/>
        <w:rPr>
          <w:rFonts w:ascii="Arial" w:eastAsiaTheme="minorHAnsi" w:hAnsi="Arial" w:cs="Arial"/>
          <w:sz w:val="20"/>
          <w:szCs w:val="20"/>
        </w:rPr>
      </w:pPr>
      <w:r w:rsidRPr="006021FF">
        <w:rPr>
          <w:rFonts w:ascii="Arial" w:eastAsiaTheme="minorHAnsi" w:hAnsi="Arial" w:cs="Arial"/>
          <w:sz w:val="20"/>
          <w:szCs w:val="20"/>
        </w:rPr>
        <w:t>ukrepih za prehod v krožno gospodarstvo (npr. ponovna uporaba odvečne toplote, odpadnih plinov, sekundarnih surovin).</w:t>
      </w:r>
    </w:p>
    <w:p w14:paraId="352D4FD0" w14:textId="77777777" w:rsidR="002B1A2C" w:rsidRPr="006021FF" w:rsidRDefault="002B1A2C" w:rsidP="00A265D4">
      <w:pPr>
        <w:pStyle w:val="alineazaodstavkom0"/>
        <w:shd w:val="clear" w:color="auto" w:fill="FFFFFF"/>
        <w:spacing w:before="0" w:beforeAutospacing="0" w:after="0" w:afterAutospacing="0"/>
        <w:jc w:val="both"/>
        <w:rPr>
          <w:rFonts w:ascii="Arial" w:hAnsi="Arial" w:cs="Arial"/>
          <w:b/>
          <w:sz w:val="20"/>
          <w:szCs w:val="20"/>
        </w:rPr>
      </w:pPr>
    </w:p>
    <w:p w14:paraId="6F79168F" w14:textId="77777777" w:rsidR="00E132BC" w:rsidRPr="006021FF" w:rsidRDefault="002B1A2C" w:rsidP="00E132BC">
      <w:pPr>
        <w:pStyle w:val="alineazaodstavkom0"/>
        <w:shd w:val="clear" w:color="auto" w:fill="FFFFFF"/>
        <w:spacing w:before="0" w:beforeAutospacing="0" w:after="0" w:afterAutospacing="0"/>
        <w:jc w:val="both"/>
        <w:rPr>
          <w:rFonts w:ascii="Arial" w:hAnsi="Arial" w:cs="Arial"/>
          <w:b/>
          <w:sz w:val="20"/>
          <w:szCs w:val="20"/>
        </w:rPr>
      </w:pPr>
      <w:r w:rsidRPr="006021FF">
        <w:rPr>
          <w:rFonts w:ascii="Arial" w:hAnsi="Arial" w:cs="Arial"/>
          <w:b/>
          <w:sz w:val="20"/>
          <w:szCs w:val="20"/>
        </w:rPr>
        <w:t xml:space="preserve">K </w:t>
      </w:r>
      <w:r w:rsidR="00AD6B10" w:rsidRPr="006021FF">
        <w:rPr>
          <w:rFonts w:ascii="Arial" w:hAnsi="Arial" w:cs="Arial"/>
          <w:b/>
          <w:sz w:val="20"/>
          <w:szCs w:val="20"/>
        </w:rPr>
        <w:t>1</w:t>
      </w:r>
      <w:r w:rsidR="00DA2131" w:rsidRPr="006021FF">
        <w:rPr>
          <w:rFonts w:ascii="Arial" w:hAnsi="Arial" w:cs="Arial"/>
          <w:b/>
          <w:sz w:val="20"/>
          <w:szCs w:val="20"/>
        </w:rPr>
        <w:t>2</w:t>
      </w:r>
      <w:r w:rsidRPr="006021FF">
        <w:rPr>
          <w:rFonts w:ascii="Arial" w:hAnsi="Arial" w:cs="Arial"/>
          <w:b/>
          <w:sz w:val="20"/>
          <w:szCs w:val="20"/>
        </w:rPr>
        <w:t>. členu:</w:t>
      </w:r>
    </w:p>
    <w:p w14:paraId="3BDF0CC4" w14:textId="04F96A8B" w:rsidR="00042E52" w:rsidRPr="006021FF" w:rsidRDefault="00042E52" w:rsidP="00E132BC">
      <w:pPr>
        <w:pStyle w:val="alineazaodstavkom0"/>
        <w:shd w:val="clear" w:color="auto" w:fill="FFFFFF"/>
        <w:spacing w:before="0" w:beforeAutospacing="0" w:after="0" w:afterAutospacing="0"/>
        <w:jc w:val="both"/>
        <w:rPr>
          <w:rFonts w:ascii="Arial" w:hAnsi="Arial" w:cs="Arial"/>
          <w:sz w:val="20"/>
          <w:szCs w:val="20"/>
        </w:rPr>
      </w:pPr>
      <w:r w:rsidRPr="006021FF">
        <w:rPr>
          <w:rFonts w:ascii="Arial" w:hAnsi="Arial" w:cs="Arial"/>
          <w:sz w:val="20"/>
          <w:szCs w:val="20"/>
        </w:rPr>
        <w:t>Upravičenec uveljavlja pomoč za gospodarstvo tako, da pošlje vlogo na Javno agencijo Republike Slovenije za spodbujanje podjetništva, internacionalizacije, tujih investicij in tehnologije (v nadaljnjem besedilu: pristojni organ).</w:t>
      </w:r>
    </w:p>
    <w:p w14:paraId="76F98BD3" w14:textId="20B97004" w:rsidR="00042E52" w:rsidRPr="006021FF" w:rsidRDefault="00042E52"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Upravičenec odda vlogo za dodelitev pomoči za gospodarstvo za celotno upravičeno obdobje do 28. februarja 2023 do 12.00 ure na pristojni organ. Vloga se odda elektronsko prek aplikacije, ki jo vzpostavi pristojni organ. Pristojni organ navodila in pravila za dostop in za oddajo vlog ter natančne roke za začetek in konec oddajanja vlog objavi na spletni strani. Vloga mora biti pravilno digitalno podpisana s kvalificiranim digitalnim potrdilom (KDP predpisanega izdajatelja) zakonitega zastopnika upravičenca, ki je preverljivo v spletnem servisu AJPES eEDP. Z oddajo vloge se pravica do pomoči za gospodarstvo prenese na upravičenca. </w:t>
      </w:r>
    </w:p>
    <w:p w14:paraId="5E760893" w14:textId="794D3424" w:rsidR="00042E52" w:rsidRPr="006021FF" w:rsidRDefault="00042E52"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 vlogi upravičenec določi vrsto pomoči za gospodarstvo, za katero uveljavlja pomoč, navede podatke o </w:t>
      </w:r>
      <w:r w:rsidR="002A1655" w:rsidRPr="006021FF">
        <w:rPr>
          <w:rFonts w:ascii="Arial" w:eastAsia="Times New Roman" w:hAnsi="Arial" w:cs="Arial"/>
          <w:sz w:val="20"/>
          <w:szCs w:val="20"/>
          <w:lang w:eastAsia="sl-SI"/>
        </w:rPr>
        <w:t xml:space="preserve">ocenjeni </w:t>
      </w:r>
      <w:r w:rsidRPr="006021FF">
        <w:rPr>
          <w:rFonts w:ascii="Arial" w:eastAsia="Times New Roman" w:hAnsi="Arial" w:cs="Arial"/>
          <w:sz w:val="20"/>
          <w:szCs w:val="20"/>
          <w:lang w:eastAsia="sl-SI"/>
        </w:rPr>
        <w:t xml:space="preserve">višini pomoči, ki se izračuna s pomočjo kalkulatorja, ki se objavi na spletni strani pristojnega organa. </w:t>
      </w:r>
    </w:p>
    <w:p w14:paraId="7133D108" w14:textId="1BF71D7F" w:rsidR="00042E52" w:rsidRPr="006021FF" w:rsidRDefault="00042E52"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Vlogi za dodelitev pomoči za enostavno in osnovno posebno pomoč za gospodarstvo upravičenec priloži obrazec z izračuni, pripravljenimi na podlagi kalkulatorja, in potrdi v aplikaciji naslednje izjave:</w:t>
      </w:r>
    </w:p>
    <w:tbl>
      <w:tblPr>
        <w:tblStyle w:val="Tabelamrea"/>
        <w:tblW w:w="9493" w:type="dxa"/>
        <w:tblLook w:val="04A0" w:firstRow="1" w:lastRow="0" w:firstColumn="1" w:lastColumn="0" w:noHBand="0" w:noVBand="1"/>
      </w:tblPr>
      <w:tblGrid>
        <w:gridCol w:w="1362"/>
        <w:gridCol w:w="8131"/>
      </w:tblGrid>
      <w:tr w:rsidR="00001189" w:rsidRPr="006021FF" w14:paraId="0698C0FD" w14:textId="77777777" w:rsidTr="00001189">
        <w:tc>
          <w:tcPr>
            <w:tcW w:w="1362" w:type="dxa"/>
          </w:tcPr>
          <w:p w14:paraId="678ECEF3" w14:textId="77777777" w:rsidR="00001189" w:rsidRPr="006021FF" w:rsidRDefault="00001189" w:rsidP="00A265D4">
            <w:pPr>
              <w:rPr>
                <w:rFonts w:ascii="Arial" w:hAnsi="Arial" w:cs="Arial"/>
              </w:rPr>
            </w:pPr>
            <w:r w:rsidRPr="006021FF">
              <w:rPr>
                <w:rFonts w:ascii="Arial" w:hAnsi="Arial" w:cs="Arial"/>
              </w:rPr>
              <w:t>Enostavna pomoč</w:t>
            </w:r>
          </w:p>
        </w:tc>
        <w:tc>
          <w:tcPr>
            <w:tcW w:w="8131" w:type="dxa"/>
          </w:tcPr>
          <w:p w14:paraId="6CA63CA8" w14:textId="21D63E91"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upravičenec nabavlja energente pri dobaviteljih</w:t>
            </w:r>
            <w:r w:rsidR="00D5644E" w:rsidRPr="006021FF">
              <w:rPr>
                <w:rFonts w:ascii="Arial" w:eastAsia="Times New Roman" w:hAnsi="Arial" w:cs="Arial"/>
              </w:rPr>
              <w:t xml:space="preserve"> energentov</w:t>
            </w:r>
            <w:r w:rsidRPr="006021FF">
              <w:rPr>
                <w:rFonts w:ascii="Arial" w:eastAsia="Times New Roman" w:hAnsi="Arial" w:cs="Arial"/>
              </w:rPr>
              <w:t xml:space="preserve"> kot končni odjemalec,</w:t>
            </w:r>
          </w:p>
          <w:p w14:paraId="4071E6F4" w14:textId="1FC12F98"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 xml:space="preserve">izjavo, da zoper </w:t>
            </w:r>
            <w:r w:rsidR="00B53018" w:rsidRPr="002439C1">
              <w:rPr>
                <w:rFonts w:ascii="Arial" w:eastAsia="Times New Roman" w:hAnsi="Arial" w:cs="Arial"/>
              </w:rPr>
              <w:t xml:space="preserve">upravičenca </w:t>
            </w:r>
            <w:r w:rsidR="00B53018">
              <w:rPr>
                <w:rFonts w:ascii="Arial" w:eastAsia="Times New Roman" w:hAnsi="Arial" w:cs="Arial"/>
              </w:rPr>
              <w:t>ni</w:t>
            </w:r>
            <w:r w:rsidR="00B53018" w:rsidRPr="002439C1">
              <w:rPr>
                <w:rFonts w:ascii="Arial" w:eastAsia="Times New Roman" w:hAnsi="Arial" w:cs="Arial"/>
              </w:rPr>
              <w:t xml:space="preserve"> na dan oddaje vloge začet stečajni postopek ali postopek likvidacije</w:t>
            </w:r>
            <w:r w:rsidR="00B53018">
              <w:rPr>
                <w:rFonts w:ascii="Arial" w:eastAsia="Times New Roman" w:hAnsi="Arial" w:cs="Arial"/>
              </w:rPr>
              <w:t xml:space="preserve"> in da nima </w:t>
            </w:r>
            <w:r w:rsidR="00B53018" w:rsidRPr="009A7420">
              <w:rPr>
                <w:rFonts w:ascii="Arial" w:eastAsia="Times New Roman" w:hAnsi="Arial" w:cs="Arial"/>
                <w:bCs/>
              </w:rPr>
              <w:t xml:space="preserve">na dan </w:t>
            </w:r>
            <w:r w:rsidR="00B53018">
              <w:rPr>
                <w:rFonts w:ascii="Arial" w:eastAsia="Times New Roman" w:hAnsi="Arial" w:cs="Arial"/>
                <w:bCs/>
              </w:rPr>
              <w:t xml:space="preserve">oddaje </w:t>
            </w:r>
            <w:r w:rsidR="00B53018" w:rsidRPr="009A7420">
              <w:rPr>
                <w:rFonts w:ascii="Arial" w:eastAsia="Times New Roman" w:hAnsi="Arial" w:cs="Arial"/>
                <w:bCs/>
              </w:rPr>
              <w:t xml:space="preserve">vloge </w:t>
            </w:r>
            <w:r w:rsidR="00B53018">
              <w:rPr>
                <w:rFonts w:ascii="Arial" w:eastAsia="Times New Roman" w:hAnsi="Arial" w:cs="Arial"/>
                <w:bCs/>
              </w:rPr>
              <w:t>neplačanih zapadlih</w:t>
            </w:r>
            <w:r w:rsidR="00B53018" w:rsidRPr="009A7420">
              <w:rPr>
                <w:rFonts w:ascii="Arial" w:eastAsia="Times New Roman" w:hAnsi="Arial" w:cs="Arial"/>
                <w:bCs/>
              </w:rPr>
              <w:t xml:space="preserve"> obveznosti iz naslova obveznih dajatev in drugih denarnih nedavčnih obveznosti v skladu z zakonom, ki ureja finančno upravo</w:t>
            </w:r>
            <w:r w:rsidR="00B53018">
              <w:rPr>
                <w:rFonts w:ascii="Arial" w:eastAsia="Times New Roman" w:hAnsi="Arial" w:cs="Arial"/>
              </w:rPr>
              <w:t xml:space="preserve"> </w:t>
            </w:r>
            <w:r w:rsidR="00B53018" w:rsidRPr="002439C1">
              <w:rPr>
                <w:rFonts w:ascii="Arial" w:eastAsia="Times New Roman" w:hAnsi="Arial" w:cs="Arial"/>
              </w:rPr>
              <w:t xml:space="preserve">mora imeti </w:t>
            </w:r>
            <w:r w:rsidR="00B53018" w:rsidRPr="002439C1">
              <w:rPr>
                <w:rFonts w:ascii="Arial" w:eastAsia="Times New Roman" w:hAnsi="Arial" w:cs="Arial"/>
                <w:bCs/>
              </w:rPr>
              <w:t>na dan oddaje vloge plačane zapadle obveznosti iz naslova obveznih dajatev in drugih denarnih nedavčnih obveznosti v skladu z zakonom, ki ureja finančno upravo, ki znašajo 50 eurov in več in izpolnjene obveznosti iz naslova predložitve vseh obračunov davčnih odtegljajev za dohodke iz delovnega razmerja za obdobje zadnjega leta do dneva oddaje vloge</w:t>
            </w:r>
            <w:r w:rsidR="00B53018">
              <w:rPr>
                <w:rFonts w:ascii="Arial" w:eastAsia="Times New Roman" w:hAnsi="Arial" w:cs="Arial"/>
                <w:bCs/>
              </w:rPr>
              <w:t xml:space="preserve"> ter da v</w:t>
            </w:r>
            <w:r w:rsidR="00B53018" w:rsidRPr="002439C1">
              <w:rPr>
                <w:rFonts w:ascii="Arial" w:eastAsia="Times New Roman" w:hAnsi="Arial" w:cs="Arial"/>
              </w:rPr>
              <w:t xml:space="preserve"> primeru, da je upravičenec v postopku prisilne poravnave, </w:t>
            </w:r>
            <w:r w:rsidR="00B53018">
              <w:rPr>
                <w:rFonts w:ascii="Arial" w:eastAsia="Times New Roman" w:hAnsi="Arial" w:cs="Arial"/>
              </w:rPr>
              <w:t>nima</w:t>
            </w:r>
            <w:r w:rsidR="00B53018" w:rsidRPr="002439C1">
              <w:rPr>
                <w:rFonts w:ascii="Arial" w:eastAsia="Times New Roman" w:hAnsi="Arial" w:cs="Arial"/>
              </w:rPr>
              <w:t xml:space="preserve"> neporavnanih davčnih obveznosti, na katere ne učinkuje postopek prisilne poravnave ter so nastale po zače</w:t>
            </w:r>
            <w:r w:rsidR="00B53018">
              <w:rPr>
                <w:rFonts w:ascii="Arial" w:eastAsia="Times New Roman" w:hAnsi="Arial" w:cs="Arial"/>
              </w:rPr>
              <w:t>tku postopka prisilne poravnave</w:t>
            </w:r>
            <w:r w:rsidRPr="006021FF">
              <w:rPr>
                <w:rFonts w:ascii="Arial" w:eastAsia="Times New Roman" w:hAnsi="Arial" w:cs="Arial"/>
              </w:rPr>
              <w:t>,</w:t>
            </w:r>
          </w:p>
          <w:p w14:paraId="6CB5E419" w14:textId="3AD66E64"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skupna višina enostavne pomoči za gospodarstvo skupaj z drugimi pomočmi, prejetimi v skladu z 2.1. oddelkom začasnega okvira, ne presega 2 milijona eurov oziroma ne presega 250.000 eurov na upravičenca, ki opravlja dejavnost v primarni kmetijski proizvodnji, in 300.000 eurov na upravičenca, ki opravlja dejavnost v sektorju ribištva in akvakulture,</w:t>
            </w:r>
          </w:p>
          <w:p w14:paraId="18FC7B89" w14:textId="453DC9CC"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lastRenderedPageBreak/>
              <w:t xml:space="preserve">izjavo, da skupna višina posebne pomoči za gospodarstvo skupaj z drugimi pomočmi, prejetimi v skladu z 2.1. oddelkom in 2.4. oddelkom začasnega okvira, ne presega 4 milijona eurov oziroma ne presega 2 milijona eurov na upravičenca ali 300.000 eurov na upravičenca, če se ukvarja z </w:t>
            </w:r>
            <w:r w:rsidR="00734857" w:rsidRPr="006021FF">
              <w:rPr>
                <w:rFonts w:ascii="Arial" w:eastAsia="Times New Roman" w:hAnsi="Arial" w:cs="Arial"/>
              </w:rPr>
              <w:t>dejavnostjo v primarni kmetijski proizvodnji oziroma dejavnostjo v sektorju ribištva in akvakulture</w:t>
            </w:r>
            <w:r w:rsidRPr="006021FF">
              <w:rPr>
                <w:rFonts w:ascii="Arial" w:eastAsia="Times New Roman" w:hAnsi="Arial" w:cs="Arial"/>
              </w:rPr>
              <w:t>,</w:t>
            </w:r>
          </w:p>
          <w:p w14:paraId="291BF257" w14:textId="6E7375BE"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 xml:space="preserve">izjavo, da se poleg pomoči, ki jih je prejel upravičenec, upoštevajo tudi pomoči, ki so jih prejela tudi vsa </w:t>
            </w:r>
            <w:r w:rsidR="0092329F" w:rsidRPr="006021FF">
              <w:rPr>
                <w:rFonts w:ascii="Arial" w:eastAsia="Times New Roman" w:hAnsi="Arial" w:cs="Arial"/>
              </w:rPr>
              <w:t>podrej</w:t>
            </w:r>
            <w:r w:rsidR="00791C2F" w:rsidRPr="006021FF">
              <w:rPr>
                <w:rFonts w:ascii="Arial" w:eastAsia="Times New Roman" w:hAnsi="Arial" w:cs="Arial"/>
              </w:rPr>
              <w:t>e</w:t>
            </w:r>
            <w:r w:rsidR="0092329F" w:rsidRPr="006021FF">
              <w:rPr>
                <w:rFonts w:ascii="Arial" w:eastAsia="Times New Roman" w:hAnsi="Arial" w:cs="Arial"/>
              </w:rPr>
              <w:t xml:space="preserve">na in nadrejena </w:t>
            </w:r>
            <w:r w:rsidRPr="006021FF">
              <w:rPr>
                <w:rFonts w:ascii="Arial" w:eastAsia="Times New Roman" w:hAnsi="Arial" w:cs="Arial"/>
              </w:rPr>
              <w:t>podjetja upravičenca v Republiki Sloveniji</w:t>
            </w:r>
            <w:r w:rsidR="00734857" w:rsidRPr="006021FF">
              <w:rPr>
                <w:rFonts w:ascii="Arial" w:eastAsia="Times New Roman" w:hAnsi="Arial" w:cs="Arial"/>
              </w:rPr>
              <w:t>,</w:t>
            </w:r>
            <w:r w:rsidRPr="006021FF">
              <w:rPr>
                <w:rFonts w:ascii="Arial" w:eastAsia="Times New Roman" w:hAnsi="Arial" w:cs="Arial"/>
              </w:rPr>
              <w:t xml:space="preserve"> </w:t>
            </w:r>
          </w:p>
          <w:p w14:paraId="302CB698" w14:textId="5621BEEB"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s katero se upravičenec zavezuje, da bo na zahtevo pristojnega organa ali ministrstva, pristojnega za gospodarstvo, predložil podatke in dokazila v zvezi z upravičenimi stroški</w:t>
            </w:r>
            <w:r w:rsidR="00F874E0" w:rsidRPr="006021FF">
              <w:rPr>
                <w:rFonts w:ascii="Arial" w:eastAsia="Times New Roman" w:hAnsi="Arial" w:cs="Arial"/>
              </w:rPr>
              <w:t xml:space="preserve"> ter da se strinja, da se za namene nadzora pridobijo in preverijo podatki o dobavljenih količinah in cenah električne energije in zemeljskega plina za upravičenca pri operaterjih in dobaviteljih</w:t>
            </w:r>
            <w:r w:rsidRPr="006021FF">
              <w:rPr>
                <w:rFonts w:ascii="Arial" w:eastAsia="Times New Roman" w:hAnsi="Arial" w:cs="Arial"/>
              </w:rPr>
              <w:t xml:space="preserve">,  </w:t>
            </w:r>
          </w:p>
          <w:p w14:paraId="3E65A788" w14:textId="2329930D"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 xml:space="preserve">izjavo, da upravičenec ne spada med odjemalce, kot jih določa 1. člen Uredbe o določitvi cen zemeljskega plina iz plinskega sistema (Uradni list RS, št. 98/22) oziroma 1. člen Uredbe o določitvi cene električne energije (Uradni list RS, št. 95/22 in 98/22), </w:t>
            </w:r>
          </w:p>
          <w:p w14:paraId="5CD8DCBA" w14:textId="0CFB2D7F" w:rsidR="00001189" w:rsidRPr="006021FF" w:rsidRDefault="00001189" w:rsidP="00F0366F">
            <w:pPr>
              <w:pStyle w:val="Odstavekseznama"/>
              <w:numPr>
                <w:ilvl w:val="0"/>
                <w:numId w:val="37"/>
              </w:numPr>
              <w:shd w:val="clear" w:color="auto" w:fill="FFFFFF"/>
              <w:jc w:val="both"/>
              <w:rPr>
                <w:rFonts w:ascii="Arial" w:hAnsi="Arial" w:cs="Arial"/>
              </w:rPr>
            </w:pPr>
            <w:r w:rsidRPr="006021FF">
              <w:rPr>
                <w:rFonts w:ascii="Arial" w:eastAsia="Times New Roman" w:hAnsi="Arial" w:cs="Arial"/>
              </w:rPr>
              <w:t>izjavo, da zanj ne veljajo sankcije, ki jih je sprejela Evropska unija zaradi ruske agresije nad Ukrajino.</w:t>
            </w:r>
            <w:r w:rsidRPr="006021FF">
              <w:rPr>
                <w:rFonts w:ascii="Arial" w:hAnsi="Arial" w:cs="Arial"/>
              </w:rPr>
              <w:t xml:space="preserve"> </w:t>
            </w:r>
          </w:p>
        </w:tc>
      </w:tr>
      <w:tr w:rsidR="00001189" w:rsidRPr="006021FF" w14:paraId="0344452D" w14:textId="77777777" w:rsidTr="00001189">
        <w:tc>
          <w:tcPr>
            <w:tcW w:w="1362" w:type="dxa"/>
          </w:tcPr>
          <w:p w14:paraId="2D304F3A" w14:textId="56567CCC" w:rsidR="00001189" w:rsidRPr="006021FF" w:rsidRDefault="00036AD8" w:rsidP="00A265D4">
            <w:pPr>
              <w:rPr>
                <w:rFonts w:ascii="Arial" w:hAnsi="Arial" w:cs="Arial"/>
              </w:rPr>
            </w:pPr>
            <w:r w:rsidRPr="006021FF">
              <w:rPr>
                <w:rFonts w:ascii="Arial" w:hAnsi="Arial" w:cs="Arial"/>
              </w:rPr>
              <w:lastRenderedPageBreak/>
              <w:t>Osnovna p</w:t>
            </w:r>
            <w:r w:rsidR="00001189" w:rsidRPr="006021FF">
              <w:rPr>
                <w:rFonts w:ascii="Arial" w:hAnsi="Arial" w:cs="Arial"/>
              </w:rPr>
              <w:t>osebna pomoč</w:t>
            </w:r>
          </w:p>
        </w:tc>
        <w:tc>
          <w:tcPr>
            <w:tcW w:w="8131" w:type="dxa"/>
          </w:tcPr>
          <w:p w14:paraId="315C2915" w14:textId="332B1353"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 xml:space="preserve">izjavo, da upravičenec nabavlja energente pri dobaviteljih </w:t>
            </w:r>
            <w:r w:rsidR="00D5644E" w:rsidRPr="006021FF">
              <w:rPr>
                <w:rFonts w:ascii="Arial" w:eastAsia="Times New Roman" w:hAnsi="Arial" w:cs="Arial"/>
              </w:rPr>
              <w:t xml:space="preserve">energentov </w:t>
            </w:r>
            <w:r w:rsidRPr="006021FF">
              <w:rPr>
                <w:rFonts w:ascii="Arial" w:eastAsia="Times New Roman" w:hAnsi="Arial" w:cs="Arial"/>
              </w:rPr>
              <w:t>kot končni odjemalec,</w:t>
            </w:r>
          </w:p>
          <w:p w14:paraId="37A0C945" w14:textId="62EAF7BD" w:rsidR="00001189" w:rsidRPr="001D6023" w:rsidRDefault="00001189" w:rsidP="001D6023">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w:t>
            </w:r>
            <w:r w:rsidR="00B53018">
              <w:rPr>
                <w:rFonts w:ascii="Arial" w:eastAsia="Times New Roman" w:hAnsi="Arial" w:cs="Arial"/>
              </w:rPr>
              <w:t xml:space="preserve"> zoper</w:t>
            </w:r>
            <w:r w:rsidRPr="006021FF">
              <w:rPr>
                <w:rFonts w:ascii="Arial" w:eastAsia="Times New Roman" w:hAnsi="Arial" w:cs="Arial"/>
              </w:rPr>
              <w:t xml:space="preserve"> </w:t>
            </w:r>
            <w:r w:rsidR="00B53018" w:rsidRPr="002439C1">
              <w:rPr>
                <w:rFonts w:ascii="Arial" w:eastAsia="Times New Roman" w:hAnsi="Arial" w:cs="Arial"/>
              </w:rPr>
              <w:t xml:space="preserve">upravičenca </w:t>
            </w:r>
            <w:r w:rsidR="00B53018">
              <w:rPr>
                <w:rFonts w:ascii="Arial" w:eastAsia="Times New Roman" w:hAnsi="Arial" w:cs="Arial"/>
              </w:rPr>
              <w:t>ni</w:t>
            </w:r>
            <w:r w:rsidR="00B53018" w:rsidRPr="002439C1">
              <w:rPr>
                <w:rFonts w:ascii="Arial" w:eastAsia="Times New Roman" w:hAnsi="Arial" w:cs="Arial"/>
              </w:rPr>
              <w:t xml:space="preserve"> na dan oddaje vloge začet stečajni postopek ali postopek likvidacije</w:t>
            </w:r>
            <w:r w:rsidR="00B53018">
              <w:rPr>
                <w:rFonts w:ascii="Arial" w:eastAsia="Times New Roman" w:hAnsi="Arial" w:cs="Arial"/>
              </w:rPr>
              <w:t xml:space="preserve"> in da nima </w:t>
            </w:r>
            <w:r w:rsidR="00B53018" w:rsidRPr="009A7420">
              <w:rPr>
                <w:rFonts w:ascii="Arial" w:eastAsia="Times New Roman" w:hAnsi="Arial" w:cs="Arial"/>
                <w:bCs/>
              </w:rPr>
              <w:t xml:space="preserve">na dan </w:t>
            </w:r>
            <w:r w:rsidR="00B53018">
              <w:rPr>
                <w:rFonts w:ascii="Arial" w:eastAsia="Times New Roman" w:hAnsi="Arial" w:cs="Arial"/>
                <w:bCs/>
              </w:rPr>
              <w:t xml:space="preserve">oddaje </w:t>
            </w:r>
            <w:r w:rsidR="00B53018" w:rsidRPr="009A7420">
              <w:rPr>
                <w:rFonts w:ascii="Arial" w:eastAsia="Times New Roman" w:hAnsi="Arial" w:cs="Arial"/>
                <w:bCs/>
              </w:rPr>
              <w:t xml:space="preserve">vloge </w:t>
            </w:r>
            <w:r w:rsidR="00B53018">
              <w:rPr>
                <w:rFonts w:ascii="Arial" w:eastAsia="Times New Roman" w:hAnsi="Arial" w:cs="Arial"/>
                <w:bCs/>
              </w:rPr>
              <w:t>neplačanih zapadlih</w:t>
            </w:r>
            <w:r w:rsidR="00B53018" w:rsidRPr="009A7420">
              <w:rPr>
                <w:rFonts w:ascii="Arial" w:eastAsia="Times New Roman" w:hAnsi="Arial" w:cs="Arial"/>
                <w:bCs/>
              </w:rPr>
              <w:t xml:space="preserve"> obveznosti iz naslova obveznih dajatev in drugih denarnih nedavčnih obveznosti v skladu z zakonom, ki ureja finančno upravo</w:t>
            </w:r>
            <w:r w:rsidR="00B53018">
              <w:rPr>
                <w:rFonts w:ascii="Arial" w:eastAsia="Times New Roman" w:hAnsi="Arial" w:cs="Arial"/>
              </w:rPr>
              <w:t xml:space="preserve"> </w:t>
            </w:r>
            <w:r w:rsidR="00B53018" w:rsidRPr="002439C1">
              <w:rPr>
                <w:rFonts w:ascii="Arial" w:eastAsia="Times New Roman" w:hAnsi="Arial" w:cs="Arial"/>
              </w:rPr>
              <w:t xml:space="preserve">mora imeti </w:t>
            </w:r>
            <w:r w:rsidR="00B53018" w:rsidRPr="002439C1">
              <w:rPr>
                <w:rFonts w:ascii="Arial" w:eastAsia="Times New Roman" w:hAnsi="Arial" w:cs="Arial"/>
                <w:bCs/>
              </w:rPr>
              <w:t>na dan oddaje vloge plačane zapadle obveznosti iz naslova obveznih dajatev in drugih denarnih nedavčnih obveznosti v skladu z zakonom, ki ureja finančno upravo, ki znašajo 50 eurov in več in izpolnjene obveznosti iz naslova predložitve vseh obračunov davčnih odtegljajev za dohodke iz delovnega razmerja za obdobje zadnjega leta do dneva oddaje vloge</w:t>
            </w:r>
            <w:r w:rsidR="00B53018">
              <w:rPr>
                <w:rFonts w:ascii="Arial" w:eastAsia="Times New Roman" w:hAnsi="Arial" w:cs="Arial"/>
                <w:bCs/>
              </w:rPr>
              <w:t xml:space="preserve"> ter da v</w:t>
            </w:r>
            <w:r w:rsidR="00B53018" w:rsidRPr="002439C1">
              <w:rPr>
                <w:rFonts w:ascii="Arial" w:eastAsia="Times New Roman" w:hAnsi="Arial" w:cs="Arial"/>
              </w:rPr>
              <w:t xml:space="preserve"> primeru, da je upravičenec v postopku prisilne poravnave, </w:t>
            </w:r>
            <w:r w:rsidR="00B53018">
              <w:rPr>
                <w:rFonts w:ascii="Arial" w:eastAsia="Times New Roman" w:hAnsi="Arial" w:cs="Arial"/>
              </w:rPr>
              <w:t>nima</w:t>
            </w:r>
            <w:r w:rsidR="00B53018" w:rsidRPr="002439C1">
              <w:rPr>
                <w:rFonts w:ascii="Arial" w:eastAsia="Times New Roman" w:hAnsi="Arial" w:cs="Arial"/>
              </w:rPr>
              <w:t xml:space="preserve"> neporavnanih davčnih obveznosti, na katere ne učinkuje postopek prisilne poravnave ter so nastale po zače</w:t>
            </w:r>
            <w:r w:rsidR="00B53018">
              <w:rPr>
                <w:rFonts w:ascii="Arial" w:eastAsia="Times New Roman" w:hAnsi="Arial" w:cs="Arial"/>
              </w:rPr>
              <w:t>tku postopka prisilne poravnave</w:t>
            </w:r>
            <w:r w:rsidR="00FA0DDC">
              <w:rPr>
                <w:rFonts w:ascii="Arial" w:eastAsia="Times New Roman" w:hAnsi="Arial" w:cs="Arial"/>
              </w:rPr>
              <w:t>,</w:t>
            </w:r>
            <w:r w:rsidRPr="001D6023">
              <w:rPr>
                <w:rFonts w:ascii="Arial" w:eastAsia="Times New Roman" w:hAnsi="Arial" w:cs="Arial"/>
              </w:rPr>
              <w:t>,</w:t>
            </w:r>
          </w:p>
          <w:p w14:paraId="2E563036" w14:textId="227F44E0"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skupna višina enostavne pomoči za gospodarstvo skupaj z drugimi pomočmi, prejetimi v skladu z 2.1. oddelkom začasnega okvira, ne presega 2 milijona eurov oziroma ne presega 250.000 eurov na upravičenca, ki opravlja dejavnost v primarni kmetijski proizvodnji, in 300.000 eurov na upravičenca, ki opravlja dejavnost v sektorju ribištva in akvakulture,</w:t>
            </w:r>
          </w:p>
          <w:p w14:paraId="3B8460C8" w14:textId="21796641"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skupna višina posebne pomoči za gospodarstvo skupaj z drugimi pomočmi, prejetimi v skladu z 2.1. oddelkom in 2.4. oddelkom začasnega okvira, ne presega 4 milijona eurov</w:t>
            </w:r>
            <w:r w:rsidR="00734857" w:rsidRPr="006021FF">
              <w:rPr>
                <w:rFonts w:ascii="Arial" w:eastAsia="Times New Roman" w:hAnsi="Arial" w:cs="Arial"/>
              </w:rPr>
              <w:t xml:space="preserve"> </w:t>
            </w:r>
            <w:r w:rsidRPr="006021FF">
              <w:rPr>
                <w:rFonts w:ascii="Arial" w:eastAsia="Times New Roman" w:hAnsi="Arial" w:cs="Arial"/>
              </w:rPr>
              <w:t xml:space="preserve">oziroma ne presega 2 milijona eurov na upravičenca ali 300.000 eurov na upravičenca, če se ukvarja </w:t>
            </w:r>
            <w:r w:rsidR="00734857" w:rsidRPr="006021FF">
              <w:rPr>
                <w:rFonts w:ascii="Arial" w:eastAsia="Times New Roman" w:hAnsi="Arial" w:cs="Arial"/>
              </w:rPr>
              <w:t>z dejavnostjo v primarni kmetijski proizvodnji oziroma dejavnostjo v sektorju ribištva in akvakulture,</w:t>
            </w:r>
          </w:p>
          <w:p w14:paraId="6081B857" w14:textId="5E78E3AC"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 xml:space="preserve">izjavo, da se poleg pomoči, ki jih je prejel upravičenec, upoštevajo tudi pomoči, ki so jih prejela tudi vsa </w:t>
            </w:r>
            <w:r w:rsidR="0092329F" w:rsidRPr="006021FF">
              <w:rPr>
                <w:rFonts w:ascii="Arial" w:eastAsia="Times New Roman" w:hAnsi="Arial" w:cs="Arial"/>
              </w:rPr>
              <w:t>podrej</w:t>
            </w:r>
            <w:r w:rsidR="00791C2F" w:rsidRPr="006021FF">
              <w:rPr>
                <w:rFonts w:ascii="Arial" w:eastAsia="Times New Roman" w:hAnsi="Arial" w:cs="Arial"/>
              </w:rPr>
              <w:t>e</w:t>
            </w:r>
            <w:r w:rsidR="0092329F" w:rsidRPr="006021FF">
              <w:rPr>
                <w:rFonts w:ascii="Arial" w:eastAsia="Times New Roman" w:hAnsi="Arial" w:cs="Arial"/>
              </w:rPr>
              <w:t xml:space="preserve">na in nadrejena </w:t>
            </w:r>
            <w:r w:rsidRPr="006021FF">
              <w:rPr>
                <w:rFonts w:ascii="Arial" w:eastAsia="Times New Roman" w:hAnsi="Arial" w:cs="Arial"/>
              </w:rPr>
              <w:t>podjetja upravičenca v Republiki Sloveniji,</w:t>
            </w:r>
          </w:p>
          <w:p w14:paraId="6B89B9B8" w14:textId="1A271A70"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s katero se upravičenec zavezuje, da bo na zahtevo pristojnega organa ali ministrstva, pristojnega za gospodarstvo, predložil podatke in dokazila v zvezi z upravičenimi stroški</w:t>
            </w:r>
            <w:r w:rsidR="00F874E0" w:rsidRPr="006021FF">
              <w:rPr>
                <w:rFonts w:ascii="Arial" w:eastAsia="Times New Roman" w:hAnsi="Arial" w:cs="Arial"/>
              </w:rPr>
              <w:t xml:space="preserve"> ter da se strinja, da se za namene nadzora pridobijo in preverijo podatki o dobavljenih količinah in cenah električne energije in zemeljskega plina za upravičenca pri operaterjih in dobaviteljih</w:t>
            </w:r>
            <w:r w:rsidRPr="006021FF">
              <w:rPr>
                <w:rFonts w:ascii="Arial" w:eastAsia="Times New Roman" w:hAnsi="Arial" w:cs="Arial"/>
              </w:rPr>
              <w:t xml:space="preserve">,  </w:t>
            </w:r>
          </w:p>
          <w:p w14:paraId="1DA6B910" w14:textId="71CF3F5E"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upravičenec ne spada med odjemalce, kot jih določa 1. člen Uredbe o določitvi cen zemeljskega plina iz plinskega sistema (Uradni list RS, št. 98/22) oziroma 1. člen Uredbe o določitvi cene električne energije (Uradni list RS, št. 95/22 in 98/22)</w:t>
            </w:r>
            <w:r w:rsidR="00734857" w:rsidRPr="006021FF">
              <w:rPr>
                <w:rFonts w:ascii="Arial" w:eastAsia="Times New Roman" w:hAnsi="Arial" w:cs="Arial"/>
              </w:rPr>
              <w:t>,</w:t>
            </w:r>
          </w:p>
          <w:p w14:paraId="156CA009" w14:textId="3A85D90C" w:rsidR="00001189" w:rsidRPr="006021FF" w:rsidRDefault="00001189" w:rsidP="00F0366F">
            <w:pPr>
              <w:pStyle w:val="Odstavekseznama"/>
              <w:numPr>
                <w:ilvl w:val="0"/>
                <w:numId w:val="37"/>
              </w:numPr>
              <w:shd w:val="clear" w:color="auto" w:fill="FFFFFF"/>
              <w:jc w:val="both"/>
              <w:rPr>
                <w:rFonts w:ascii="Arial" w:eastAsia="Times New Roman" w:hAnsi="Arial" w:cs="Arial"/>
              </w:rPr>
            </w:pPr>
            <w:r w:rsidRPr="006021FF">
              <w:rPr>
                <w:rFonts w:ascii="Arial" w:eastAsia="Times New Roman" w:hAnsi="Arial" w:cs="Arial"/>
              </w:rPr>
              <w:t>izjavo, da zanj ne veljajo sankcije, ki jih je sprejela Evropska unija zaradi ruske agresije nad Ukrajino</w:t>
            </w:r>
            <w:r w:rsidR="00734857" w:rsidRPr="006021FF">
              <w:rPr>
                <w:rFonts w:ascii="Arial" w:eastAsia="Times New Roman" w:hAnsi="Arial" w:cs="Arial"/>
              </w:rPr>
              <w:t>.</w:t>
            </w:r>
          </w:p>
        </w:tc>
      </w:tr>
      <w:tr w:rsidR="00001189" w:rsidRPr="006021FF" w14:paraId="75382951" w14:textId="77777777" w:rsidTr="00001189">
        <w:tc>
          <w:tcPr>
            <w:tcW w:w="1362" w:type="dxa"/>
          </w:tcPr>
          <w:p w14:paraId="6D1E82E5" w14:textId="3333F733" w:rsidR="00001189" w:rsidRPr="006021FF" w:rsidRDefault="00001189" w:rsidP="00E132BC">
            <w:pPr>
              <w:rPr>
                <w:rFonts w:ascii="Arial" w:hAnsi="Arial" w:cs="Arial"/>
              </w:rPr>
            </w:pPr>
            <w:r w:rsidRPr="006021FF">
              <w:rPr>
                <w:rFonts w:ascii="Arial" w:hAnsi="Arial" w:cs="Arial"/>
              </w:rPr>
              <w:t>P</w:t>
            </w:r>
            <w:r w:rsidR="00036AD8" w:rsidRPr="006021FF">
              <w:rPr>
                <w:rFonts w:ascii="Arial" w:hAnsi="Arial" w:cs="Arial"/>
              </w:rPr>
              <w:t>osebna p</w:t>
            </w:r>
            <w:r w:rsidRPr="006021FF">
              <w:rPr>
                <w:rFonts w:ascii="Arial" w:hAnsi="Arial" w:cs="Arial"/>
              </w:rPr>
              <w:t>omoč za</w:t>
            </w:r>
            <w:r w:rsidR="00036AD8" w:rsidRPr="006021FF">
              <w:rPr>
                <w:rFonts w:ascii="Arial" w:hAnsi="Arial" w:cs="Arial"/>
              </w:rPr>
              <w:t>radi</w:t>
            </w:r>
            <w:r w:rsidRPr="006021FF">
              <w:rPr>
                <w:rFonts w:ascii="Arial" w:hAnsi="Arial" w:cs="Arial"/>
              </w:rPr>
              <w:t xml:space="preserve"> zmanjšan</w:t>
            </w:r>
            <w:r w:rsidR="00036AD8" w:rsidRPr="006021FF">
              <w:rPr>
                <w:rFonts w:ascii="Arial" w:hAnsi="Arial" w:cs="Arial"/>
              </w:rPr>
              <w:t>e</w:t>
            </w:r>
            <w:r w:rsidRPr="006021FF">
              <w:rPr>
                <w:rFonts w:ascii="Arial" w:hAnsi="Arial" w:cs="Arial"/>
              </w:rPr>
              <w:t xml:space="preserve"> gospodarsk</w:t>
            </w:r>
            <w:r w:rsidR="00036AD8" w:rsidRPr="006021FF">
              <w:rPr>
                <w:rFonts w:ascii="Arial" w:hAnsi="Arial" w:cs="Arial"/>
              </w:rPr>
              <w:t>e</w:t>
            </w:r>
            <w:r w:rsidR="00E132BC" w:rsidRPr="006021FF">
              <w:rPr>
                <w:rFonts w:ascii="Arial" w:hAnsi="Arial" w:cs="Arial"/>
              </w:rPr>
              <w:t xml:space="preserve"> uspešnosti</w:t>
            </w:r>
          </w:p>
        </w:tc>
        <w:tc>
          <w:tcPr>
            <w:tcW w:w="8131" w:type="dxa"/>
          </w:tcPr>
          <w:p w14:paraId="46908A32" w14:textId="1691180B"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 xml:space="preserve">izjavo, da upravičenec nabavlja energente pri dobaviteljih </w:t>
            </w:r>
            <w:r w:rsidR="00D5644E" w:rsidRPr="006021FF">
              <w:rPr>
                <w:rFonts w:ascii="Arial" w:eastAsia="Times New Roman" w:hAnsi="Arial" w:cs="Arial"/>
              </w:rPr>
              <w:t xml:space="preserve">energentov </w:t>
            </w:r>
            <w:r w:rsidRPr="006021FF">
              <w:rPr>
                <w:rFonts w:ascii="Arial" w:eastAsia="Times New Roman" w:hAnsi="Arial" w:cs="Arial"/>
              </w:rPr>
              <w:t>kot končni odjemalec,</w:t>
            </w:r>
          </w:p>
          <w:p w14:paraId="32128C70" w14:textId="3128AB9E"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izjavo, da zoper</w:t>
            </w:r>
            <w:r w:rsidR="00B53018">
              <w:rPr>
                <w:rFonts w:ascii="Arial" w:eastAsia="Times New Roman" w:hAnsi="Arial" w:cs="Arial"/>
              </w:rPr>
              <w:t xml:space="preserve"> </w:t>
            </w:r>
            <w:r w:rsidR="00B53018" w:rsidRPr="002439C1">
              <w:rPr>
                <w:rFonts w:ascii="Arial" w:eastAsia="Times New Roman" w:hAnsi="Arial" w:cs="Arial"/>
              </w:rPr>
              <w:t xml:space="preserve">upravičenca </w:t>
            </w:r>
            <w:r w:rsidR="00B53018">
              <w:rPr>
                <w:rFonts w:ascii="Arial" w:eastAsia="Times New Roman" w:hAnsi="Arial" w:cs="Arial"/>
              </w:rPr>
              <w:t>ni</w:t>
            </w:r>
            <w:r w:rsidR="00B53018" w:rsidRPr="002439C1">
              <w:rPr>
                <w:rFonts w:ascii="Arial" w:eastAsia="Times New Roman" w:hAnsi="Arial" w:cs="Arial"/>
              </w:rPr>
              <w:t xml:space="preserve"> na dan oddaje vloge začet stečajni postopek ali postopek likvidacije</w:t>
            </w:r>
            <w:r w:rsidR="00B53018">
              <w:rPr>
                <w:rFonts w:ascii="Arial" w:eastAsia="Times New Roman" w:hAnsi="Arial" w:cs="Arial"/>
              </w:rPr>
              <w:t xml:space="preserve"> in da nima </w:t>
            </w:r>
            <w:r w:rsidR="00B53018" w:rsidRPr="009A7420">
              <w:rPr>
                <w:rFonts w:ascii="Arial" w:eastAsia="Times New Roman" w:hAnsi="Arial" w:cs="Arial"/>
                <w:bCs/>
              </w:rPr>
              <w:t xml:space="preserve">na dan </w:t>
            </w:r>
            <w:r w:rsidR="00B53018">
              <w:rPr>
                <w:rFonts w:ascii="Arial" w:eastAsia="Times New Roman" w:hAnsi="Arial" w:cs="Arial"/>
                <w:bCs/>
              </w:rPr>
              <w:t xml:space="preserve">oddaje </w:t>
            </w:r>
            <w:r w:rsidR="00B53018" w:rsidRPr="009A7420">
              <w:rPr>
                <w:rFonts w:ascii="Arial" w:eastAsia="Times New Roman" w:hAnsi="Arial" w:cs="Arial"/>
                <w:bCs/>
              </w:rPr>
              <w:t xml:space="preserve">vloge </w:t>
            </w:r>
            <w:r w:rsidR="00B53018">
              <w:rPr>
                <w:rFonts w:ascii="Arial" w:eastAsia="Times New Roman" w:hAnsi="Arial" w:cs="Arial"/>
                <w:bCs/>
              </w:rPr>
              <w:t>neplačanih zapadlih</w:t>
            </w:r>
            <w:r w:rsidR="00B53018" w:rsidRPr="009A7420">
              <w:rPr>
                <w:rFonts w:ascii="Arial" w:eastAsia="Times New Roman" w:hAnsi="Arial" w:cs="Arial"/>
                <w:bCs/>
              </w:rPr>
              <w:t xml:space="preserve"> obveznosti iz naslova obveznih dajatev in drugih denarnih nedavčnih obveznosti v skladu z zakonom, ki ureja finančno upravo</w:t>
            </w:r>
            <w:r w:rsidR="00B53018">
              <w:rPr>
                <w:rFonts w:ascii="Arial" w:eastAsia="Times New Roman" w:hAnsi="Arial" w:cs="Arial"/>
              </w:rPr>
              <w:t xml:space="preserve"> </w:t>
            </w:r>
            <w:r w:rsidR="00B53018" w:rsidRPr="002439C1">
              <w:rPr>
                <w:rFonts w:ascii="Arial" w:eastAsia="Times New Roman" w:hAnsi="Arial" w:cs="Arial"/>
              </w:rPr>
              <w:t xml:space="preserve">mora imeti </w:t>
            </w:r>
            <w:r w:rsidR="00B53018" w:rsidRPr="002439C1">
              <w:rPr>
                <w:rFonts w:ascii="Arial" w:eastAsia="Times New Roman" w:hAnsi="Arial" w:cs="Arial"/>
                <w:bCs/>
              </w:rPr>
              <w:t xml:space="preserve">na dan oddaje vloge plačane zapadle obveznosti iz naslova obveznih dajatev in drugih denarnih nedavčnih obveznosti v </w:t>
            </w:r>
            <w:r w:rsidR="00B53018" w:rsidRPr="002439C1">
              <w:rPr>
                <w:rFonts w:ascii="Arial" w:eastAsia="Times New Roman" w:hAnsi="Arial" w:cs="Arial"/>
                <w:bCs/>
              </w:rPr>
              <w:lastRenderedPageBreak/>
              <w:t>skladu z zakonom, ki ureja finančno upravo, ki znašajo 50 eurov in več in izpolnjene obveznosti iz naslova predložitve vseh obračunov davčnih odtegljajev za dohodke iz delovnega razmerja za obdobje zadnjega leta do dneva oddaje vloge</w:t>
            </w:r>
            <w:r w:rsidR="00B53018">
              <w:rPr>
                <w:rFonts w:ascii="Arial" w:eastAsia="Times New Roman" w:hAnsi="Arial" w:cs="Arial"/>
                <w:bCs/>
              </w:rPr>
              <w:t xml:space="preserve"> ter da v</w:t>
            </w:r>
            <w:r w:rsidR="00B53018" w:rsidRPr="002439C1">
              <w:rPr>
                <w:rFonts w:ascii="Arial" w:eastAsia="Times New Roman" w:hAnsi="Arial" w:cs="Arial"/>
              </w:rPr>
              <w:t xml:space="preserve"> primeru, da je upravičenec v postopku prisilne poravnave, </w:t>
            </w:r>
            <w:r w:rsidR="00B53018">
              <w:rPr>
                <w:rFonts w:ascii="Arial" w:eastAsia="Times New Roman" w:hAnsi="Arial" w:cs="Arial"/>
              </w:rPr>
              <w:t>nima</w:t>
            </w:r>
            <w:r w:rsidR="00B53018" w:rsidRPr="002439C1">
              <w:rPr>
                <w:rFonts w:ascii="Arial" w:eastAsia="Times New Roman" w:hAnsi="Arial" w:cs="Arial"/>
              </w:rPr>
              <w:t xml:space="preserve"> neporavnanih davčnih obveznosti, na katere ne učinkuje postopek prisilne poravnave ter so nastale po zače</w:t>
            </w:r>
            <w:r w:rsidR="00B53018">
              <w:rPr>
                <w:rFonts w:ascii="Arial" w:eastAsia="Times New Roman" w:hAnsi="Arial" w:cs="Arial"/>
              </w:rPr>
              <w:t>tku postopka prisilne poravnave</w:t>
            </w:r>
            <w:r w:rsidRPr="006021FF">
              <w:rPr>
                <w:rFonts w:ascii="Arial" w:eastAsia="Times New Roman" w:hAnsi="Arial" w:cs="Arial"/>
              </w:rPr>
              <w:t>,</w:t>
            </w:r>
          </w:p>
          <w:p w14:paraId="0CA26A39" w14:textId="77777777"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izjavo, da skupna višina pomoči za zmanjšano gospodarsko uspešnost skupaj z drugimi pomočmi, prejetimi v skladu z 2.1. oddelkom in 2.4. oddelkom začasnega okvira, ne presega 100 milijona eurov (četrti odstavek 7. člena tega zakona),</w:t>
            </w:r>
          </w:p>
          <w:p w14:paraId="4DD1D5C3" w14:textId="5EC31BD1"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 xml:space="preserve">izjavo, da se poleg pomoči, ki jih je prejel upravičenec, upoštevajo tudi pomoči, ki so jih prejela tudi vsa </w:t>
            </w:r>
            <w:r w:rsidR="0092329F" w:rsidRPr="006021FF">
              <w:rPr>
                <w:rFonts w:ascii="Arial" w:eastAsia="Times New Roman" w:hAnsi="Arial" w:cs="Arial"/>
              </w:rPr>
              <w:t>podrej</w:t>
            </w:r>
            <w:r w:rsidR="00791C2F" w:rsidRPr="006021FF">
              <w:rPr>
                <w:rFonts w:ascii="Arial" w:eastAsia="Times New Roman" w:hAnsi="Arial" w:cs="Arial"/>
              </w:rPr>
              <w:t>e</w:t>
            </w:r>
            <w:r w:rsidR="0092329F" w:rsidRPr="006021FF">
              <w:rPr>
                <w:rFonts w:ascii="Arial" w:eastAsia="Times New Roman" w:hAnsi="Arial" w:cs="Arial"/>
              </w:rPr>
              <w:t xml:space="preserve">na in nadrejena </w:t>
            </w:r>
            <w:r w:rsidRPr="006021FF">
              <w:rPr>
                <w:rFonts w:ascii="Arial" w:eastAsia="Times New Roman" w:hAnsi="Arial" w:cs="Arial"/>
              </w:rPr>
              <w:t>podjetja upravičenca v Republiki Sloveniji,</w:t>
            </w:r>
          </w:p>
          <w:p w14:paraId="06027781" w14:textId="77AE6D22"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izjavo, s katero se upravičenec zavezuje, da bo na zahtevo pristojnega organa predložil podatke in dokazila v zvezi z upravičenimi stroški</w:t>
            </w:r>
            <w:r w:rsidR="00F874E0" w:rsidRPr="006021FF">
              <w:rPr>
                <w:rFonts w:ascii="Arial" w:eastAsia="Times New Roman" w:hAnsi="Arial" w:cs="Arial"/>
              </w:rPr>
              <w:t xml:space="preserve"> ter da se strinja, da se za namene nadzora pridobijo in preverijo podatki o dobavljenih količinah in cenah električne energije in zemeljskega plina za upravičenca pri operaterjih in dobaviteljih</w:t>
            </w:r>
            <w:r w:rsidRPr="006021FF">
              <w:rPr>
                <w:rFonts w:ascii="Arial" w:eastAsia="Times New Roman" w:hAnsi="Arial" w:cs="Arial"/>
              </w:rPr>
              <w:t>,</w:t>
            </w:r>
          </w:p>
          <w:p w14:paraId="27AF454A" w14:textId="618C5F7B" w:rsidR="00001189"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 xml:space="preserve">izjavo, da upravičenec ne spada med odjemalce, kot jih določa 1. člen Uredbe o določitvi cen zemeljskega plina iz plinskega sistema (Uradni list RS, št. 98/22) oziroma 1. člen Uredbe o določitvi cene električne energije (Uradni list RS, št. 95/22 in 98/22), </w:t>
            </w:r>
          </w:p>
          <w:p w14:paraId="66334B8D" w14:textId="77777777" w:rsidR="00042E52" w:rsidRPr="006021FF" w:rsidRDefault="00001189" w:rsidP="00F05884">
            <w:pPr>
              <w:pStyle w:val="Odstavekseznama"/>
              <w:numPr>
                <w:ilvl w:val="0"/>
                <w:numId w:val="39"/>
              </w:numPr>
              <w:shd w:val="clear" w:color="auto" w:fill="FFFFFF"/>
              <w:jc w:val="both"/>
              <w:rPr>
                <w:rFonts w:ascii="Arial" w:eastAsia="Times New Roman" w:hAnsi="Arial" w:cs="Arial"/>
              </w:rPr>
            </w:pPr>
            <w:r w:rsidRPr="006021FF">
              <w:rPr>
                <w:rFonts w:ascii="Arial" w:eastAsia="Times New Roman" w:hAnsi="Arial" w:cs="Arial"/>
              </w:rPr>
              <w:t>izjavo, da zanj ne veljajo sankcije, ki jih je sprejela Evropska unija zaradi ruske agresije nad Ukrajino</w:t>
            </w:r>
            <w:r w:rsidR="00042E52" w:rsidRPr="006021FF">
              <w:rPr>
                <w:rFonts w:ascii="Arial" w:eastAsia="Times New Roman" w:hAnsi="Arial" w:cs="Arial"/>
              </w:rPr>
              <w:t>,</w:t>
            </w:r>
          </w:p>
          <w:p w14:paraId="4993D458" w14:textId="7B123E64" w:rsidR="00F05884" w:rsidRDefault="00F05884" w:rsidP="00F05884">
            <w:pPr>
              <w:pStyle w:val="Odstavekseznama"/>
              <w:numPr>
                <w:ilvl w:val="0"/>
                <w:numId w:val="39"/>
              </w:numPr>
              <w:shd w:val="clear" w:color="auto" w:fill="FFFFFF"/>
              <w:jc w:val="both"/>
              <w:rPr>
                <w:rFonts w:ascii="Arial" w:eastAsia="Times New Roman" w:hAnsi="Arial" w:cs="Arial"/>
              </w:rPr>
            </w:pPr>
            <w:r w:rsidRPr="0001201F">
              <w:rPr>
                <w:rFonts w:ascii="Arial" w:eastAsia="Times New Roman" w:hAnsi="Arial" w:cs="Arial"/>
              </w:rPr>
              <w:t>izjavo, da ocenjuje ustrezno znižanje EBITDA v letu 2023 glede na leto 2021 in da ocenjuje, da njegov EBITDA v letu 2023 vključno s skupno pomočjo ne bo presegel ravni EBITDA, določene v 9. členu tega zakona v povezavi s 54. členom tega zakona.</w:t>
            </w:r>
          </w:p>
          <w:p w14:paraId="73AAA992" w14:textId="181A71FE" w:rsidR="00001189" w:rsidRPr="000C57CB" w:rsidRDefault="00001189" w:rsidP="000C57CB">
            <w:pPr>
              <w:shd w:val="clear" w:color="auto" w:fill="FFFFFF"/>
              <w:jc w:val="both"/>
              <w:rPr>
                <w:rFonts w:ascii="Arial" w:eastAsia="Times New Roman" w:hAnsi="Arial" w:cs="Arial"/>
              </w:rPr>
            </w:pPr>
          </w:p>
        </w:tc>
      </w:tr>
      <w:tr w:rsidR="00001189" w:rsidRPr="006021FF" w14:paraId="5954816A" w14:textId="77777777" w:rsidTr="00001189">
        <w:tc>
          <w:tcPr>
            <w:tcW w:w="1362" w:type="dxa"/>
          </w:tcPr>
          <w:p w14:paraId="0695FC32" w14:textId="77777777" w:rsidR="00001189" w:rsidRPr="006021FF" w:rsidRDefault="00001189" w:rsidP="00A265D4">
            <w:pPr>
              <w:rPr>
                <w:rFonts w:ascii="Arial" w:hAnsi="Arial" w:cs="Arial"/>
              </w:rPr>
            </w:pPr>
            <w:r w:rsidRPr="006021FF">
              <w:rPr>
                <w:rFonts w:ascii="Arial" w:hAnsi="Arial" w:cs="Arial"/>
              </w:rPr>
              <w:lastRenderedPageBreak/>
              <w:t xml:space="preserve">Pomoč za energetsko intenzivna podjetja </w:t>
            </w:r>
          </w:p>
        </w:tc>
        <w:tc>
          <w:tcPr>
            <w:tcW w:w="8131" w:type="dxa"/>
          </w:tcPr>
          <w:p w14:paraId="42F8AFB4" w14:textId="57541D02"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izjavo, da upravičenec nabavlja energente pri dobaviteljih </w:t>
            </w:r>
            <w:r w:rsidR="00D5644E" w:rsidRPr="006021FF">
              <w:rPr>
                <w:rFonts w:ascii="Arial" w:eastAsia="Times New Roman" w:hAnsi="Arial" w:cs="Arial"/>
              </w:rPr>
              <w:t xml:space="preserve">energentov </w:t>
            </w:r>
            <w:r w:rsidRPr="006021FF">
              <w:rPr>
                <w:rFonts w:ascii="Arial" w:eastAsia="Times New Roman" w:hAnsi="Arial" w:cs="Arial"/>
              </w:rPr>
              <w:t>kot končni odjemalec,</w:t>
            </w:r>
          </w:p>
          <w:p w14:paraId="5979664E" w14:textId="3D71538F"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izjavo, da zoper </w:t>
            </w:r>
            <w:r w:rsidR="00B53018" w:rsidRPr="002439C1">
              <w:rPr>
                <w:rFonts w:ascii="Arial" w:eastAsia="Times New Roman" w:hAnsi="Arial" w:cs="Arial"/>
              </w:rPr>
              <w:t xml:space="preserve">upravičenca </w:t>
            </w:r>
            <w:r w:rsidR="00B53018">
              <w:rPr>
                <w:rFonts w:ascii="Arial" w:eastAsia="Times New Roman" w:hAnsi="Arial" w:cs="Arial"/>
              </w:rPr>
              <w:t>ni</w:t>
            </w:r>
            <w:r w:rsidR="00B53018" w:rsidRPr="002439C1">
              <w:rPr>
                <w:rFonts w:ascii="Arial" w:eastAsia="Times New Roman" w:hAnsi="Arial" w:cs="Arial"/>
              </w:rPr>
              <w:t xml:space="preserve"> na dan oddaje vloge začet stečajni postopek ali postopek likvidacije</w:t>
            </w:r>
            <w:r w:rsidR="00B53018">
              <w:rPr>
                <w:rFonts w:ascii="Arial" w:eastAsia="Times New Roman" w:hAnsi="Arial" w:cs="Arial"/>
              </w:rPr>
              <w:t xml:space="preserve"> in da nima </w:t>
            </w:r>
            <w:r w:rsidR="00B53018" w:rsidRPr="009A7420">
              <w:rPr>
                <w:rFonts w:ascii="Arial" w:eastAsia="Times New Roman" w:hAnsi="Arial" w:cs="Arial"/>
                <w:bCs/>
              </w:rPr>
              <w:t xml:space="preserve">na dan </w:t>
            </w:r>
            <w:r w:rsidR="00B53018">
              <w:rPr>
                <w:rFonts w:ascii="Arial" w:eastAsia="Times New Roman" w:hAnsi="Arial" w:cs="Arial"/>
                <w:bCs/>
              </w:rPr>
              <w:t xml:space="preserve">oddaje </w:t>
            </w:r>
            <w:r w:rsidR="00B53018" w:rsidRPr="009A7420">
              <w:rPr>
                <w:rFonts w:ascii="Arial" w:eastAsia="Times New Roman" w:hAnsi="Arial" w:cs="Arial"/>
                <w:bCs/>
              </w:rPr>
              <w:t xml:space="preserve">vloge </w:t>
            </w:r>
            <w:r w:rsidR="00B53018">
              <w:rPr>
                <w:rFonts w:ascii="Arial" w:eastAsia="Times New Roman" w:hAnsi="Arial" w:cs="Arial"/>
                <w:bCs/>
              </w:rPr>
              <w:t>neplačanih zapadlih</w:t>
            </w:r>
            <w:r w:rsidR="00B53018" w:rsidRPr="009A7420">
              <w:rPr>
                <w:rFonts w:ascii="Arial" w:eastAsia="Times New Roman" w:hAnsi="Arial" w:cs="Arial"/>
                <w:bCs/>
              </w:rPr>
              <w:t xml:space="preserve"> obveznosti iz naslova obveznih dajatev in drugih denarnih nedavčnih obveznosti v skladu z zakonom, ki ureja finančno upravo</w:t>
            </w:r>
            <w:r w:rsidR="00B53018">
              <w:rPr>
                <w:rFonts w:ascii="Arial" w:eastAsia="Times New Roman" w:hAnsi="Arial" w:cs="Arial"/>
              </w:rPr>
              <w:t xml:space="preserve"> </w:t>
            </w:r>
            <w:r w:rsidR="00B53018" w:rsidRPr="002439C1">
              <w:rPr>
                <w:rFonts w:ascii="Arial" w:eastAsia="Times New Roman" w:hAnsi="Arial" w:cs="Arial"/>
              </w:rPr>
              <w:t xml:space="preserve">mora imeti </w:t>
            </w:r>
            <w:r w:rsidR="00B53018" w:rsidRPr="002439C1">
              <w:rPr>
                <w:rFonts w:ascii="Arial" w:eastAsia="Times New Roman" w:hAnsi="Arial" w:cs="Arial"/>
                <w:bCs/>
              </w:rPr>
              <w:t>na dan oddaje vloge plačane zapadle obveznosti iz naslova obveznih dajatev in drugih denarnih nedavčnih obveznosti v skladu z zakonom, ki ureja finančno upravo, ki znašajo 50 eurov in več in izpolnjene obveznosti iz naslova predložitve vseh obračunov davčnih odtegljajev za dohodke iz delovnega razmerja za obdobje zadnjega leta do dneva oddaje vloge</w:t>
            </w:r>
            <w:r w:rsidR="00B53018">
              <w:rPr>
                <w:rFonts w:ascii="Arial" w:eastAsia="Times New Roman" w:hAnsi="Arial" w:cs="Arial"/>
                <w:bCs/>
              </w:rPr>
              <w:t xml:space="preserve"> ter da v</w:t>
            </w:r>
            <w:r w:rsidR="00B53018" w:rsidRPr="002439C1">
              <w:rPr>
                <w:rFonts w:ascii="Arial" w:eastAsia="Times New Roman" w:hAnsi="Arial" w:cs="Arial"/>
              </w:rPr>
              <w:t xml:space="preserve"> primeru, da je upravičenec v postopku prisilne poravnave, </w:t>
            </w:r>
            <w:r w:rsidR="00B53018">
              <w:rPr>
                <w:rFonts w:ascii="Arial" w:eastAsia="Times New Roman" w:hAnsi="Arial" w:cs="Arial"/>
              </w:rPr>
              <w:t>nima</w:t>
            </w:r>
            <w:r w:rsidR="00B53018" w:rsidRPr="002439C1">
              <w:rPr>
                <w:rFonts w:ascii="Arial" w:eastAsia="Times New Roman" w:hAnsi="Arial" w:cs="Arial"/>
              </w:rPr>
              <w:t xml:space="preserve"> neporavnanih davčnih obveznosti, na katere ne učinkuje postopek prisilne poravnave ter so nastale po zače</w:t>
            </w:r>
            <w:r w:rsidR="00B53018">
              <w:rPr>
                <w:rFonts w:ascii="Arial" w:eastAsia="Times New Roman" w:hAnsi="Arial" w:cs="Arial"/>
              </w:rPr>
              <w:t>tku postopka prisilne poravnave</w:t>
            </w:r>
            <w:r w:rsidR="00FA0DDC">
              <w:rPr>
                <w:rFonts w:ascii="Arial" w:eastAsia="Times New Roman" w:hAnsi="Arial" w:cs="Arial"/>
              </w:rPr>
              <w:t>,</w:t>
            </w:r>
            <w:r w:rsidRPr="006021FF">
              <w:rPr>
                <w:rFonts w:ascii="Arial" w:eastAsia="Times New Roman" w:hAnsi="Arial" w:cs="Arial"/>
              </w:rPr>
              <w:t>,</w:t>
            </w:r>
          </w:p>
          <w:p w14:paraId="215696FA" w14:textId="36CF7CC4"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skupna višina pomoči skupaj z drugimi pomočmi, prejetimi v skladu z 2.1. oddelkom in 2.4. oddelkom začasnega okvira, ne presega 50 milijonov eurov,</w:t>
            </w:r>
          </w:p>
          <w:p w14:paraId="7813593B" w14:textId="42AC650C"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s katero se upravičenec zavezuje, da bo na zahtevo pristojnega organa predložil podatke in dokazila v zvezi z upravičenimi stroški</w:t>
            </w:r>
            <w:r w:rsidR="00F874E0" w:rsidRPr="006021FF">
              <w:rPr>
                <w:rFonts w:ascii="Arial" w:eastAsia="Times New Roman" w:hAnsi="Arial" w:cs="Arial"/>
              </w:rPr>
              <w:t xml:space="preserve"> ter da se strinja, da se za namene nadzora pridobijo in preverijo podatki o dobavljenih količinah in cenah električne energije in zemeljskega plina za upravičenca pri operaterjih in dobaviteljih</w:t>
            </w:r>
            <w:r w:rsidRPr="006021FF">
              <w:rPr>
                <w:rFonts w:ascii="Arial" w:eastAsia="Times New Roman" w:hAnsi="Arial" w:cs="Arial"/>
              </w:rPr>
              <w:t>,</w:t>
            </w:r>
          </w:p>
          <w:p w14:paraId="19533089" w14:textId="75CBD125"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upravičenec ne spada med odjemalce, kot jih določa 1. člen Uredbe o določitvi cen zemeljskega plina iz plinskega sistema (Uradni list RS, št. 98/22) oziroma 1. člen Uredbe o določitvi cene električne energije (Uradni list RS, št. 95/22 in 98/22),</w:t>
            </w:r>
          </w:p>
          <w:p w14:paraId="2779B43D" w14:textId="67BD9A3A"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zanj ne veljajo sankcije, ki jih je sprejela Evropska unija zaradi ruske agresije nad Ukrajino,</w:t>
            </w:r>
          </w:p>
          <w:p w14:paraId="6FD292DC" w14:textId="67B8070C" w:rsidR="00042E52" w:rsidRPr="006021FF" w:rsidRDefault="00042E52"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izjavo, da ocenjuje </w:t>
            </w:r>
            <w:r w:rsidR="002A1655" w:rsidRPr="006021FF">
              <w:rPr>
                <w:rFonts w:ascii="Arial" w:eastAsia="Times New Roman" w:hAnsi="Arial" w:cs="Arial"/>
              </w:rPr>
              <w:t xml:space="preserve">ustrezno </w:t>
            </w:r>
            <w:r w:rsidRPr="006021FF">
              <w:rPr>
                <w:rFonts w:ascii="Arial" w:eastAsia="Times New Roman" w:hAnsi="Arial" w:cs="Arial"/>
              </w:rPr>
              <w:t>znižanje EBITDA oziroma negativen EBITDA</w:t>
            </w:r>
            <w:r w:rsidR="00BE6225" w:rsidRPr="006021FF">
              <w:rPr>
                <w:rFonts w:ascii="Arial" w:eastAsia="Times New Roman" w:hAnsi="Arial" w:cs="Arial"/>
              </w:rPr>
              <w:t xml:space="preserve"> in da ocenjuje, da njegov EBITDA v letu 2023 vključno s skupno pomočjo ne bo presegel 70 odstotkov EBITDA v letu 2021 ali 0</w:t>
            </w:r>
            <w:r w:rsidRPr="006021FF">
              <w:rPr>
                <w:rFonts w:ascii="Arial" w:eastAsia="Times New Roman" w:hAnsi="Arial" w:cs="Arial"/>
              </w:rPr>
              <w:t>,</w:t>
            </w:r>
          </w:p>
          <w:p w14:paraId="4E09642A" w14:textId="08E23FA9" w:rsidR="00001189" w:rsidRPr="006021FF" w:rsidRDefault="00001189"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odločbo ali drugo </w:t>
            </w:r>
            <w:r w:rsidR="00734857" w:rsidRPr="006021FF">
              <w:rPr>
                <w:rFonts w:ascii="Arial" w:eastAsia="Times New Roman" w:hAnsi="Arial" w:cs="Arial"/>
              </w:rPr>
              <w:t>FURS</w:t>
            </w:r>
            <w:r w:rsidRPr="006021FF">
              <w:rPr>
                <w:rFonts w:ascii="Arial" w:eastAsia="Times New Roman" w:hAnsi="Arial" w:cs="Arial"/>
              </w:rPr>
              <w:t>, s katero dokazuje, da je energetsko intenzivno podjetje</w:t>
            </w:r>
            <w:r w:rsidR="00042E52" w:rsidRPr="006021FF">
              <w:rPr>
                <w:rFonts w:ascii="Arial" w:eastAsia="Times New Roman" w:hAnsi="Arial" w:cs="Arial"/>
              </w:rPr>
              <w:t>.</w:t>
            </w:r>
          </w:p>
        </w:tc>
      </w:tr>
      <w:tr w:rsidR="00036AD8" w:rsidRPr="006021FF" w14:paraId="6086239D" w14:textId="77777777" w:rsidTr="00001189">
        <w:tc>
          <w:tcPr>
            <w:tcW w:w="1362" w:type="dxa"/>
          </w:tcPr>
          <w:p w14:paraId="348881D4" w14:textId="62929D69" w:rsidR="00036AD8" w:rsidRPr="006021FF" w:rsidRDefault="00036AD8" w:rsidP="00A265D4">
            <w:pPr>
              <w:rPr>
                <w:rFonts w:ascii="Arial" w:hAnsi="Arial" w:cs="Arial"/>
              </w:rPr>
            </w:pPr>
            <w:r w:rsidRPr="006021FF">
              <w:rPr>
                <w:rFonts w:ascii="Arial" w:hAnsi="Arial" w:cs="Arial"/>
              </w:rPr>
              <w:t>Posebna pomoč za energetsko intenzivna podjetja iz posebnih sektorjev</w:t>
            </w:r>
          </w:p>
        </w:tc>
        <w:tc>
          <w:tcPr>
            <w:tcW w:w="8131" w:type="dxa"/>
          </w:tcPr>
          <w:p w14:paraId="75CDE1AE" w14:textId="50E9CCB6"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upravičenec nabavlja energente pri dobaviteljih</w:t>
            </w:r>
            <w:r w:rsidR="00D5644E" w:rsidRPr="006021FF">
              <w:rPr>
                <w:rFonts w:ascii="Arial" w:eastAsia="Times New Roman" w:hAnsi="Arial" w:cs="Arial"/>
              </w:rPr>
              <w:t xml:space="preserve"> energentov</w:t>
            </w:r>
            <w:r w:rsidRPr="006021FF">
              <w:rPr>
                <w:rFonts w:ascii="Arial" w:eastAsia="Times New Roman" w:hAnsi="Arial" w:cs="Arial"/>
              </w:rPr>
              <w:t xml:space="preserve"> kot končni odjemalec,</w:t>
            </w:r>
          </w:p>
          <w:p w14:paraId="7657D91A" w14:textId="1E92D03E"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izjavo, da zoper </w:t>
            </w:r>
            <w:r w:rsidR="00B53018" w:rsidRPr="002439C1">
              <w:rPr>
                <w:rFonts w:ascii="Arial" w:eastAsia="Times New Roman" w:hAnsi="Arial" w:cs="Arial"/>
              </w:rPr>
              <w:t xml:space="preserve">upravičenca </w:t>
            </w:r>
            <w:r w:rsidR="00B53018">
              <w:rPr>
                <w:rFonts w:ascii="Arial" w:eastAsia="Times New Roman" w:hAnsi="Arial" w:cs="Arial"/>
              </w:rPr>
              <w:t>ni</w:t>
            </w:r>
            <w:r w:rsidR="00B53018" w:rsidRPr="002439C1">
              <w:rPr>
                <w:rFonts w:ascii="Arial" w:eastAsia="Times New Roman" w:hAnsi="Arial" w:cs="Arial"/>
              </w:rPr>
              <w:t xml:space="preserve"> na dan oddaje vloge začet stečajni postopek ali postopek likvidacije</w:t>
            </w:r>
            <w:r w:rsidR="00B53018">
              <w:rPr>
                <w:rFonts w:ascii="Arial" w:eastAsia="Times New Roman" w:hAnsi="Arial" w:cs="Arial"/>
              </w:rPr>
              <w:t xml:space="preserve"> in da nima </w:t>
            </w:r>
            <w:r w:rsidR="00B53018" w:rsidRPr="009A7420">
              <w:rPr>
                <w:rFonts w:ascii="Arial" w:eastAsia="Times New Roman" w:hAnsi="Arial" w:cs="Arial"/>
                <w:bCs/>
              </w:rPr>
              <w:t xml:space="preserve">na dan </w:t>
            </w:r>
            <w:r w:rsidR="00B53018">
              <w:rPr>
                <w:rFonts w:ascii="Arial" w:eastAsia="Times New Roman" w:hAnsi="Arial" w:cs="Arial"/>
                <w:bCs/>
              </w:rPr>
              <w:t xml:space="preserve">oddaje </w:t>
            </w:r>
            <w:r w:rsidR="00B53018" w:rsidRPr="009A7420">
              <w:rPr>
                <w:rFonts w:ascii="Arial" w:eastAsia="Times New Roman" w:hAnsi="Arial" w:cs="Arial"/>
                <w:bCs/>
              </w:rPr>
              <w:t xml:space="preserve">vloge </w:t>
            </w:r>
            <w:r w:rsidR="00B53018">
              <w:rPr>
                <w:rFonts w:ascii="Arial" w:eastAsia="Times New Roman" w:hAnsi="Arial" w:cs="Arial"/>
                <w:bCs/>
              </w:rPr>
              <w:t>neplačanih zapadlih</w:t>
            </w:r>
            <w:r w:rsidR="00B53018" w:rsidRPr="009A7420">
              <w:rPr>
                <w:rFonts w:ascii="Arial" w:eastAsia="Times New Roman" w:hAnsi="Arial" w:cs="Arial"/>
                <w:bCs/>
              </w:rPr>
              <w:t xml:space="preserve"> obveznosti iz naslova obveznih dajatev in drugih denarnih nedavčnih obveznosti v skladu z zakonom, ki ureja finančno upravo</w:t>
            </w:r>
            <w:r w:rsidR="00B53018">
              <w:rPr>
                <w:rFonts w:ascii="Arial" w:eastAsia="Times New Roman" w:hAnsi="Arial" w:cs="Arial"/>
              </w:rPr>
              <w:t xml:space="preserve"> </w:t>
            </w:r>
            <w:r w:rsidR="00B53018" w:rsidRPr="002439C1">
              <w:rPr>
                <w:rFonts w:ascii="Arial" w:eastAsia="Times New Roman" w:hAnsi="Arial" w:cs="Arial"/>
              </w:rPr>
              <w:t xml:space="preserve">mora imeti </w:t>
            </w:r>
            <w:r w:rsidR="00B53018" w:rsidRPr="002439C1">
              <w:rPr>
                <w:rFonts w:ascii="Arial" w:eastAsia="Times New Roman" w:hAnsi="Arial" w:cs="Arial"/>
                <w:bCs/>
              </w:rPr>
              <w:t xml:space="preserve">na dan oddaje vloge plačane zapadle obveznosti iz naslova obveznih dajatev in drugih denarnih nedavčnih obveznosti v </w:t>
            </w:r>
            <w:r w:rsidR="00B53018" w:rsidRPr="002439C1">
              <w:rPr>
                <w:rFonts w:ascii="Arial" w:eastAsia="Times New Roman" w:hAnsi="Arial" w:cs="Arial"/>
                <w:bCs/>
              </w:rPr>
              <w:lastRenderedPageBreak/>
              <w:t>skladu z zakonom, ki ureja finančno upravo, ki znašajo 50 eurov in več in izpolnjene obveznosti iz naslova predložitve vseh obračunov davčnih odtegljajev za dohodke iz delovnega razmerja za obdobje zadnjega leta do dneva oddaje vloge</w:t>
            </w:r>
            <w:r w:rsidR="00B53018">
              <w:rPr>
                <w:rFonts w:ascii="Arial" w:eastAsia="Times New Roman" w:hAnsi="Arial" w:cs="Arial"/>
                <w:bCs/>
              </w:rPr>
              <w:t xml:space="preserve"> ter da v</w:t>
            </w:r>
            <w:r w:rsidR="00B53018" w:rsidRPr="002439C1">
              <w:rPr>
                <w:rFonts w:ascii="Arial" w:eastAsia="Times New Roman" w:hAnsi="Arial" w:cs="Arial"/>
              </w:rPr>
              <w:t xml:space="preserve"> primeru, da je upravičenec v postopku prisilne poravnave, </w:t>
            </w:r>
            <w:r w:rsidR="00B53018">
              <w:rPr>
                <w:rFonts w:ascii="Arial" w:eastAsia="Times New Roman" w:hAnsi="Arial" w:cs="Arial"/>
              </w:rPr>
              <w:t>nima</w:t>
            </w:r>
            <w:r w:rsidR="00B53018" w:rsidRPr="002439C1">
              <w:rPr>
                <w:rFonts w:ascii="Arial" w:eastAsia="Times New Roman" w:hAnsi="Arial" w:cs="Arial"/>
              </w:rPr>
              <w:t xml:space="preserve"> neporavnanih davčnih obveznosti, na katere ne učinkuje postopek prisilne poravnave ter so nastale po zače</w:t>
            </w:r>
            <w:r w:rsidR="00B53018">
              <w:rPr>
                <w:rFonts w:ascii="Arial" w:eastAsia="Times New Roman" w:hAnsi="Arial" w:cs="Arial"/>
              </w:rPr>
              <w:t>tku postopka prisilne poravnave</w:t>
            </w:r>
            <w:r w:rsidR="00FA0DDC">
              <w:rPr>
                <w:rFonts w:ascii="Arial" w:eastAsia="Times New Roman" w:hAnsi="Arial" w:cs="Arial"/>
              </w:rPr>
              <w:t>,</w:t>
            </w:r>
            <w:r w:rsidRPr="006021FF">
              <w:rPr>
                <w:rFonts w:ascii="Arial" w:eastAsia="Times New Roman" w:hAnsi="Arial" w:cs="Arial"/>
              </w:rPr>
              <w:t>,</w:t>
            </w:r>
          </w:p>
          <w:p w14:paraId="1EA64D5E" w14:textId="55D4913E"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skupna višina pomoči skupaj z drugimi pomočmi, prejetimi v skladu z 2.1. oddelkom in 2.4. oddelkom začasnega okvira, ne presega 150 milijonov eurov, če gre za upravičenca iz sektorja oziroma podsektorja,</w:t>
            </w:r>
          </w:p>
          <w:p w14:paraId="6CF2BEF3" w14:textId="23A7F57C"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izjavo, da se poleg pomoči, ki jih je prejel upravičenec, upoštevajo tudi pomoči, ki so jih prejela tudi vsa </w:t>
            </w:r>
            <w:r w:rsidR="0092329F" w:rsidRPr="006021FF">
              <w:rPr>
                <w:rFonts w:ascii="Arial" w:eastAsia="Times New Roman" w:hAnsi="Arial" w:cs="Arial"/>
              </w:rPr>
              <w:t>podrej</w:t>
            </w:r>
            <w:r w:rsidR="00791C2F" w:rsidRPr="006021FF">
              <w:rPr>
                <w:rFonts w:ascii="Arial" w:eastAsia="Times New Roman" w:hAnsi="Arial" w:cs="Arial"/>
              </w:rPr>
              <w:t>e</w:t>
            </w:r>
            <w:r w:rsidR="0092329F" w:rsidRPr="006021FF">
              <w:rPr>
                <w:rFonts w:ascii="Arial" w:eastAsia="Times New Roman" w:hAnsi="Arial" w:cs="Arial"/>
              </w:rPr>
              <w:t xml:space="preserve">na in nadrejena </w:t>
            </w:r>
            <w:r w:rsidRPr="006021FF">
              <w:rPr>
                <w:rFonts w:ascii="Arial" w:eastAsia="Times New Roman" w:hAnsi="Arial" w:cs="Arial"/>
              </w:rPr>
              <w:t>podjetja upravičenca v Republiki Sloveniji,</w:t>
            </w:r>
          </w:p>
          <w:p w14:paraId="37946C22" w14:textId="5BEF553E"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s katero se upravičenec zavezuje, da bo na zahtevo pristojnega organa predložil podatke in dokazila v zvezi z upravičenimi stroški</w:t>
            </w:r>
            <w:r w:rsidR="00F874E0" w:rsidRPr="006021FF">
              <w:rPr>
                <w:rFonts w:ascii="Arial" w:eastAsia="Times New Roman" w:hAnsi="Arial" w:cs="Arial"/>
              </w:rPr>
              <w:t xml:space="preserve"> ter da se strinja, da se za namene nadzora pridobijo in preverijo podatki o dobavljenih količinah in cenah električne energije in zemeljskega plina za upravičenca pri operaterjih in dobaviteljih</w:t>
            </w:r>
            <w:r w:rsidRPr="006021FF">
              <w:rPr>
                <w:rFonts w:ascii="Arial" w:eastAsia="Times New Roman" w:hAnsi="Arial" w:cs="Arial"/>
              </w:rPr>
              <w:t>,</w:t>
            </w:r>
          </w:p>
          <w:p w14:paraId="540537EE" w14:textId="6035F400"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upravičenec ne spada med odjemalce, kot jih določa 1. člen Uredbe o določitvi cen zemeljskega plina iz plinskega sistema (Uradni list RS, št. 98/22) oziroma 1. člen Uredbe o določitvi cene električne energije (Uradni list RS, št. 95/22 in 98/22),</w:t>
            </w:r>
          </w:p>
          <w:p w14:paraId="673F8EA8" w14:textId="41C37BE4" w:rsidR="00036AD8" w:rsidRPr="006021FF" w:rsidRDefault="00036AD8"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zanj ne veljajo sankcije, ki jih je sprejela Evropska unija zaradi ruske agresije nad Ukrajino,</w:t>
            </w:r>
          </w:p>
          <w:p w14:paraId="29AB3098" w14:textId="03E49D8F" w:rsidR="00042E52" w:rsidRPr="006021FF" w:rsidRDefault="00042E52" w:rsidP="00F0366F">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izjavo, da ocenjuje</w:t>
            </w:r>
            <w:r w:rsidR="002A1655" w:rsidRPr="006021FF">
              <w:rPr>
                <w:rFonts w:ascii="Arial" w:eastAsia="Times New Roman" w:hAnsi="Arial" w:cs="Arial"/>
              </w:rPr>
              <w:t xml:space="preserve"> ustrezno</w:t>
            </w:r>
            <w:r w:rsidRPr="006021FF">
              <w:rPr>
                <w:rFonts w:ascii="Arial" w:eastAsia="Times New Roman" w:hAnsi="Arial" w:cs="Arial"/>
              </w:rPr>
              <w:t xml:space="preserve"> znižanje EBITDA oziroma negativen EBITDA</w:t>
            </w:r>
            <w:r w:rsidR="00BE6225" w:rsidRPr="006021FF">
              <w:rPr>
                <w:rFonts w:ascii="Arial" w:eastAsia="Times New Roman" w:hAnsi="Arial" w:cs="Arial"/>
              </w:rPr>
              <w:t xml:space="preserve"> in da ocenjuje, da njegov EBITDA v letu 2023 vključno s skupno pomočjo ne bo presegel 70 odstotkov EBITDA v letu 2021 ali 0,</w:t>
            </w:r>
          </w:p>
          <w:p w14:paraId="73E98452" w14:textId="37FCE8DC" w:rsidR="00036AD8" w:rsidRPr="006021FF" w:rsidRDefault="00036AD8" w:rsidP="00A265D4">
            <w:pPr>
              <w:pStyle w:val="Odstavekseznama"/>
              <w:numPr>
                <w:ilvl w:val="0"/>
                <w:numId w:val="38"/>
              </w:numPr>
              <w:shd w:val="clear" w:color="auto" w:fill="FFFFFF"/>
              <w:jc w:val="both"/>
              <w:rPr>
                <w:rFonts w:ascii="Arial" w:eastAsia="Times New Roman" w:hAnsi="Arial" w:cs="Arial"/>
              </w:rPr>
            </w:pPr>
            <w:r w:rsidRPr="006021FF">
              <w:rPr>
                <w:rFonts w:ascii="Arial" w:eastAsia="Times New Roman" w:hAnsi="Arial" w:cs="Arial"/>
              </w:rPr>
              <w:t xml:space="preserve">odločbo ali drugo dokazilo </w:t>
            </w:r>
            <w:r w:rsidR="00734857" w:rsidRPr="006021FF">
              <w:rPr>
                <w:rFonts w:ascii="Arial" w:eastAsia="Times New Roman" w:hAnsi="Arial" w:cs="Arial"/>
              </w:rPr>
              <w:t>FURS</w:t>
            </w:r>
            <w:r w:rsidRPr="006021FF">
              <w:rPr>
                <w:rFonts w:ascii="Arial" w:eastAsia="Times New Roman" w:hAnsi="Arial" w:cs="Arial"/>
              </w:rPr>
              <w:t>, s katero dokazuje, da je energetsko intenzivno podjetje</w:t>
            </w:r>
            <w:r w:rsidR="00042E52" w:rsidRPr="006021FF">
              <w:rPr>
                <w:rFonts w:ascii="Arial" w:eastAsia="Times New Roman" w:hAnsi="Arial" w:cs="Arial"/>
              </w:rPr>
              <w:t>.</w:t>
            </w:r>
          </w:p>
        </w:tc>
      </w:tr>
    </w:tbl>
    <w:p w14:paraId="0F6A3758" w14:textId="471B5A30" w:rsidR="00042E52" w:rsidRPr="006021FF" w:rsidRDefault="00042E52"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lastRenderedPageBreak/>
        <w:t>Upravičenec do pomoči za gospodarstvo do 31.</w:t>
      </w:r>
      <w:r w:rsidR="006922B1" w:rsidRPr="006021FF">
        <w:rPr>
          <w:rFonts w:ascii="Arial" w:eastAsia="Times New Roman" w:hAnsi="Arial" w:cs="Arial"/>
          <w:sz w:val="20"/>
          <w:szCs w:val="20"/>
          <w:lang w:eastAsia="sl-SI"/>
        </w:rPr>
        <w:t>marca</w:t>
      </w:r>
      <w:r w:rsidRPr="006021FF">
        <w:rPr>
          <w:rFonts w:ascii="Arial" w:eastAsia="Times New Roman" w:hAnsi="Arial" w:cs="Arial"/>
          <w:sz w:val="20"/>
          <w:szCs w:val="20"/>
          <w:lang w:eastAsia="sl-SI"/>
        </w:rPr>
        <w:t xml:space="preserve"> 2024 priloži v aplikacijo dokazilo o znižanju oziroma negativnem EBITDA na podlagi računovodskih izkazov. </w:t>
      </w:r>
      <w:r w:rsidR="006922B1" w:rsidRPr="00F23300">
        <w:rPr>
          <w:rFonts w:ascii="Arial" w:eastAsia="Times New Roman" w:hAnsi="Arial" w:cs="Arial"/>
          <w:sz w:val="20"/>
          <w:szCs w:val="20"/>
          <w:lang w:eastAsia="sl-SI"/>
        </w:rPr>
        <w:t>V primeru da se v postopku revizije ugotovijo odstopanja, se najkasneje do 30. septembra 2024 opravi poračun.</w:t>
      </w:r>
    </w:p>
    <w:p w14:paraId="78D9E5EF" w14:textId="0B93A4DA" w:rsidR="00042E52" w:rsidRPr="006021FF" w:rsidRDefault="00042E52"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Upravičenec, ki je oddal vlogo v aplikacijo, lahko vlogo umakne najkasneje do roka, ki ga na spletni strani objavi pristojni organ. Umik vloge se odda elektronsko prek aplikacije. Umik vloge mora biti pravilno digitalno podpisan s kvalificiranim digitalnim potrdilom (KDP predpisanega izdajatelja) zakonitega zastopnika upravičenca, ki je preverljivo v spletnem servisu AJPES eEDP. Pristojni organ bo v primeru umika vloge izdal sklep o ustavitvi postopka. Zoper ta sklep ni </w:t>
      </w:r>
      <w:r w:rsidR="006922B1" w:rsidRPr="006021FF">
        <w:rPr>
          <w:rFonts w:ascii="Arial" w:eastAsia="Times New Roman" w:hAnsi="Arial" w:cs="Arial"/>
          <w:sz w:val="20"/>
          <w:szCs w:val="20"/>
          <w:lang w:eastAsia="sl-SI"/>
        </w:rPr>
        <w:t>pritožbe, možen je upravni spor.</w:t>
      </w:r>
    </w:p>
    <w:p w14:paraId="08A1385D" w14:textId="4792C718" w:rsidR="00513195" w:rsidRDefault="00042E52" w:rsidP="00E132BC">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Vloge, ki niso oddane prek aplikacije skladno s tem zakonom, se s sklepom zavržejo. Zoper ta sklep ni možna pritožba</w:t>
      </w:r>
      <w:r w:rsidR="006922B1" w:rsidRPr="006021FF">
        <w:rPr>
          <w:rFonts w:ascii="Arial" w:eastAsia="Times New Roman" w:hAnsi="Arial" w:cs="Arial"/>
          <w:sz w:val="20"/>
          <w:szCs w:val="20"/>
          <w:lang w:eastAsia="sl-SI"/>
        </w:rPr>
        <w:t>, možen pa je upravni spor</w:t>
      </w:r>
      <w:r w:rsidRPr="00E6605E">
        <w:rPr>
          <w:rFonts w:ascii="Arial" w:eastAsia="Times New Roman" w:hAnsi="Arial" w:cs="Arial"/>
          <w:sz w:val="20"/>
          <w:szCs w:val="20"/>
          <w:lang w:eastAsia="sl-SI"/>
        </w:rPr>
        <w:t>.</w:t>
      </w:r>
      <w:r w:rsidRPr="006021FF">
        <w:rPr>
          <w:rFonts w:ascii="Arial" w:eastAsia="Times New Roman" w:hAnsi="Arial" w:cs="Arial"/>
          <w:sz w:val="20"/>
          <w:szCs w:val="20"/>
          <w:lang w:eastAsia="sl-SI"/>
        </w:rPr>
        <w:t xml:space="preserve"> </w:t>
      </w:r>
    </w:p>
    <w:p w14:paraId="64ECAC3F" w14:textId="77777777" w:rsidR="00513195" w:rsidRDefault="00513195" w:rsidP="00E132BC">
      <w:pPr>
        <w:shd w:val="clear" w:color="auto" w:fill="FFFFFF"/>
        <w:spacing w:before="240" w:after="0" w:line="240" w:lineRule="auto"/>
        <w:jc w:val="both"/>
        <w:rPr>
          <w:rFonts w:ascii="Arial" w:eastAsia="Times New Roman" w:hAnsi="Arial" w:cs="Arial"/>
          <w:sz w:val="20"/>
          <w:szCs w:val="20"/>
          <w:lang w:eastAsia="sl-SI"/>
        </w:rPr>
      </w:pPr>
    </w:p>
    <w:p w14:paraId="4F242E99" w14:textId="0DECD983" w:rsidR="00513195" w:rsidRDefault="00513195" w:rsidP="00513195">
      <w:pPr>
        <w:spacing w:after="0"/>
        <w:jc w:val="both"/>
        <w:rPr>
          <w:rFonts w:ascii="Arial" w:hAnsi="Arial" w:cs="Arial"/>
          <w:sz w:val="20"/>
          <w:szCs w:val="20"/>
        </w:rPr>
      </w:pPr>
      <w:r w:rsidRPr="00513195">
        <w:rPr>
          <w:rFonts w:ascii="Arial" w:hAnsi="Arial" w:cs="Arial"/>
          <w:sz w:val="20"/>
          <w:szCs w:val="20"/>
        </w:rPr>
        <w:t xml:space="preserve">Ne glede na zadnji stavek drugega odstavka 12. člena mora upravičenec, ki po določbah tega zakona uveljavlja pomoč </w:t>
      </w:r>
      <w:r w:rsidRPr="00740A51">
        <w:rPr>
          <w:rFonts w:ascii="Arial" w:hAnsi="Arial" w:cs="Arial"/>
          <w:sz w:val="20"/>
          <w:szCs w:val="20"/>
        </w:rPr>
        <w:t xml:space="preserve">za gospodarstvo iz 9., 10. ali 11. člena tega zakona v skupni višini višji od 4 milijonov eurov, pridobiti soglasje Vlade Republike Slovenije. </w:t>
      </w:r>
      <w:r w:rsidRPr="00513195">
        <w:rPr>
          <w:rFonts w:ascii="Arial" w:eastAsia="Times New Roman" w:hAnsi="Arial" w:cs="Arial"/>
          <w:iCs/>
          <w:sz w:val="20"/>
          <w:szCs w:val="20"/>
          <w:lang w:eastAsia="sl-SI"/>
        </w:rPr>
        <w:t xml:space="preserve">Pristojni organ o upravičencih iz prejšnjega stavka obvesti ministrstvo, pristojno za gospodarstvo, </w:t>
      </w:r>
      <w:r w:rsidRPr="00513195">
        <w:rPr>
          <w:rFonts w:ascii="Arial" w:hAnsi="Arial" w:cs="Arial"/>
          <w:sz w:val="20"/>
          <w:szCs w:val="20"/>
        </w:rPr>
        <w:t xml:space="preserve">ki upravičenca pozove k predložitvi dokazil in </w:t>
      </w:r>
      <w:r w:rsidR="00967DEE">
        <w:rPr>
          <w:rFonts w:ascii="Arial" w:hAnsi="Arial" w:cs="Arial"/>
          <w:sz w:val="20"/>
          <w:szCs w:val="20"/>
        </w:rPr>
        <w:t xml:space="preserve">v sodelovanju z ministrstvom za finance </w:t>
      </w:r>
      <w:r w:rsidRPr="00740A51">
        <w:rPr>
          <w:rFonts w:ascii="Arial" w:hAnsi="Arial" w:cs="Arial"/>
          <w:sz w:val="20"/>
          <w:szCs w:val="20"/>
        </w:rPr>
        <w:t xml:space="preserve">pripravi </w:t>
      </w:r>
      <w:r w:rsidR="000C57CB">
        <w:rPr>
          <w:rFonts w:ascii="Arial" w:hAnsi="Arial" w:cs="Arial"/>
          <w:sz w:val="20"/>
          <w:szCs w:val="20"/>
        </w:rPr>
        <w:t>predlog mnenja vlade. Vlada poda soglasje, če podjetje:</w:t>
      </w:r>
    </w:p>
    <w:p w14:paraId="1DAEC3CC" w14:textId="632CA8F4" w:rsidR="00967DEE" w:rsidRPr="00740A51" w:rsidRDefault="00967DEE" w:rsidP="00513195">
      <w:pPr>
        <w:spacing w:after="0"/>
        <w:jc w:val="both"/>
      </w:pPr>
    </w:p>
    <w:p w14:paraId="33A2E2D3" w14:textId="2635B07E" w:rsidR="000C57CB" w:rsidRPr="000C57CB" w:rsidRDefault="000C57CB" w:rsidP="000C57CB">
      <w:pPr>
        <w:numPr>
          <w:ilvl w:val="0"/>
          <w:numId w:val="64"/>
        </w:numPr>
        <w:spacing w:line="252" w:lineRule="auto"/>
        <w:jc w:val="both"/>
        <w:rPr>
          <w:sz w:val="20"/>
        </w:rPr>
      </w:pPr>
      <w:r w:rsidRPr="0001201F">
        <w:rPr>
          <w:rFonts w:ascii="Arial" w:eastAsia="Times New Roman" w:hAnsi="Arial" w:cs="Arial"/>
          <w:iCs/>
          <w:sz w:val="20"/>
          <w:szCs w:val="20"/>
          <w:lang w:eastAsia="sl-SI"/>
        </w:rPr>
        <w:t xml:space="preserve">na podlagi kazalnikov zaposlenosti glede na povprečje regije, višine že prejetih državnih pomoči in uspešnosti poslovanja podjetja glede na povprečje v regiji izkazuje vsaj povprečni pomen podjetja in njegove dejavnosti za širši gospodarski in socialni razvoj regije ali države; </w:t>
      </w:r>
    </w:p>
    <w:p w14:paraId="0AE4805D" w14:textId="74C0A0F8" w:rsidR="000C57CB" w:rsidRPr="000C57CB" w:rsidRDefault="000C57CB" w:rsidP="000C57CB">
      <w:pPr>
        <w:numPr>
          <w:ilvl w:val="0"/>
          <w:numId w:val="64"/>
        </w:numPr>
        <w:spacing w:line="252" w:lineRule="auto"/>
        <w:jc w:val="both"/>
        <w:rPr>
          <w:sz w:val="20"/>
        </w:rPr>
      </w:pPr>
      <w:r w:rsidRPr="0001201F">
        <w:rPr>
          <w:rFonts w:ascii="Arial" w:eastAsia="Times New Roman" w:hAnsi="Arial" w:cs="Arial"/>
          <w:iCs/>
          <w:sz w:val="20"/>
          <w:szCs w:val="20"/>
          <w:lang w:eastAsia="sl-SI"/>
        </w:rPr>
        <w:t>na podlagi kazalnikov deleža izvoza v skupnih prihodkih ter deleža investicij v preteklih obdobjih izkazuje vsaj povprečni vpliv podjetja na izvoz in ustvarjeno dodano vrednost;</w:t>
      </w:r>
      <w:r w:rsidRPr="0001201F">
        <w:rPr>
          <w:rFonts w:eastAsia="Times New Roman" w:cs="Calibri"/>
          <w:sz w:val="20"/>
          <w:szCs w:val="20"/>
          <w:lang w:eastAsia="sl-SI"/>
        </w:rPr>
        <w:t xml:space="preserve"> </w:t>
      </w:r>
    </w:p>
    <w:p w14:paraId="7B1D1CBD" w14:textId="2FE277AC" w:rsidR="000C57CB" w:rsidRPr="000C57CB" w:rsidRDefault="000C57CB" w:rsidP="000C57CB">
      <w:pPr>
        <w:numPr>
          <w:ilvl w:val="0"/>
          <w:numId w:val="64"/>
        </w:numPr>
        <w:spacing w:line="252" w:lineRule="auto"/>
        <w:jc w:val="both"/>
        <w:rPr>
          <w:sz w:val="20"/>
        </w:rPr>
      </w:pPr>
      <w:r w:rsidRPr="0001201F">
        <w:rPr>
          <w:rFonts w:ascii="Arial" w:eastAsia="Times New Roman" w:hAnsi="Arial" w:cs="Arial"/>
          <w:iCs/>
          <w:sz w:val="20"/>
          <w:szCs w:val="20"/>
          <w:lang w:eastAsia="sl-SI"/>
        </w:rPr>
        <w:t xml:space="preserve">na podlagi kazalnika deleža tujih poslovnih partnerjev v portfelju podjetja ter kazalnikov vpetosti družbe v globalne verige izkazuje vsaj povprečen pomen na širši evropski industrijski ekosistem ter vpetost v globalne verige vrednosti; </w:t>
      </w:r>
    </w:p>
    <w:p w14:paraId="26E47E44" w14:textId="1E15C0E0" w:rsidR="000C57CB" w:rsidRPr="000C57CB" w:rsidRDefault="000C57CB" w:rsidP="000C57CB">
      <w:pPr>
        <w:numPr>
          <w:ilvl w:val="0"/>
          <w:numId w:val="64"/>
        </w:numPr>
        <w:spacing w:after="0" w:line="252" w:lineRule="auto"/>
        <w:jc w:val="both"/>
        <w:rPr>
          <w:sz w:val="20"/>
        </w:rPr>
      </w:pPr>
      <w:r w:rsidRPr="0001201F">
        <w:rPr>
          <w:rFonts w:ascii="Arial" w:eastAsia="Times New Roman" w:hAnsi="Arial" w:cs="Arial"/>
          <w:iCs/>
          <w:sz w:val="20"/>
          <w:szCs w:val="20"/>
          <w:lang w:eastAsia="sl-SI"/>
        </w:rPr>
        <w:lastRenderedPageBreak/>
        <w:t xml:space="preserve">glede na kazalnik deleža stroška za porabo energentov v vseh stroških in glede na investicije in ukrepe, namenjene zmanjšanju stroškov iz naslova energentov izkazuje vsaj povprečno izpostavljenost stroškom energentov. </w:t>
      </w:r>
    </w:p>
    <w:p w14:paraId="483FA7DF" w14:textId="43474CDC" w:rsidR="00513195" w:rsidRPr="00740A51" w:rsidRDefault="00513195" w:rsidP="000C57CB">
      <w:pPr>
        <w:pStyle w:val="Odstavekseznama"/>
        <w:spacing w:after="0"/>
        <w:jc w:val="both"/>
        <w:rPr>
          <w:rFonts w:ascii="Arial" w:eastAsiaTheme="minorHAnsi" w:hAnsi="Arial" w:cs="Arial"/>
          <w:sz w:val="20"/>
          <w:szCs w:val="20"/>
        </w:rPr>
      </w:pPr>
      <w:r w:rsidRPr="00740A51">
        <w:rPr>
          <w:rFonts w:ascii="Arial" w:hAnsi="Arial" w:cs="Arial"/>
          <w:sz w:val="20"/>
          <w:szCs w:val="20"/>
        </w:rPr>
        <w:t xml:space="preserve"> </w:t>
      </w:r>
    </w:p>
    <w:p w14:paraId="4D17EFC6" w14:textId="5CC2A67E" w:rsidR="00513195" w:rsidRDefault="00513195" w:rsidP="00513195">
      <w:pPr>
        <w:spacing w:after="0" w:line="240" w:lineRule="auto"/>
        <w:jc w:val="both"/>
        <w:rPr>
          <w:rFonts w:ascii="Arial" w:eastAsia="Times New Roman" w:hAnsi="Arial" w:cs="Arial"/>
          <w:iCs/>
          <w:sz w:val="20"/>
          <w:szCs w:val="20"/>
          <w:lang w:eastAsia="sl-SI"/>
        </w:rPr>
      </w:pPr>
      <w:r w:rsidRPr="00513195">
        <w:rPr>
          <w:rFonts w:ascii="Arial" w:eastAsia="Times New Roman" w:hAnsi="Arial" w:cs="Arial"/>
          <w:iCs/>
          <w:sz w:val="20"/>
          <w:szCs w:val="20"/>
          <w:lang w:eastAsia="sl-SI"/>
        </w:rPr>
        <w:t xml:space="preserve">Vlada Republike Slovenije o soglasju odloči najkasneje v 30 dneh. O odločitvi Vlade Republike Slovenije ministrstvo, pristojno za gospodarstvo, obvesti pristojni organ. </w:t>
      </w:r>
    </w:p>
    <w:p w14:paraId="327A2244" w14:textId="7E2BA80E" w:rsidR="000271D5" w:rsidRPr="00513195" w:rsidRDefault="000271D5" w:rsidP="00513195">
      <w:pPr>
        <w:spacing w:after="0" w:line="240" w:lineRule="auto"/>
        <w:jc w:val="both"/>
        <w:rPr>
          <w:rFonts w:ascii="Arial" w:eastAsia="Times New Roman" w:hAnsi="Arial" w:cs="Arial"/>
          <w:iCs/>
          <w:sz w:val="20"/>
          <w:szCs w:val="20"/>
          <w:lang w:eastAsia="sl-SI"/>
        </w:rPr>
      </w:pPr>
      <w:r w:rsidRPr="0001201F">
        <w:rPr>
          <w:rFonts w:ascii="Arial" w:eastAsia="Times New Roman" w:hAnsi="Arial" w:cs="Arial"/>
          <w:iCs/>
          <w:sz w:val="20"/>
          <w:szCs w:val="20"/>
          <w:lang w:eastAsia="sl-SI"/>
        </w:rPr>
        <w:t>Glede na odločitev vlade pristojni organ izvede izplačilo pomoči za gospodarstvo v skladu z določbami tega zakona.</w:t>
      </w:r>
    </w:p>
    <w:p w14:paraId="51136726" w14:textId="7E165ACB" w:rsidR="00513195" w:rsidRPr="00513195" w:rsidRDefault="00513195" w:rsidP="00051D31">
      <w:pPr>
        <w:spacing w:after="0" w:line="240" w:lineRule="auto"/>
        <w:jc w:val="both"/>
        <w:rPr>
          <w:rFonts w:ascii="Arial" w:eastAsia="Times New Roman" w:hAnsi="Arial" w:cs="Arial"/>
          <w:iCs/>
          <w:sz w:val="20"/>
          <w:szCs w:val="20"/>
          <w:lang w:eastAsia="sl-SI"/>
        </w:rPr>
      </w:pPr>
      <w:r w:rsidRPr="00513195">
        <w:rPr>
          <w:rFonts w:ascii="Arial" w:eastAsia="Times New Roman" w:hAnsi="Arial" w:cs="Arial"/>
          <w:iCs/>
          <w:sz w:val="20"/>
          <w:szCs w:val="20"/>
          <w:lang w:eastAsia="sl-SI"/>
        </w:rPr>
        <w:t xml:space="preserve">Če Vlada Republike Slovenije ne da soglasja </w:t>
      </w:r>
      <w:r w:rsidR="000271D5">
        <w:rPr>
          <w:rFonts w:ascii="Arial" w:eastAsia="Times New Roman" w:hAnsi="Arial" w:cs="Arial"/>
          <w:iCs/>
          <w:sz w:val="20"/>
          <w:szCs w:val="20"/>
          <w:lang w:eastAsia="sl-SI"/>
        </w:rPr>
        <w:t xml:space="preserve">oziroma ne da soglasja </w:t>
      </w:r>
      <w:r w:rsidRPr="00513195">
        <w:rPr>
          <w:rFonts w:ascii="Arial" w:eastAsia="Times New Roman" w:hAnsi="Arial" w:cs="Arial"/>
          <w:iCs/>
          <w:sz w:val="20"/>
          <w:szCs w:val="20"/>
          <w:lang w:eastAsia="sl-SI"/>
        </w:rPr>
        <w:t>v roku iz prejšnjega odstavka, je upravičenec upravičen do pomoči v višini 4 milijone eurov.  </w:t>
      </w:r>
    </w:p>
    <w:p w14:paraId="665B9646" w14:textId="77777777" w:rsidR="00513195" w:rsidRPr="006021FF" w:rsidRDefault="00513195" w:rsidP="00E132BC">
      <w:pPr>
        <w:shd w:val="clear" w:color="auto" w:fill="FFFFFF"/>
        <w:spacing w:before="240" w:after="0" w:line="240" w:lineRule="auto"/>
        <w:jc w:val="both"/>
        <w:rPr>
          <w:rFonts w:ascii="Arial" w:eastAsia="Times New Roman" w:hAnsi="Arial" w:cs="Arial"/>
          <w:sz w:val="20"/>
          <w:szCs w:val="20"/>
          <w:lang w:eastAsia="sl-SI"/>
        </w:rPr>
      </w:pPr>
    </w:p>
    <w:p w14:paraId="75A31198" w14:textId="77777777" w:rsidR="002B1A2C" w:rsidRPr="006021FF" w:rsidRDefault="002B1A2C" w:rsidP="00A265D4">
      <w:pPr>
        <w:shd w:val="clear" w:color="auto" w:fill="FFFFFF"/>
        <w:spacing w:after="0" w:line="240" w:lineRule="auto"/>
        <w:jc w:val="both"/>
        <w:rPr>
          <w:rFonts w:ascii="Arial" w:eastAsia="Times New Roman" w:hAnsi="Arial" w:cs="Arial"/>
          <w:sz w:val="20"/>
          <w:szCs w:val="20"/>
          <w:lang w:eastAsia="sl-SI"/>
        </w:rPr>
      </w:pPr>
    </w:p>
    <w:p w14:paraId="0BE6F4F3" w14:textId="71ED9E2D" w:rsidR="002B1A2C" w:rsidRPr="006021FF" w:rsidRDefault="002B1A2C"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w:t>
      </w:r>
      <w:r w:rsidR="00036AD8" w:rsidRPr="006021FF">
        <w:rPr>
          <w:rFonts w:ascii="Arial" w:eastAsia="Times New Roman" w:hAnsi="Arial" w:cs="Arial"/>
          <w:b/>
          <w:sz w:val="20"/>
          <w:szCs w:val="20"/>
          <w:lang w:eastAsia="sl-SI"/>
        </w:rPr>
        <w:t xml:space="preserve"> 1</w:t>
      </w:r>
      <w:r w:rsidR="00486387" w:rsidRPr="006021FF">
        <w:rPr>
          <w:rFonts w:ascii="Arial" w:eastAsia="Times New Roman" w:hAnsi="Arial" w:cs="Arial"/>
          <w:b/>
          <w:sz w:val="20"/>
          <w:szCs w:val="20"/>
          <w:lang w:eastAsia="sl-SI"/>
        </w:rPr>
        <w:t>3</w:t>
      </w:r>
      <w:r w:rsidRPr="006021FF">
        <w:rPr>
          <w:rFonts w:ascii="Arial" w:eastAsia="Times New Roman" w:hAnsi="Arial" w:cs="Arial"/>
          <w:b/>
          <w:sz w:val="20"/>
          <w:szCs w:val="20"/>
          <w:lang w:eastAsia="sl-SI"/>
        </w:rPr>
        <w:t>. členu:</w:t>
      </w:r>
    </w:p>
    <w:p w14:paraId="61D6BEFD" w14:textId="33FB8CC1" w:rsidR="00001189" w:rsidRPr="00CD4EBB" w:rsidRDefault="0000118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hAnsi="Arial" w:cs="Arial"/>
          <w:sz w:val="20"/>
          <w:szCs w:val="20"/>
        </w:rPr>
        <w:t>SPIRIT Slovenija pred odobritvijo enostavne pomoči preveri višino že dodeljene državne pomoči za upravičence iz primarne kmetijske proizvodnje ter ribištva in akvakulture v evidencah državnih pomoči MKGPja.</w:t>
      </w:r>
      <w:r w:rsidR="00CD4EBB">
        <w:rPr>
          <w:rFonts w:ascii="Arial" w:hAnsi="Arial" w:cs="Arial"/>
          <w:sz w:val="20"/>
          <w:szCs w:val="20"/>
        </w:rPr>
        <w:t xml:space="preserve"> </w:t>
      </w:r>
      <w:r w:rsidR="00CD4EBB">
        <w:rPr>
          <w:rFonts w:ascii="Arial" w:eastAsia="Times New Roman" w:hAnsi="Arial" w:cs="Arial"/>
          <w:sz w:val="20"/>
          <w:szCs w:val="20"/>
          <w:lang w:eastAsia="sl-SI"/>
        </w:rPr>
        <w:t>Poleg tega SPIRIT Slovenija pred odobritvijo ostalih pomoči za gospodarstvo (razen za kmetijstvo in ribištvo) preveri višino že dodeljene državne pomoči za posameznega upravičenca, v evidencah državne pomoči, ki jih vodi MF.</w:t>
      </w:r>
    </w:p>
    <w:p w14:paraId="273F31D7" w14:textId="2DCE7B8B" w:rsidR="00001189" w:rsidRPr="006021FF" w:rsidRDefault="00001189" w:rsidP="00A265D4">
      <w:pPr>
        <w:shd w:val="clear" w:color="auto" w:fill="FFFFFF"/>
        <w:spacing w:after="0" w:line="240" w:lineRule="auto"/>
        <w:jc w:val="both"/>
        <w:rPr>
          <w:rFonts w:ascii="Arial" w:hAnsi="Arial" w:cs="Arial"/>
          <w:sz w:val="20"/>
          <w:szCs w:val="20"/>
        </w:rPr>
      </w:pPr>
    </w:p>
    <w:p w14:paraId="6566450E" w14:textId="43DA0E99" w:rsidR="00001189" w:rsidRPr="006021FF" w:rsidRDefault="00001189" w:rsidP="00A265D4">
      <w:pPr>
        <w:shd w:val="clear" w:color="auto" w:fill="FFFFFF"/>
        <w:spacing w:after="0" w:line="240" w:lineRule="auto"/>
        <w:jc w:val="both"/>
        <w:rPr>
          <w:rFonts w:ascii="Arial" w:hAnsi="Arial" w:cs="Arial"/>
          <w:b/>
          <w:sz w:val="20"/>
          <w:szCs w:val="20"/>
        </w:rPr>
      </w:pPr>
      <w:r w:rsidRPr="006021FF">
        <w:rPr>
          <w:rFonts w:ascii="Arial" w:hAnsi="Arial" w:cs="Arial"/>
          <w:b/>
          <w:sz w:val="20"/>
          <w:szCs w:val="20"/>
        </w:rPr>
        <w:t>K 1</w:t>
      </w:r>
      <w:r w:rsidR="00FF7323" w:rsidRPr="006021FF">
        <w:rPr>
          <w:rFonts w:ascii="Arial" w:hAnsi="Arial" w:cs="Arial"/>
          <w:b/>
          <w:sz w:val="20"/>
          <w:szCs w:val="20"/>
        </w:rPr>
        <w:t>4</w:t>
      </w:r>
      <w:r w:rsidRPr="006021FF">
        <w:rPr>
          <w:rFonts w:ascii="Arial" w:hAnsi="Arial" w:cs="Arial"/>
          <w:b/>
          <w:sz w:val="20"/>
          <w:szCs w:val="20"/>
        </w:rPr>
        <w:t>. členu:</w:t>
      </w:r>
    </w:p>
    <w:p w14:paraId="654920DB" w14:textId="77777777" w:rsidR="00001189" w:rsidRPr="006021FF" w:rsidRDefault="00001189" w:rsidP="00A265D4">
      <w:pPr>
        <w:spacing w:after="0" w:line="240" w:lineRule="auto"/>
        <w:jc w:val="both"/>
        <w:rPr>
          <w:rFonts w:ascii="Arial" w:eastAsia="Times New Roman" w:hAnsi="Arial" w:cs="Arial"/>
          <w:sz w:val="20"/>
          <w:szCs w:val="20"/>
          <w:lang w:eastAsia="sl-SI"/>
        </w:rPr>
      </w:pPr>
      <w:r w:rsidRPr="006021FF">
        <w:rPr>
          <w:rFonts w:ascii="Arial" w:hAnsi="Arial" w:cs="Arial"/>
          <w:sz w:val="20"/>
          <w:szCs w:val="20"/>
        </w:rPr>
        <w:t>Izplačilo pomoči izvede SPIRIT Slovenija na podlagi oddane vloge upravičencem na transakcijski račun</w:t>
      </w:r>
      <w:r w:rsidRPr="006021FF">
        <w:rPr>
          <w:rFonts w:ascii="Arial" w:eastAsia="Times New Roman" w:hAnsi="Arial" w:cs="Arial"/>
          <w:sz w:val="20"/>
          <w:szCs w:val="20"/>
          <w:lang w:eastAsia="sl-SI"/>
        </w:rPr>
        <w:t xml:space="preserve"> odprt pri banki s sedežem v Republiki Sloveniji ali podružnici banke države članice v Republiki Sloveniji.</w:t>
      </w:r>
    </w:p>
    <w:p w14:paraId="656EDCBD" w14:textId="095BCAC6" w:rsidR="006922B1" w:rsidRPr="006021FF" w:rsidRDefault="00001189"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Izplačila se izvedejo v višini 80 odstotkov višine posameznega izplačila. In sicer je prvo izplačilo do </w:t>
      </w:r>
      <w:r w:rsidR="00FF7323" w:rsidRPr="006021FF">
        <w:rPr>
          <w:rFonts w:ascii="Arial" w:eastAsia="Times New Roman" w:hAnsi="Arial" w:cs="Arial"/>
          <w:sz w:val="20"/>
          <w:szCs w:val="20"/>
          <w:lang w:eastAsia="sl-SI"/>
        </w:rPr>
        <w:t>31.3</w:t>
      </w:r>
      <w:r w:rsidRPr="006021FF">
        <w:rPr>
          <w:rFonts w:ascii="Arial" w:eastAsia="Times New Roman" w:hAnsi="Arial" w:cs="Arial"/>
          <w:sz w:val="20"/>
          <w:szCs w:val="20"/>
          <w:lang w:eastAsia="sl-SI"/>
        </w:rPr>
        <w:t>.2023 za obdobje prvega kvartala 2023. Izračuna se višina pomoči za to obdobje in se izplača 80 odstotkov izračunane višine. V nadaljevanju leta pa se izplačujejo mesečna izplačila v višini 80 odstotkov izračunane višine pomoči</w:t>
      </w:r>
      <w:r w:rsidR="00110725" w:rsidRPr="006021FF">
        <w:rPr>
          <w:rFonts w:ascii="Arial" w:eastAsia="Times New Roman" w:hAnsi="Arial" w:cs="Arial"/>
          <w:sz w:val="20"/>
          <w:szCs w:val="20"/>
          <w:lang w:eastAsia="sl-SI"/>
        </w:rPr>
        <w:t xml:space="preserve">. Za izplačila v obdobju od 1. julija do 31. decembra 2023 se upošteva korekcijski postopek, kar pomeni, da pristojni organ ugotovi morebitna odstopanja med izplačanimi pomočmi, na podlagi ocenjenih podatkov v vlogi, in podatki, ki jih do 31. julija 2023 posredujejo sistemski operaterji distribucijskih omrežij </w:t>
      </w:r>
      <w:r w:rsidR="00383766" w:rsidRPr="006021FF">
        <w:rPr>
          <w:rFonts w:ascii="Arial" w:eastAsia="Times New Roman" w:hAnsi="Arial" w:cs="Arial"/>
          <w:sz w:val="20"/>
          <w:szCs w:val="20"/>
          <w:lang w:eastAsia="sl-SI"/>
        </w:rPr>
        <w:t xml:space="preserve">in dobavitelji energentov </w:t>
      </w:r>
      <w:r w:rsidR="00110725" w:rsidRPr="006021FF">
        <w:rPr>
          <w:rFonts w:ascii="Arial" w:eastAsia="Times New Roman" w:hAnsi="Arial" w:cs="Arial"/>
          <w:sz w:val="20"/>
          <w:szCs w:val="20"/>
          <w:lang w:eastAsia="sl-SI"/>
        </w:rPr>
        <w:t>za obdobje januarja do junija 2023.</w:t>
      </w:r>
      <w:r w:rsidRPr="006021FF">
        <w:rPr>
          <w:rFonts w:ascii="Arial" w:eastAsia="Times New Roman" w:hAnsi="Arial" w:cs="Arial"/>
          <w:sz w:val="20"/>
          <w:szCs w:val="20"/>
          <w:lang w:eastAsia="sl-SI"/>
        </w:rPr>
        <w:t xml:space="preserve"> Zadnje izplačilo se izvede do 28.2.2024, ko se upoštevajo dejanski upravičeni stroški</w:t>
      </w:r>
      <w:r w:rsidR="00383766" w:rsidRPr="006021FF">
        <w:rPr>
          <w:rFonts w:ascii="Arial" w:eastAsia="Times New Roman" w:hAnsi="Arial" w:cs="Arial"/>
          <w:sz w:val="20"/>
          <w:szCs w:val="20"/>
          <w:lang w:eastAsia="sl-SI"/>
        </w:rPr>
        <w:t>, ki jih</w:t>
      </w:r>
      <w:r w:rsidRPr="006021FF">
        <w:rPr>
          <w:rFonts w:ascii="Arial" w:eastAsia="Times New Roman" w:hAnsi="Arial" w:cs="Arial"/>
          <w:sz w:val="20"/>
          <w:szCs w:val="20"/>
          <w:lang w:eastAsia="sl-SI"/>
        </w:rPr>
        <w:t xml:space="preserve"> </w:t>
      </w:r>
      <w:r w:rsidR="00383766" w:rsidRPr="006021FF">
        <w:rPr>
          <w:rFonts w:ascii="Arial" w:eastAsia="Times New Roman" w:hAnsi="Arial" w:cs="Arial"/>
          <w:sz w:val="20"/>
          <w:szCs w:val="20"/>
          <w:lang w:eastAsia="sl-SI"/>
        </w:rPr>
        <w:t>posredujejo sistemski operaterji distribucijskih omrežij in dobavitelji energentov za obdobje julija do decembra 2023, vendar največ do višine v vlogi ocenjenih upravičenih stroškov (</w:t>
      </w:r>
      <w:r w:rsidRPr="006021FF">
        <w:rPr>
          <w:rFonts w:ascii="Arial" w:eastAsia="Times New Roman" w:hAnsi="Arial" w:cs="Arial"/>
          <w:sz w:val="20"/>
          <w:szCs w:val="20"/>
          <w:lang w:eastAsia="sl-SI"/>
        </w:rPr>
        <w:t>poračun za leto 2023</w:t>
      </w:r>
      <w:r w:rsidR="00383766" w:rsidRPr="006021FF">
        <w:rPr>
          <w:rFonts w:ascii="Arial" w:eastAsia="Times New Roman" w:hAnsi="Arial" w:cs="Arial"/>
          <w:sz w:val="20"/>
          <w:szCs w:val="20"/>
          <w:lang w:eastAsia="sl-SI"/>
        </w:rPr>
        <w:t>)</w:t>
      </w:r>
      <w:r w:rsidRPr="006021FF">
        <w:rPr>
          <w:rFonts w:ascii="Arial" w:eastAsia="Times New Roman" w:hAnsi="Arial" w:cs="Arial"/>
          <w:sz w:val="20"/>
          <w:szCs w:val="20"/>
          <w:lang w:eastAsia="sl-SI"/>
        </w:rPr>
        <w:t>. V primeru, da so dejanski upravičeni stroški nižji od odobrene in že izplačane državne pomoči, mora razliko upravičene vrniti. S tem namenom, da bi bilo čim manj vračil, se za zadnje izplačilo prihrani 20 odstotkov celotne vrednosti.</w:t>
      </w:r>
      <w:r w:rsidR="00383766" w:rsidRPr="006021FF">
        <w:rPr>
          <w:rFonts w:ascii="Arial" w:eastAsia="Times New Roman" w:hAnsi="Arial" w:cs="Arial"/>
          <w:sz w:val="20"/>
          <w:szCs w:val="20"/>
          <w:lang w:eastAsia="sl-SI"/>
        </w:rPr>
        <w:t xml:space="preserve">  </w:t>
      </w:r>
    </w:p>
    <w:p w14:paraId="2A6C1CB0" w14:textId="77777777" w:rsidR="00001189" w:rsidRPr="006021FF" w:rsidRDefault="00001189"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Določena je skupna višina pomoči za pomoč za gospodarstvo.</w:t>
      </w:r>
    </w:p>
    <w:p w14:paraId="0161B2A9" w14:textId="10954A5B" w:rsidR="00001189" w:rsidRPr="006021FF" w:rsidRDefault="00001189"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Sredstva za izplačilo pomoči za gospodarstvo se zagotavljajo iz proračuna Republike Slovenije. SPIRIT Slovenija in MGRT skleneta pogodbo, v katerem opredelita način in pogoje za izvedbo izplačila proračunskih sredstev pristojnemu organu za izvedbo pomoči za gospodarstvo po tem zakonu.</w:t>
      </w:r>
    </w:p>
    <w:p w14:paraId="79C6409B" w14:textId="6E1427FE" w:rsidR="00001189" w:rsidRPr="006021FF" w:rsidRDefault="00001189" w:rsidP="00A265D4">
      <w:pPr>
        <w:shd w:val="clear" w:color="auto" w:fill="FFFFFF"/>
        <w:spacing w:after="0" w:line="240" w:lineRule="auto"/>
        <w:jc w:val="both"/>
        <w:rPr>
          <w:rFonts w:ascii="Arial" w:eastAsia="Times New Roman" w:hAnsi="Arial" w:cs="Arial"/>
          <w:b/>
          <w:sz w:val="20"/>
          <w:szCs w:val="20"/>
          <w:lang w:eastAsia="sl-SI"/>
        </w:rPr>
      </w:pPr>
    </w:p>
    <w:p w14:paraId="164F25E6" w14:textId="78B8E65B" w:rsidR="00001189" w:rsidRPr="006021FF" w:rsidRDefault="00001189"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1</w:t>
      </w:r>
      <w:r w:rsidR="00FF7323" w:rsidRPr="006021FF">
        <w:rPr>
          <w:rFonts w:ascii="Arial" w:eastAsia="Times New Roman" w:hAnsi="Arial" w:cs="Arial"/>
          <w:b/>
          <w:sz w:val="20"/>
          <w:szCs w:val="20"/>
          <w:lang w:eastAsia="sl-SI"/>
        </w:rPr>
        <w:t>5</w:t>
      </w:r>
      <w:r w:rsidRPr="006021FF">
        <w:rPr>
          <w:rFonts w:ascii="Arial" w:eastAsia="Times New Roman" w:hAnsi="Arial" w:cs="Arial"/>
          <w:b/>
          <w:sz w:val="20"/>
          <w:szCs w:val="20"/>
          <w:lang w:eastAsia="sl-SI"/>
        </w:rPr>
        <w:t>. členu:</w:t>
      </w:r>
    </w:p>
    <w:p w14:paraId="7545F342" w14:textId="77777777" w:rsidR="000C6E03" w:rsidRPr="006021FF" w:rsidRDefault="00720F6A" w:rsidP="00A265D4">
      <w:pPr>
        <w:shd w:val="clear" w:color="auto" w:fill="FFFFFF"/>
        <w:spacing w:after="0" w:line="240" w:lineRule="auto"/>
        <w:jc w:val="both"/>
        <w:rPr>
          <w:rFonts w:ascii="Arial" w:hAnsi="Arial" w:cs="Arial"/>
          <w:sz w:val="20"/>
          <w:szCs w:val="20"/>
        </w:rPr>
      </w:pPr>
      <w:r w:rsidRPr="006021FF">
        <w:rPr>
          <w:rFonts w:ascii="Arial" w:hAnsi="Arial" w:cs="Arial"/>
          <w:sz w:val="20"/>
          <w:szCs w:val="20"/>
        </w:rPr>
        <w:t>SPIRIT Slovenija poroča MFju glede dodeljene državne pomoči, razen enostavne pomoči za primarno kmetijsko proizvodnjo in ribištvo in akvakulturo, o kateri SPIRIT Slovenija poroča MKGPju in sicer v 15, dneh po izplačilu le te.</w:t>
      </w:r>
    </w:p>
    <w:p w14:paraId="12163970" w14:textId="6A9409DA" w:rsidR="00001189" w:rsidRPr="006021FF" w:rsidRDefault="00001189" w:rsidP="00A265D4">
      <w:pPr>
        <w:shd w:val="clear" w:color="auto" w:fill="FFFFFF"/>
        <w:spacing w:after="0" w:line="240" w:lineRule="auto"/>
        <w:jc w:val="both"/>
        <w:rPr>
          <w:rFonts w:ascii="Arial" w:hAnsi="Arial" w:cs="Arial"/>
          <w:sz w:val="20"/>
          <w:szCs w:val="20"/>
        </w:rPr>
      </w:pPr>
    </w:p>
    <w:p w14:paraId="5411402A" w14:textId="686A22B9" w:rsidR="00BA39B9" w:rsidRPr="006021FF" w:rsidRDefault="00BA39B9"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1</w:t>
      </w:r>
      <w:r w:rsidR="00FF7323" w:rsidRPr="006021FF">
        <w:rPr>
          <w:rFonts w:ascii="Arial" w:eastAsia="Times New Roman" w:hAnsi="Arial" w:cs="Arial"/>
          <w:b/>
          <w:sz w:val="20"/>
          <w:szCs w:val="20"/>
          <w:lang w:eastAsia="sl-SI"/>
        </w:rPr>
        <w:t>6</w:t>
      </w:r>
      <w:r w:rsidRPr="006021FF">
        <w:rPr>
          <w:rFonts w:ascii="Arial" w:eastAsia="Times New Roman" w:hAnsi="Arial" w:cs="Arial"/>
          <w:b/>
          <w:sz w:val="20"/>
          <w:szCs w:val="20"/>
          <w:lang w:eastAsia="sl-SI"/>
        </w:rPr>
        <w:t>. členu:</w:t>
      </w:r>
    </w:p>
    <w:p w14:paraId="2C79B124" w14:textId="1CDE6582" w:rsidR="00F9332F" w:rsidRPr="006021FF" w:rsidRDefault="00F9332F" w:rsidP="00A265D4">
      <w:pPr>
        <w:shd w:val="clear" w:color="auto" w:fill="FFFFFF"/>
        <w:spacing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Člen ureja nadzor nad upravičenci s strani SPIRIT Slovenija in vračilo pomoči. </w:t>
      </w:r>
      <w:r w:rsidR="00110725" w:rsidRPr="006021FF">
        <w:rPr>
          <w:rFonts w:ascii="Arial" w:eastAsia="Times New Roman" w:hAnsi="Arial" w:cs="Arial"/>
          <w:sz w:val="20"/>
          <w:szCs w:val="20"/>
          <w:lang w:eastAsia="sl-SI"/>
        </w:rPr>
        <w:t xml:space="preserve"> </w:t>
      </w:r>
    </w:p>
    <w:p w14:paraId="4A9DA6E8" w14:textId="708DC218" w:rsidR="00F9332F" w:rsidRPr="006021FF" w:rsidRDefault="00F9332F"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Pristojni organ izvede preverjanje ocenjenih podatkov iz vloge za vse upravičence</w:t>
      </w:r>
      <w:r w:rsidR="00503CA9" w:rsidRPr="006021FF">
        <w:rPr>
          <w:rFonts w:ascii="Arial" w:eastAsia="Times New Roman" w:hAnsi="Arial" w:cs="Arial"/>
          <w:sz w:val="20"/>
          <w:szCs w:val="20"/>
          <w:lang w:eastAsia="sl-SI"/>
        </w:rPr>
        <w:t xml:space="preserve"> na podlagi podatkov, ki jih prejme od sistemskih operaterjev distribucijskih sistemov in dobaviteljev</w:t>
      </w:r>
      <w:r w:rsidRPr="006021FF">
        <w:rPr>
          <w:rFonts w:ascii="Arial" w:eastAsia="Times New Roman" w:hAnsi="Arial" w:cs="Arial"/>
          <w:sz w:val="20"/>
          <w:szCs w:val="20"/>
          <w:lang w:eastAsia="sl-SI"/>
        </w:rPr>
        <w:t>.</w:t>
      </w:r>
    </w:p>
    <w:p w14:paraId="782F7367" w14:textId="7216CCFE" w:rsidR="00F9332F" w:rsidRPr="006021FF" w:rsidRDefault="00F9332F"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Pristojni organ </w:t>
      </w:r>
      <w:r w:rsidR="00503CA9" w:rsidRPr="006021FF">
        <w:rPr>
          <w:rFonts w:ascii="Arial" w:eastAsia="Times New Roman" w:hAnsi="Arial" w:cs="Arial"/>
          <w:sz w:val="20"/>
          <w:szCs w:val="20"/>
          <w:lang w:eastAsia="sl-SI"/>
        </w:rPr>
        <w:t>lahko</w:t>
      </w:r>
      <w:r w:rsidRPr="006021FF">
        <w:rPr>
          <w:rFonts w:ascii="Arial" w:eastAsia="Times New Roman" w:hAnsi="Arial" w:cs="Arial"/>
          <w:sz w:val="20"/>
          <w:szCs w:val="20"/>
          <w:lang w:eastAsia="sl-SI"/>
        </w:rPr>
        <w:t xml:space="preserve"> za namene izvajanja nadzora pravico neposredno od upravičenca pridobiva dokazila, pojasnila in druge listine z namenom ugotovitve dejanske upravičenosti do pomoči. </w:t>
      </w:r>
    </w:p>
    <w:p w14:paraId="49697EDB" w14:textId="2A9B1664" w:rsidR="00F9332F" w:rsidRPr="006021FF" w:rsidRDefault="00F9332F"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Pristojni organ za namen izvajanja nadzora </w:t>
      </w:r>
      <w:r w:rsidR="00B3235E" w:rsidRPr="00F23300">
        <w:rPr>
          <w:rFonts w:ascii="Arial" w:eastAsia="Times New Roman" w:hAnsi="Arial" w:cs="Arial"/>
          <w:sz w:val="20"/>
          <w:szCs w:val="20"/>
          <w:lang w:eastAsia="sl-SI"/>
        </w:rPr>
        <w:t>predpiše vrsto in obliko podatkov ter način elektronske izmenjave podatkov s subjekti, ki so dolžni omenjene podatke zagotoviti pristojnemu organu, da pridobi</w:t>
      </w:r>
      <w:r w:rsidR="00B3235E" w:rsidRPr="006021FF" w:rsidDel="00B42E09">
        <w:rPr>
          <w:rFonts w:ascii="Arial" w:eastAsia="Times New Roman" w:hAnsi="Arial" w:cs="Arial"/>
          <w:sz w:val="20"/>
          <w:szCs w:val="20"/>
          <w:lang w:eastAsia="sl-SI"/>
        </w:rPr>
        <w:t xml:space="preserve"> </w:t>
      </w:r>
      <w:r w:rsidR="00AC203B" w:rsidRPr="006021FF">
        <w:rPr>
          <w:rFonts w:ascii="Arial" w:eastAsia="Times New Roman" w:hAnsi="Arial" w:cs="Arial"/>
          <w:sz w:val="20"/>
          <w:szCs w:val="20"/>
          <w:lang w:eastAsia="sl-SI"/>
        </w:rPr>
        <w:t xml:space="preserve">ter </w:t>
      </w:r>
      <w:r w:rsidRPr="006021FF">
        <w:rPr>
          <w:rFonts w:ascii="Arial" w:eastAsia="Times New Roman" w:hAnsi="Arial" w:cs="Arial"/>
          <w:sz w:val="20"/>
          <w:szCs w:val="20"/>
          <w:lang w:eastAsia="sl-SI"/>
        </w:rPr>
        <w:t xml:space="preserve">pridobiva in preveri podatke o dobavljenih količinah in cenah energentov na enoto za posameznega </w:t>
      </w:r>
      <w:r w:rsidRPr="006021FF">
        <w:rPr>
          <w:rFonts w:ascii="Arial" w:eastAsia="Times New Roman" w:hAnsi="Arial" w:cs="Arial"/>
          <w:sz w:val="20"/>
          <w:szCs w:val="20"/>
          <w:lang w:eastAsia="sl-SI"/>
        </w:rPr>
        <w:lastRenderedPageBreak/>
        <w:t>upravičenca</w:t>
      </w:r>
      <w:r w:rsidR="00AC203B" w:rsidRPr="006021FF">
        <w:rPr>
          <w:rFonts w:ascii="Arial" w:eastAsia="Times New Roman" w:hAnsi="Arial" w:cs="Arial"/>
          <w:sz w:val="20"/>
          <w:szCs w:val="20"/>
          <w:lang w:eastAsia="sl-SI"/>
        </w:rPr>
        <w:t xml:space="preserve"> pri operaterjih in dobaviteljih energentov</w:t>
      </w:r>
      <w:r w:rsidRPr="006021FF">
        <w:rPr>
          <w:rFonts w:ascii="Arial" w:eastAsia="Times New Roman" w:hAnsi="Arial" w:cs="Arial"/>
          <w:sz w:val="20"/>
          <w:szCs w:val="20"/>
          <w:lang w:eastAsia="sl-SI"/>
        </w:rPr>
        <w:t>, s čimer upravičenec soglaša z izjavo ob oddaji vloge.</w:t>
      </w:r>
    </w:p>
    <w:p w14:paraId="2E3D28F6" w14:textId="77777777" w:rsidR="00CD42F3" w:rsidRDefault="00CD42F3" w:rsidP="00A265D4">
      <w:pPr>
        <w:shd w:val="clear" w:color="auto" w:fill="FFFFFF"/>
        <w:spacing w:before="240" w:after="0" w:line="240" w:lineRule="auto"/>
        <w:jc w:val="both"/>
        <w:rPr>
          <w:rFonts w:ascii="Arial" w:eastAsiaTheme="minorHAnsi" w:hAnsi="Arial" w:cs="Arial"/>
          <w:color w:val="2F2F2F"/>
          <w:sz w:val="20"/>
          <w:szCs w:val="20"/>
        </w:rPr>
      </w:pPr>
      <w:r>
        <w:rPr>
          <w:rFonts w:ascii="Arial" w:eastAsiaTheme="minorHAnsi" w:hAnsi="Arial" w:cs="Arial"/>
          <w:color w:val="2F2F2F"/>
          <w:sz w:val="20"/>
          <w:szCs w:val="20"/>
        </w:rPr>
        <w:t xml:space="preserve">Elektrooperaterji in dobavitelji za električno energijo, kot jih opredeljuje Zakon o oskrbi z električno energijo (Uradni list RS, št. 172/21), operater prenosnega sistema ter operaterji distribucijskih sistemov in dobavitelji za zemeljski plin, kot jih opredeljuje Zakon o oskrbi s plini (Uradni list RS, št. 204/21 in 121/22), morajo pristojnemu organu posredovati podatke iz prejšnjega odstavka. Operaterji posredujejo podatke o dobavljenih količinah električne energije in zemeljskega plina ter dobaviteljih, dobavitelji pa podatke o cenah na enoto električne energije in zemeljskega plina za posameznega upravičenca. </w:t>
      </w:r>
    </w:p>
    <w:p w14:paraId="7D9FE133" w14:textId="60844B75" w:rsidR="00F9332F" w:rsidRPr="006021FF" w:rsidRDefault="00F9332F"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Dobavitelji tehnološke pare, ki imajo registrirano glavno dejavnost v skupini  D35.300 po standardni klasifikaciji dejavnosti na dan 31. december 2022, morajo pristojnemu organu posredovati podatke o dobavljenih količinah in cenah na enoto tehnološke pare</w:t>
      </w:r>
      <w:r w:rsidR="00B3235E" w:rsidRPr="006021FF">
        <w:rPr>
          <w:rFonts w:ascii="Arial" w:eastAsia="Times New Roman" w:hAnsi="Arial" w:cs="Arial"/>
          <w:sz w:val="20"/>
          <w:szCs w:val="20"/>
          <w:lang w:eastAsia="sl-SI"/>
        </w:rPr>
        <w:t xml:space="preserve"> na način, kot ga določi SPIRIT Slovenija</w:t>
      </w:r>
      <w:r w:rsidRPr="006021FF">
        <w:rPr>
          <w:rFonts w:ascii="Arial" w:eastAsia="Times New Roman" w:hAnsi="Arial" w:cs="Arial"/>
          <w:sz w:val="20"/>
          <w:szCs w:val="20"/>
          <w:lang w:eastAsia="sl-SI"/>
        </w:rPr>
        <w:t>.</w:t>
      </w:r>
    </w:p>
    <w:p w14:paraId="63E04EE9" w14:textId="77777777" w:rsidR="0029143D" w:rsidRPr="006021FF" w:rsidRDefault="0029143D" w:rsidP="00A265D4">
      <w:pPr>
        <w:shd w:val="clear" w:color="auto" w:fill="FFFFFF"/>
        <w:spacing w:before="240" w:after="0" w:line="240" w:lineRule="auto"/>
        <w:jc w:val="both"/>
        <w:rPr>
          <w:rFonts w:ascii="Arial" w:eastAsia="Times New Roman" w:hAnsi="Arial" w:cs="Arial"/>
          <w:sz w:val="20"/>
          <w:szCs w:val="20"/>
          <w:lang w:eastAsia="sl-SI"/>
        </w:rPr>
      </w:pPr>
      <w:r w:rsidRPr="00F23300">
        <w:rPr>
          <w:rFonts w:ascii="Arial" w:eastAsia="Times New Roman" w:hAnsi="Arial" w:cs="Arial"/>
          <w:sz w:val="20"/>
          <w:szCs w:val="20"/>
          <w:lang w:eastAsia="sl-SI"/>
        </w:rPr>
        <w:t xml:space="preserve">Obveznost </w:t>
      </w:r>
      <w:r w:rsidRPr="006021FF">
        <w:rPr>
          <w:rFonts w:ascii="Arial" w:eastAsia="Times New Roman" w:hAnsi="Arial" w:cs="Arial"/>
          <w:sz w:val="20"/>
          <w:szCs w:val="20"/>
          <w:lang w:eastAsia="sl-SI"/>
        </w:rPr>
        <w:t>poročanja</w:t>
      </w:r>
      <w:r w:rsidRPr="00F23300">
        <w:rPr>
          <w:rFonts w:ascii="Arial" w:eastAsia="Times New Roman" w:hAnsi="Arial" w:cs="Arial"/>
          <w:sz w:val="20"/>
          <w:szCs w:val="20"/>
          <w:lang w:eastAsia="sl-SI"/>
        </w:rPr>
        <w:t xml:space="preserve"> ima tudi vsak posredni dobavitelj, ki upravičencem dobavlja in zaračunava del energentov.</w:t>
      </w:r>
    </w:p>
    <w:p w14:paraId="798F4BD9" w14:textId="54308161" w:rsidR="00F9332F" w:rsidRPr="006021FF" w:rsidRDefault="00F9332F" w:rsidP="00A265D4">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Rok za posredovanje podatkov o dobavljenih količinah in cenah </w:t>
      </w:r>
      <w:r w:rsidR="00503CA9" w:rsidRPr="006021FF">
        <w:rPr>
          <w:rFonts w:ascii="Arial" w:eastAsia="Times New Roman" w:hAnsi="Arial" w:cs="Arial"/>
          <w:sz w:val="20"/>
          <w:szCs w:val="20"/>
          <w:lang w:eastAsia="sl-SI"/>
        </w:rPr>
        <w:t>energentov</w:t>
      </w:r>
      <w:r w:rsidRPr="006021FF">
        <w:rPr>
          <w:rFonts w:ascii="Arial" w:eastAsia="Times New Roman" w:hAnsi="Arial" w:cs="Arial"/>
          <w:sz w:val="20"/>
          <w:szCs w:val="20"/>
          <w:lang w:eastAsia="sl-SI"/>
        </w:rPr>
        <w:t xml:space="preserve"> pristojnemu organu v enotni elektronski obliki je:</w:t>
      </w:r>
    </w:p>
    <w:p w14:paraId="095DBA72" w14:textId="7922732F" w:rsidR="00F9332F" w:rsidRPr="006021FF" w:rsidRDefault="00F9332F" w:rsidP="00F0366F">
      <w:pPr>
        <w:pStyle w:val="Odstavekseznama"/>
        <w:numPr>
          <w:ilvl w:val="0"/>
          <w:numId w:val="51"/>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 vključno 31. julija 2023 za obdobje od 1. januarja do</w:t>
      </w:r>
      <w:r w:rsidR="00B42E09" w:rsidRPr="006021FF">
        <w:rPr>
          <w:rFonts w:ascii="Arial" w:eastAsia="Times New Roman" w:hAnsi="Arial" w:cs="Arial"/>
          <w:sz w:val="20"/>
          <w:szCs w:val="20"/>
          <w:lang w:eastAsia="sl-SI"/>
        </w:rPr>
        <w:t xml:space="preserve"> vključno</w:t>
      </w:r>
      <w:r w:rsidRPr="006021FF">
        <w:rPr>
          <w:rFonts w:ascii="Arial" w:eastAsia="Times New Roman" w:hAnsi="Arial" w:cs="Arial"/>
          <w:sz w:val="20"/>
          <w:szCs w:val="20"/>
          <w:lang w:eastAsia="sl-SI"/>
        </w:rPr>
        <w:t xml:space="preserve"> 30. junija 2023 in </w:t>
      </w:r>
    </w:p>
    <w:p w14:paraId="53451529" w14:textId="4FECD1E6" w:rsidR="00F9332F" w:rsidRPr="006021FF" w:rsidRDefault="00F9332F" w:rsidP="00F0366F">
      <w:pPr>
        <w:pStyle w:val="Odstavekseznama"/>
        <w:numPr>
          <w:ilvl w:val="0"/>
          <w:numId w:val="51"/>
        </w:num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 vključno 31. januarja 2024 za obdobje od 1. julija do</w:t>
      </w:r>
      <w:r w:rsidR="00B42E09" w:rsidRPr="006021FF">
        <w:rPr>
          <w:rFonts w:ascii="Arial" w:eastAsia="Times New Roman" w:hAnsi="Arial" w:cs="Arial"/>
          <w:sz w:val="20"/>
          <w:szCs w:val="20"/>
          <w:lang w:eastAsia="sl-SI"/>
        </w:rPr>
        <w:t xml:space="preserve"> vključno</w:t>
      </w:r>
      <w:r w:rsidRPr="006021FF">
        <w:rPr>
          <w:rFonts w:ascii="Arial" w:eastAsia="Times New Roman" w:hAnsi="Arial" w:cs="Arial"/>
          <w:sz w:val="20"/>
          <w:szCs w:val="20"/>
          <w:lang w:eastAsia="sl-SI"/>
        </w:rPr>
        <w:t xml:space="preserve"> 31. decembra 2023</w:t>
      </w:r>
    </w:p>
    <w:p w14:paraId="13883526" w14:textId="77777777" w:rsidR="00F9332F" w:rsidRPr="006021FF" w:rsidRDefault="00F9332F" w:rsidP="00A265D4">
      <w:pPr>
        <w:shd w:val="clear" w:color="auto" w:fill="FFFFFF"/>
        <w:spacing w:after="0" w:line="240" w:lineRule="auto"/>
        <w:jc w:val="both"/>
        <w:rPr>
          <w:rFonts w:ascii="Arial" w:eastAsia="Times New Roman" w:hAnsi="Arial" w:cs="Arial"/>
          <w:sz w:val="20"/>
          <w:szCs w:val="20"/>
          <w:lang w:eastAsia="sl-SI"/>
        </w:rPr>
      </w:pPr>
    </w:p>
    <w:p w14:paraId="5FDE4304" w14:textId="77777777" w:rsidR="00B3235E" w:rsidRPr="006021FF" w:rsidRDefault="00503CA9" w:rsidP="00A265D4">
      <w:pPr>
        <w:spacing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Pristojni organ primerja podatke iz vloge posameznega upravičenca s podatki. Ugotovljena odstopanja med izplačilom pomoči za gospodarstvo in podatki za obdobje 1. januar do </w:t>
      </w:r>
      <w:r w:rsidR="00B42E09"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30. junija 2023 upošteva pristojni organ pri mesečnih izplačilih v obdobju od 1. julija do</w:t>
      </w:r>
      <w:r w:rsidR="00B42E09" w:rsidRPr="006021FF">
        <w:rPr>
          <w:rFonts w:ascii="Arial" w:eastAsia="Times New Roman" w:hAnsi="Arial" w:cs="Arial"/>
          <w:sz w:val="20"/>
          <w:szCs w:val="20"/>
          <w:lang w:eastAsia="sl-SI"/>
        </w:rPr>
        <w:t xml:space="preserve"> vključno</w:t>
      </w:r>
      <w:r w:rsidRPr="006021FF">
        <w:rPr>
          <w:rFonts w:ascii="Arial" w:eastAsia="Times New Roman" w:hAnsi="Arial" w:cs="Arial"/>
          <w:sz w:val="20"/>
          <w:szCs w:val="20"/>
          <w:lang w:eastAsia="sl-SI"/>
        </w:rPr>
        <w:t xml:space="preserve"> 31. decembra 2023 (korekcijski postopek). Ugotovljena odstopanja med izplačilom pomoči za gospodarstvo in podatki za obdobje 1. julij do 31. december 2023 upošteva pristojni organ pri poračunu, ki ga izvede do </w:t>
      </w:r>
      <w:r w:rsidR="00B42E09" w:rsidRPr="006021FF">
        <w:rPr>
          <w:rFonts w:ascii="Arial" w:eastAsia="Times New Roman" w:hAnsi="Arial" w:cs="Arial"/>
          <w:sz w:val="20"/>
          <w:szCs w:val="20"/>
          <w:lang w:eastAsia="sl-SI"/>
        </w:rPr>
        <w:t xml:space="preserve">vključno </w:t>
      </w:r>
      <w:r w:rsidRPr="006021FF">
        <w:rPr>
          <w:rFonts w:ascii="Arial" w:eastAsia="Times New Roman" w:hAnsi="Arial" w:cs="Arial"/>
          <w:sz w:val="20"/>
          <w:szCs w:val="20"/>
          <w:lang w:eastAsia="sl-SI"/>
        </w:rPr>
        <w:t>28. februarja 2024. Izplačana pomoč za gospodarstvo ne more presegati ocenjene višine pomoči v vlogi.</w:t>
      </w:r>
      <w:r w:rsidR="00720F6A" w:rsidRPr="006021FF">
        <w:rPr>
          <w:rFonts w:ascii="Arial" w:eastAsia="Times New Roman" w:hAnsi="Arial" w:cs="Arial"/>
          <w:sz w:val="20"/>
          <w:szCs w:val="20"/>
          <w:lang w:eastAsia="sl-SI"/>
        </w:rPr>
        <w:t xml:space="preserve"> </w:t>
      </w:r>
    </w:p>
    <w:p w14:paraId="358C2A59" w14:textId="77777777" w:rsidR="0029143D" w:rsidRPr="006021FF" w:rsidRDefault="0029143D" w:rsidP="0029143D">
      <w:pPr>
        <w:shd w:val="clear" w:color="auto" w:fill="FFFFFF"/>
        <w:spacing w:before="240"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Upravičenec, ki je uveljavil pomoč za gospodarstvo v skladu s tem zakonom</w:t>
      </w:r>
      <w:r w:rsidRPr="006021FF" w:rsidDel="002C05F1">
        <w:rPr>
          <w:rFonts w:ascii="Arial" w:eastAsia="Times New Roman" w:hAnsi="Arial" w:cs="Arial"/>
          <w:sz w:val="20"/>
          <w:szCs w:val="20"/>
          <w:lang w:eastAsia="sl-SI"/>
        </w:rPr>
        <w:t xml:space="preserve"> </w:t>
      </w:r>
      <w:r w:rsidRPr="006021FF">
        <w:rPr>
          <w:rFonts w:ascii="Arial" w:eastAsia="Times New Roman" w:hAnsi="Arial" w:cs="Arial"/>
          <w:sz w:val="20"/>
          <w:szCs w:val="20"/>
          <w:lang w:eastAsia="sl-SI"/>
        </w:rPr>
        <w:t>in je naknadno ugotovil, da mu je bila odobrena oziroma izplačana previsoka pomoč glede na dejansko nastale stroške ali da ni izpolnjeval pogojev za njeno pridobitev, o tem nemudoma oziroma najkasneje do vključno 30. aprila 2024 pisno obvestiti pristojni organ.</w:t>
      </w:r>
    </w:p>
    <w:p w14:paraId="35B2CBDE" w14:textId="24DD9453" w:rsidR="00F87183" w:rsidRPr="006021FF" w:rsidRDefault="00F87183" w:rsidP="00A265D4">
      <w:pPr>
        <w:spacing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V primeru, da SPIRIT Slovenija v postopku preverjana ugotovi, da je bila pomoč upravičencu dodeljena oziroma izplačana neupravičeno oziroma, če prejme obvestilo upravičenca </w:t>
      </w:r>
      <w:r w:rsidR="00720F6A" w:rsidRPr="006021FF">
        <w:t xml:space="preserve">o </w:t>
      </w:r>
      <w:r w:rsidR="00720F6A" w:rsidRPr="006021FF">
        <w:rPr>
          <w:rFonts w:ascii="Arial" w:eastAsia="Times New Roman" w:hAnsi="Arial" w:cs="Arial"/>
          <w:sz w:val="20"/>
          <w:szCs w:val="20"/>
          <w:lang w:eastAsia="sl-SI"/>
        </w:rPr>
        <w:t>izplačilu dobička, nakupu lastnih delnic ali lastnih poslovnih deležev, izplačilu nagrad poslovodstvu oziroma dela plač za poslovno uspešnost poslovodstvu</w:t>
      </w:r>
      <w:r w:rsidRPr="006021FF">
        <w:rPr>
          <w:rFonts w:ascii="Arial" w:eastAsia="Times New Roman" w:hAnsi="Arial" w:cs="Arial"/>
          <w:sz w:val="20"/>
          <w:szCs w:val="20"/>
          <w:lang w:eastAsia="sl-SI"/>
        </w:rPr>
        <w:t>, pristojni organ izda odločbo in naloži upravičencu, da vrne znesek prejete pomoči v 30 dneh od vročitve odločbe. Zoper odločbo ni pritožbe</w:t>
      </w:r>
      <w:r w:rsidR="0029143D" w:rsidRPr="006021FF">
        <w:rPr>
          <w:rFonts w:ascii="Arial" w:eastAsia="Times New Roman" w:hAnsi="Arial" w:cs="Arial"/>
          <w:sz w:val="20"/>
          <w:szCs w:val="20"/>
          <w:lang w:eastAsia="sl-SI"/>
        </w:rPr>
        <w:t>, možen pa je upravni spor</w:t>
      </w:r>
      <w:r w:rsidRPr="006021FF">
        <w:rPr>
          <w:rFonts w:ascii="Arial" w:eastAsia="Times New Roman" w:hAnsi="Arial" w:cs="Arial"/>
          <w:sz w:val="20"/>
          <w:szCs w:val="20"/>
          <w:lang w:eastAsia="sl-SI"/>
        </w:rPr>
        <w:t>. V postopku izdaje odločbe se smiselno uporabljajo določbe zakona, ki ureja splošni upravni postopek</w:t>
      </w:r>
    </w:p>
    <w:p w14:paraId="14E58105" w14:textId="3C91D5D7" w:rsidR="002B1A2C" w:rsidRPr="006021FF" w:rsidRDefault="00F87183" w:rsidP="00A265D4">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Po poteku roka za vračilo prejete pomoči za gospodarstvo, do plačila, se plačajo zamudne obresti po Zakonu o predpisani obrestni meri zamudnih obresti.</w:t>
      </w:r>
    </w:p>
    <w:p w14:paraId="7FC2245B" w14:textId="77777777" w:rsidR="0029143D" w:rsidRPr="006021FF" w:rsidRDefault="0029143D" w:rsidP="00B3235E">
      <w:pPr>
        <w:shd w:val="clear" w:color="auto" w:fill="FFFFFF"/>
        <w:spacing w:after="0" w:line="240" w:lineRule="auto"/>
        <w:jc w:val="both"/>
        <w:rPr>
          <w:rFonts w:ascii="Arial" w:eastAsia="Times New Roman" w:hAnsi="Arial" w:cs="Arial"/>
          <w:sz w:val="20"/>
          <w:szCs w:val="20"/>
          <w:lang w:eastAsia="sl-SI"/>
        </w:rPr>
      </w:pPr>
    </w:p>
    <w:p w14:paraId="797F972D" w14:textId="18AEAA26" w:rsidR="00B3235E" w:rsidRPr="006021FF" w:rsidRDefault="00B3235E" w:rsidP="00B3235E">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Dokončno odločbo pristojni organ posreduje pristojnemu organu za odločanje o vračilu sredstev iz razloga neizpolnjevanja pogojev za upravičenost  do ukrepa skrajšanega delovnega časa.</w:t>
      </w:r>
    </w:p>
    <w:p w14:paraId="2ED78EC3" w14:textId="38BC580F" w:rsidR="00B3235E" w:rsidRPr="006021FF" w:rsidRDefault="00B3235E" w:rsidP="00B3235E">
      <w:pPr>
        <w:shd w:val="clear" w:color="auto" w:fill="FFFFFF"/>
        <w:spacing w:before="240" w:after="0" w:line="240" w:lineRule="auto"/>
        <w:jc w:val="both"/>
        <w:rPr>
          <w:rFonts w:eastAsia="Times New Roman"/>
          <w:sz w:val="20"/>
          <w:szCs w:val="20"/>
        </w:rPr>
      </w:pPr>
      <w:r w:rsidRPr="006021FF">
        <w:rPr>
          <w:rFonts w:ascii="Arial" w:hAnsi="Arial" w:cs="Arial"/>
          <w:sz w:val="20"/>
          <w:szCs w:val="20"/>
        </w:rPr>
        <w:t xml:space="preserve">Upravičenec, ki je uveljavil pomoč za gospodarstvo po tem zakonu, mora v primeru, da je pri njem od uveljavitve tega zakona v letu 2023 oziroma za leto 2023 prišlo do izplačila dobička, nakupov lastnih delnic ali lastnih poslovnih deležev, izplačil nagrad poslovodstvu oziroma dela plač za poslovno uspešnost poslovodstvu, o tem obvestiti pristojni organ najpozneje v dveh mesecih po izplačilu. Prejeta sredstva mora vrniti v 30 dneh po vročitvi odločbe, ki jo izda </w:t>
      </w:r>
      <w:r w:rsidR="0029143D" w:rsidRPr="006021FF">
        <w:rPr>
          <w:rFonts w:ascii="Arial" w:hAnsi="Arial" w:cs="Arial"/>
          <w:sz w:val="20"/>
          <w:szCs w:val="20"/>
        </w:rPr>
        <w:t>SPIRIT Slovenija</w:t>
      </w:r>
      <w:r w:rsidRPr="006021FF">
        <w:rPr>
          <w:rFonts w:ascii="Arial" w:hAnsi="Arial" w:cs="Arial"/>
          <w:sz w:val="20"/>
          <w:szCs w:val="20"/>
        </w:rPr>
        <w:t>, skupaj z zakonskimi zamudnimi obrestmi po zakonu, ki ureja predpisano obrestno mero zamudnih obresti, ki tečejo od dneva poteka roka za vračilo prejete pomoči do dneva vračila.</w:t>
      </w:r>
    </w:p>
    <w:p w14:paraId="1E8C9A98" w14:textId="77777777" w:rsidR="00B3235E" w:rsidRPr="006021FF" w:rsidRDefault="00B3235E" w:rsidP="00B3235E">
      <w:pPr>
        <w:pBdr>
          <w:top w:val="nil"/>
          <w:left w:val="nil"/>
          <w:bottom w:val="nil"/>
          <w:right w:val="nil"/>
          <w:between w:val="nil"/>
          <w:bar w:val="nil"/>
        </w:pBdr>
        <w:spacing w:after="0" w:line="240" w:lineRule="auto"/>
        <w:jc w:val="both"/>
        <w:rPr>
          <w:rFonts w:ascii="Arial" w:eastAsia="Arial" w:hAnsi="Arial" w:cs="Arial"/>
          <w:color w:val="000000"/>
          <w:sz w:val="20"/>
          <w:szCs w:val="20"/>
          <w:u w:color="000000"/>
          <w:bdr w:val="nil"/>
          <w:lang w:eastAsia="sl-SI"/>
        </w:rPr>
      </w:pPr>
    </w:p>
    <w:p w14:paraId="6C1A651B" w14:textId="2C8C40C2" w:rsidR="00F87183" w:rsidRPr="006021FF" w:rsidRDefault="00B3235E" w:rsidP="00A265D4">
      <w:pPr>
        <w:spacing w:after="0" w:line="240" w:lineRule="auto"/>
        <w:jc w:val="both"/>
        <w:rPr>
          <w:rFonts w:ascii="Arial" w:eastAsia="Times New Roman" w:hAnsi="Arial" w:cs="Arial"/>
          <w:sz w:val="20"/>
          <w:szCs w:val="20"/>
          <w:lang w:eastAsia="sl-SI"/>
        </w:rPr>
      </w:pPr>
      <w:r w:rsidRPr="006021FF">
        <w:rPr>
          <w:rFonts w:ascii="Arial" w:eastAsia="Arial" w:hAnsi="Arial" w:cs="Arial"/>
          <w:color w:val="000000"/>
          <w:sz w:val="20"/>
          <w:szCs w:val="20"/>
          <w:u w:color="000000"/>
          <w:bdr w:val="nil"/>
          <w:lang w:eastAsia="sl-SI"/>
        </w:rPr>
        <w:t>Nadzor nad izpolnjevanjem obveznosti vračila prejetih sredstev iz prejšnjega odstavka izvaja pristojni organ. Za namene izvajanja nadzora iz prejšnjega stavka pristojni organ pridobi podatke o izplačilu dobička, nakupov lastnih delnic ali lastnih poslovnih deležev izplačil nagrad poslovodstvu oziroma dela plač za poslovno uspešnost v poslovodstvu od Finančne uprave Republike Slovenije.</w:t>
      </w:r>
    </w:p>
    <w:p w14:paraId="66B2C720" w14:textId="77777777" w:rsidR="007F7792" w:rsidRDefault="007F7792" w:rsidP="00A265D4">
      <w:pPr>
        <w:spacing w:after="0" w:line="240" w:lineRule="auto"/>
        <w:jc w:val="both"/>
        <w:rPr>
          <w:rFonts w:ascii="Arial" w:eastAsia="Times New Roman" w:hAnsi="Arial" w:cs="Arial"/>
          <w:b/>
          <w:sz w:val="20"/>
          <w:szCs w:val="20"/>
          <w:lang w:eastAsia="sl-SI"/>
        </w:rPr>
      </w:pPr>
    </w:p>
    <w:p w14:paraId="11F14767" w14:textId="3F52CDED" w:rsidR="00BA39B9" w:rsidRPr="006021FF" w:rsidRDefault="00BA39B9" w:rsidP="00A265D4">
      <w:pPr>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lastRenderedPageBreak/>
        <w:t>K 1</w:t>
      </w:r>
      <w:r w:rsidR="00FF7323" w:rsidRPr="006021FF">
        <w:rPr>
          <w:rFonts w:ascii="Arial" w:eastAsia="Times New Roman" w:hAnsi="Arial" w:cs="Arial"/>
          <w:b/>
          <w:sz w:val="20"/>
          <w:szCs w:val="20"/>
          <w:lang w:eastAsia="sl-SI"/>
        </w:rPr>
        <w:t>7</w:t>
      </w:r>
      <w:r w:rsidRPr="006021FF">
        <w:rPr>
          <w:rFonts w:ascii="Arial" w:eastAsia="Times New Roman" w:hAnsi="Arial" w:cs="Arial"/>
          <w:b/>
          <w:sz w:val="20"/>
          <w:szCs w:val="20"/>
          <w:lang w:eastAsia="sl-SI"/>
        </w:rPr>
        <w:t>. členu:</w:t>
      </w:r>
    </w:p>
    <w:p w14:paraId="084830C2" w14:textId="1B9D1265" w:rsidR="00BA39B9" w:rsidRPr="006021FF" w:rsidRDefault="00BA39B9"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 xml:space="preserve">Upravičencu, ki mu je bilo v letu 2021 z odlokom Vlade Republike Slovenije prepovedano ponujanje blaga in storitev zaradi posledic epidemije COVID-19, se kot referenčno obdobje šteje </w:t>
      </w:r>
      <w:r w:rsidR="0029143D" w:rsidRPr="006021FF">
        <w:rPr>
          <w:rFonts w:ascii="Arial" w:eastAsia="Times New Roman" w:hAnsi="Arial" w:cs="Arial"/>
          <w:sz w:val="20"/>
          <w:szCs w:val="20"/>
          <w:lang w:eastAsia="sl-SI"/>
        </w:rPr>
        <w:t xml:space="preserve">enako </w:t>
      </w:r>
      <w:r w:rsidRPr="006021FF">
        <w:rPr>
          <w:rFonts w:ascii="Arial" w:eastAsia="Times New Roman" w:hAnsi="Arial" w:cs="Arial"/>
          <w:sz w:val="20"/>
          <w:szCs w:val="20"/>
          <w:lang w:eastAsia="sl-SI"/>
        </w:rPr>
        <w:t>obdobje</w:t>
      </w:r>
      <w:r w:rsidR="0029143D" w:rsidRPr="006021FF">
        <w:rPr>
          <w:rFonts w:ascii="Arial" w:eastAsia="Times New Roman" w:hAnsi="Arial" w:cs="Arial"/>
          <w:sz w:val="20"/>
          <w:szCs w:val="20"/>
          <w:lang w:eastAsia="sl-SI"/>
        </w:rPr>
        <w:t xml:space="preserve"> v letu 2019.  </w:t>
      </w:r>
    </w:p>
    <w:p w14:paraId="22DB5B84" w14:textId="299240C2" w:rsidR="000C6E03" w:rsidRPr="006021FF" w:rsidRDefault="000C6E03"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Kljub temu se upošteva kot porabljena količina energenta 70% upravičenčeve porabe, preračunana na letno povprečje.</w:t>
      </w:r>
    </w:p>
    <w:p w14:paraId="622562AA" w14:textId="77777777" w:rsidR="00B42E09" w:rsidRPr="006021FF" w:rsidRDefault="00B42E09" w:rsidP="00A265D4">
      <w:pPr>
        <w:spacing w:after="0" w:line="240" w:lineRule="auto"/>
        <w:jc w:val="both"/>
        <w:rPr>
          <w:rFonts w:ascii="Arial" w:eastAsia="Times New Roman" w:hAnsi="Arial" w:cs="Arial"/>
          <w:b/>
          <w:sz w:val="20"/>
          <w:szCs w:val="20"/>
          <w:lang w:eastAsia="sl-SI"/>
        </w:rPr>
      </w:pPr>
    </w:p>
    <w:p w14:paraId="64D96C27" w14:textId="77777777" w:rsidR="00B530BC" w:rsidRPr="006021FF" w:rsidRDefault="00B530BC" w:rsidP="00B530BC">
      <w:pPr>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18. členu:</w:t>
      </w:r>
    </w:p>
    <w:p w14:paraId="041711D4" w14:textId="77777777" w:rsidR="00B530BC" w:rsidRPr="006021FF" w:rsidRDefault="00B530BC" w:rsidP="00B530BC">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Če upravičenec predloži nepravilne ali neverodostojne podatke, se poleg obveznosti vračila zneska neupravičeno prejete pomoči upravičenec po pravnomočnosti odločbe iz 17. člena uvrsti na seznam neprejemnikov pomoči po začasnem okviru in ni upravičen do nikakršnih izplačil po začasnem okviru, razen če dokaže, da nepravilnih ali neverodostojnih podatkov ni predložil naklepno.</w:t>
      </w:r>
    </w:p>
    <w:p w14:paraId="04139696" w14:textId="77777777" w:rsidR="00B530BC" w:rsidRPr="006021FF" w:rsidRDefault="00B530BC" w:rsidP="00B530BC">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Seznam neprejemnikov pomoči po začasnem okviru vodi pristojni organ.</w:t>
      </w:r>
    </w:p>
    <w:p w14:paraId="7E849E2D" w14:textId="723B20F4" w:rsidR="00B530BC" w:rsidRPr="006021FF" w:rsidRDefault="00B530BC" w:rsidP="00B530BC">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Seznam vključuje firmo upravičenca.</w:t>
      </w:r>
      <w:r>
        <w:rPr>
          <w:rFonts w:ascii="Arial" w:eastAsia="Times New Roman" w:hAnsi="Arial" w:cs="Arial"/>
          <w:sz w:val="20"/>
          <w:szCs w:val="20"/>
          <w:lang w:eastAsia="sl-SI"/>
        </w:rPr>
        <w:t xml:space="preserve"> Določen je tudi rok hrambe (</w:t>
      </w:r>
      <w:r w:rsidR="00136DE6">
        <w:rPr>
          <w:rFonts w:ascii="Arial" w:eastAsia="Times New Roman" w:hAnsi="Arial" w:cs="Arial"/>
          <w:sz w:val="20"/>
          <w:szCs w:val="20"/>
          <w:lang w:eastAsia="sl-SI"/>
        </w:rPr>
        <w:t>10</w:t>
      </w:r>
      <w:r>
        <w:rPr>
          <w:rFonts w:ascii="Arial" w:eastAsia="Times New Roman" w:hAnsi="Arial" w:cs="Arial"/>
          <w:sz w:val="20"/>
          <w:szCs w:val="20"/>
          <w:lang w:eastAsia="sl-SI"/>
        </w:rPr>
        <w:t xml:space="preserve"> let) in rok, v katerem se podatki zbrišejo (1</w:t>
      </w:r>
      <w:r w:rsidR="00610EB7">
        <w:rPr>
          <w:rFonts w:ascii="Arial" w:eastAsia="Times New Roman" w:hAnsi="Arial" w:cs="Arial"/>
          <w:sz w:val="20"/>
          <w:szCs w:val="20"/>
          <w:lang w:eastAsia="sl-SI"/>
        </w:rPr>
        <w:t>0</w:t>
      </w:r>
      <w:r>
        <w:rPr>
          <w:rFonts w:ascii="Arial" w:eastAsia="Times New Roman" w:hAnsi="Arial" w:cs="Arial"/>
          <w:sz w:val="20"/>
          <w:szCs w:val="20"/>
          <w:lang w:eastAsia="sl-SI"/>
        </w:rPr>
        <w:t xml:space="preserve"> let</w:t>
      </w:r>
      <w:r w:rsidR="00610EB7">
        <w:rPr>
          <w:rFonts w:ascii="Arial" w:eastAsia="Times New Roman" w:hAnsi="Arial" w:cs="Arial"/>
          <w:sz w:val="20"/>
          <w:szCs w:val="20"/>
          <w:lang w:eastAsia="sl-SI"/>
        </w:rPr>
        <w:t xml:space="preserve"> od zadnje odobritve pomoči</w:t>
      </w:r>
      <w:r>
        <w:rPr>
          <w:rFonts w:ascii="Arial" w:eastAsia="Times New Roman" w:hAnsi="Arial" w:cs="Arial"/>
          <w:sz w:val="20"/>
          <w:szCs w:val="20"/>
          <w:lang w:eastAsia="sl-SI"/>
        </w:rPr>
        <w:t>).</w:t>
      </w:r>
    </w:p>
    <w:p w14:paraId="40B53290" w14:textId="77777777" w:rsidR="00B530BC" w:rsidRPr="006021FF" w:rsidRDefault="00B530BC" w:rsidP="00B530BC">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Dostop do seznama imajo organi, ki odločajo o pomočeh po začasnem okviru.</w:t>
      </w:r>
    </w:p>
    <w:p w14:paraId="02618EDD" w14:textId="77777777" w:rsidR="00B530BC" w:rsidRPr="00880D8B" w:rsidRDefault="00B530BC" w:rsidP="00B530BC">
      <w:pPr>
        <w:spacing w:after="0" w:line="240" w:lineRule="auto"/>
        <w:jc w:val="both"/>
        <w:rPr>
          <w:rFonts w:ascii="Arial" w:eastAsia="Times New Roman" w:hAnsi="Arial" w:cs="Arial"/>
          <w:b/>
          <w:sz w:val="20"/>
          <w:szCs w:val="20"/>
          <w:lang w:eastAsia="sl-SI"/>
        </w:rPr>
      </w:pPr>
    </w:p>
    <w:p w14:paraId="73B271E0" w14:textId="77777777" w:rsidR="00B530BC" w:rsidRPr="00880D8B" w:rsidRDefault="00B530BC" w:rsidP="00B530BC">
      <w:pPr>
        <w:spacing w:after="0" w:line="240" w:lineRule="auto"/>
        <w:jc w:val="both"/>
        <w:rPr>
          <w:rFonts w:ascii="Arial" w:eastAsia="Times New Roman" w:hAnsi="Arial" w:cs="Arial"/>
          <w:b/>
          <w:sz w:val="20"/>
          <w:szCs w:val="20"/>
          <w:lang w:eastAsia="sl-SI"/>
        </w:rPr>
      </w:pPr>
      <w:r w:rsidRPr="00880D8B">
        <w:rPr>
          <w:rFonts w:ascii="Arial" w:eastAsia="Times New Roman" w:hAnsi="Arial" w:cs="Arial"/>
          <w:b/>
          <w:sz w:val="20"/>
          <w:szCs w:val="20"/>
          <w:lang w:eastAsia="sl-SI"/>
        </w:rPr>
        <w:t>K 19. členu:</w:t>
      </w:r>
    </w:p>
    <w:p w14:paraId="64235E14" w14:textId="0B03B472" w:rsidR="00B530BC" w:rsidRPr="006021FF" w:rsidRDefault="00B530BC" w:rsidP="00B530BC">
      <w:pPr>
        <w:spacing w:line="240" w:lineRule="auto"/>
        <w:jc w:val="both"/>
        <w:rPr>
          <w:rFonts w:ascii="Arial" w:eastAsia="Times New Roman" w:hAnsi="Arial" w:cs="Arial"/>
          <w:sz w:val="20"/>
          <w:szCs w:val="20"/>
          <w:lang w:eastAsia="sl-SI"/>
        </w:rPr>
      </w:pPr>
      <w:r w:rsidRPr="00880D8B">
        <w:rPr>
          <w:rFonts w:ascii="Arial" w:eastAsia="Times New Roman" w:hAnsi="Arial" w:cs="Arial"/>
          <w:sz w:val="20"/>
          <w:szCs w:val="20"/>
          <w:lang w:eastAsia="sl-SI"/>
        </w:rPr>
        <w:t>Člen določa omejitve glede preprodaje energentov.</w:t>
      </w:r>
      <w:r>
        <w:rPr>
          <w:rFonts w:ascii="Arial" w:eastAsia="Times New Roman" w:hAnsi="Arial" w:cs="Arial"/>
          <w:sz w:val="20"/>
          <w:szCs w:val="20"/>
          <w:lang w:eastAsia="sl-SI"/>
        </w:rPr>
        <w:t xml:space="preserve"> </w:t>
      </w:r>
      <w:r w:rsidRPr="006021FF">
        <w:rPr>
          <w:rFonts w:ascii="Arial" w:eastAsiaTheme="minorHAnsi" w:hAnsi="Arial" w:cs="Arial"/>
          <w:color w:val="000000"/>
          <w:sz w:val="20"/>
          <w:szCs w:val="20"/>
        </w:rPr>
        <w:t xml:space="preserve">Upravičenec, ki proda viške energentov, ne more uveljavljati pomoči za energente, ki jih je prodal. </w:t>
      </w:r>
      <w:r>
        <w:rPr>
          <w:rFonts w:ascii="Arial" w:eastAsia="Times New Roman" w:hAnsi="Arial" w:cs="Arial"/>
          <w:sz w:val="20"/>
          <w:szCs w:val="20"/>
          <w:lang w:eastAsia="sl-SI"/>
        </w:rPr>
        <w:t xml:space="preserve"> </w:t>
      </w:r>
      <w:r w:rsidRPr="006021FF">
        <w:rPr>
          <w:rFonts w:ascii="Arial" w:hAnsi="Arial" w:cs="Arial"/>
          <w:color w:val="000000"/>
          <w:sz w:val="20"/>
          <w:szCs w:val="20"/>
        </w:rPr>
        <w:t>Upravičenec mora obvestiti pristojni organ o vsaki prodaji viškov energenta, kar vključuje podatke o kupcu, prodani količini in ceni na enoto energenta.</w:t>
      </w:r>
      <w:r>
        <w:rPr>
          <w:rFonts w:ascii="Arial" w:eastAsia="Times New Roman" w:hAnsi="Arial" w:cs="Arial"/>
          <w:sz w:val="20"/>
          <w:szCs w:val="20"/>
          <w:lang w:eastAsia="sl-SI"/>
        </w:rPr>
        <w:t xml:space="preserve"> </w:t>
      </w:r>
      <w:r w:rsidRPr="006021FF">
        <w:rPr>
          <w:rFonts w:ascii="Helv" w:eastAsiaTheme="minorHAnsi" w:hAnsi="Helv" w:cs="Helv"/>
          <w:color w:val="000000"/>
          <w:sz w:val="20"/>
          <w:szCs w:val="20"/>
        </w:rPr>
        <w:t xml:space="preserve">Upravičenec, ki ravna v nasprotju </w:t>
      </w:r>
      <w:r>
        <w:rPr>
          <w:rFonts w:ascii="Helv" w:eastAsiaTheme="minorHAnsi" w:hAnsi="Helv" w:cs="Helv"/>
          <w:color w:val="000000"/>
          <w:sz w:val="20"/>
          <w:szCs w:val="20"/>
        </w:rPr>
        <w:t>s prej navedenimi aktivnostmi</w:t>
      </w:r>
      <w:r w:rsidRPr="006021FF">
        <w:rPr>
          <w:rFonts w:ascii="Helv" w:eastAsiaTheme="minorHAnsi" w:hAnsi="Helv" w:cs="Helv"/>
          <w:color w:val="000000"/>
          <w:sz w:val="20"/>
          <w:szCs w:val="20"/>
        </w:rPr>
        <w:t>, se kaznuje z globo 10.000 evrov. Pristojni organ po uradni dolžnosti o kršitvi obvesti javno agencijo, pristojno za energijo, ki upravičencu z odločbo naloži plačilo globe.</w:t>
      </w:r>
    </w:p>
    <w:p w14:paraId="72444009" w14:textId="21ACEF74"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0</w:t>
      </w:r>
      <w:r w:rsidRPr="006021FF">
        <w:rPr>
          <w:rFonts w:ascii="Arial" w:hAnsi="Arial" w:cs="Arial"/>
          <w:b/>
          <w:sz w:val="20"/>
          <w:szCs w:val="20"/>
        </w:rPr>
        <w:t>. členu:</w:t>
      </w:r>
    </w:p>
    <w:p w14:paraId="3F598C82"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Člen določa vsebino ukrepa, ki se predlaga z namenom ohranitve delovnih mest zaradi visokih povišanj cen energentov (električne energije in zemeljskega plina) in preprečitve odpuščanja delavcev iz poslovnih razlogov. Ukrep delodajalcu omogoča odreditev dela s skrajšanim delovnim časom ob hkratni delni napotitvi na začasno čakanje na delo delavca, ki ima pri delodajalcu sklenjeno pogodbo o zaposlitvi za polni delovni čas, zaradi začasne nezmožnosti zagotavljanja dela iz poslovnih razlogov, na način, da delodajalec delavcu zagotavlja delo vsaj za polovični delovni čas. </w:t>
      </w:r>
    </w:p>
    <w:p w14:paraId="69703F26" w14:textId="77777777" w:rsidR="001F05EF" w:rsidRPr="006021FF" w:rsidRDefault="001F05EF" w:rsidP="001F05EF">
      <w:pPr>
        <w:spacing w:after="0" w:line="240" w:lineRule="auto"/>
        <w:jc w:val="both"/>
        <w:rPr>
          <w:rFonts w:ascii="Arial" w:hAnsi="Arial" w:cs="Arial"/>
          <w:sz w:val="20"/>
          <w:szCs w:val="20"/>
        </w:rPr>
      </w:pPr>
    </w:p>
    <w:p w14:paraId="1233928A" w14:textId="026B0B89"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1</w:t>
      </w:r>
      <w:r w:rsidRPr="006021FF">
        <w:rPr>
          <w:rFonts w:ascii="Arial" w:hAnsi="Arial" w:cs="Arial"/>
          <w:b/>
          <w:sz w:val="20"/>
          <w:szCs w:val="20"/>
        </w:rPr>
        <w:t>. členu:</w:t>
      </w:r>
    </w:p>
    <w:p w14:paraId="5F8963AA"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Delodajalcu iz prejšnjega člena se zagotavlja možnost uveljavitve delnega povračila izplačanih nadomestil plače delavcem za čas njihove delne napotitve na začasno čakanje na delo. </w:t>
      </w:r>
    </w:p>
    <w:p w14:paraId="34C15F0E" w14:textId="77777777" w:rsidR="001F05EF" w:rsidRPr="006021FF" w:rsidRDefault="001F05EF" w:rsidP="001F05EF">
      <w:pPr>
        <w:suppressAutoHyphens/>
        <w:overflowPunct w:val="0"/>
        <w:autoSpaceDE w:val="0"/>
        <w:autoSpaceDN w:val="0"/>
        <w:adjustRightInd w:val="0"/>
        <w:spacing w:after="0" w:line="240" w:lineRule="auto"/>
        <w:jc w:val="both"/>
        <w:textAlignment w:val="baseline"/>
        <w:outlineLvl w:val="3"/>
        <w:rPr>
          <w:rFonts w:ascii="Arial" w:hAnsi="Arial" w:cs="Arial"/>
          <w:sz w:val="20"/>
          <w:szCs w:val="20"/>
        </w:rPr>
      </w:pPr>
      <w:r w:rsidRPr="006021FF">
        <w:rPr>
          <w:rFonts w:ascii="Arial" w:hAnsi="Arial" w:cs="Arial"/>
          <w:sz w:val="20"/>
          <w:szCs w:val="20"/>
        </w:rPr>
        <w:t>Člen določa upravičenega delodajalca, ki lahko uveljavlja pravico do delnega povračila nadomestila plače po določbah tega podpoglavja, in sicer je to lahko delodajalec, ki je pravna ali fizična oseba ali gospodarsko interesno združenje, ki so organizirani v skladu z Zakonom o gospodarskih družbah, Zakonom o zadrugah, Zakonom o gospodarskih zbornicah ali Zakonom o reprezentativnosti sindikatov ter delodajalec, ki je pravna oseba zasebnega prava, organizirana v skladu z Zakonom o društvih ali Zakonom o zavodih, pri čemer je bil registriran v Republiki Sloveniji za opravljanje gospodarske dejavnosti do vključno 30. novembra 2021. Delodajalec bo moral za uveljavitev navedene pravice s pisno izjavo potrditi, da iz zgoraj navedenih razlogov po lastni oceni najmanj 30 odstotkom delavcev mesečno ne more zagotavljati najmanj 90 odstotkov dela, ob tem pa mu je bila predhodno odobrena ena od vrst pomoči za gospodarstvo iz prvega odstavka 4. člena tega zakona oziroma na dan uveljavljanja delnega povračila nadomestila plače izpolnjuje pogoje za odobritev ene od vrst pomoči za gospodarstvo iz prvega odstavka 4. člena tega zakona. Pogoji morajo biti izpolnjeni kumulativno, kar pomeni, da če eden izmed pogojev ni izpolnjen, delodajalec ne more biti upravičen do ukrepa.</w:t>
      </w:r>
    </w:p>
    <w:p w14:paraId="79685DF2"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Nadalje člen v četrtem odstavku določa izključitvene razloge za uveljavitev omenjene pravice, in sicer gre za delodajalca, nad katerim je na dan vložitve vloge začet postopek stečaja ali se nahaja v likvidacijskem postopku, delodajalca, ki ne izpolnjuje obveznosti po Zakonu o finančni upravi in ki na dan vložitve vloge nima predloženih vseh obračunov davčnih odtegljajev za dohodke iz delovnega razmerja za obdobje zadnjih petih let do dneva vložitve vloge. Prav tako se uveljavljanje omenjene pravice onemogoča delodajalcu, ki je neposredni ali posredni uporabnik proračuna Republike Slovenije oziroma proračuna občine.</w:t>
      </w:r>
    </w:p>
    <w:p w14:paraId="33E90028"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Delodajalec lahko uveljavi delno povračilo nadomestila plače le za delavca, ki je pri tem delodajalcu v delovnem razmerju vsaj tri mesece ali v zadnjih treh mesecih pri tem delodajalcu ni bil zaposlen za krajši </w:t>
      </w:r>
      <w:r w:rsidRPr="006021FF">
        <w:rPr>
          <w:rFonts w:ascii="Arial" w:hAnsi="Arial" w:cs="Arial"/>
          <w:sz w:val="20"/>
          <w:szCs w:val="20"/>
        </w:rPr>
        <w:lastRenderedPageBreak/>
        <w:t>delovni čas od polnega. Omenjene pravice ni mogoče uveljaviti niti za delavca, za katerega delodajalec prejema subvencijo plače.</w:t>
      </w:r>
    </w:p>
    <w:p w14:paraId="0CB7C019"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Nadalje člen v šestem in sedmem odstavku ureja obveznost delodajalca, da se pred sprejetjem odločitve o odreditvi dela s skrajšanim delovnim časom o obsegu dela s skrajšanim delovnim časom, številu zaposlenih, ki jim bo takšno delo odrejeno in trajanju odreditve posvetovati s sindikati pri delodajalcu oziroma s svetom delavcev ter pridobiti pisno mnenje sindikata oziroma sveta delavcev. Če pri delodajalcu ni sindikata niti sveta delavcev, mora delodajalec pred sprejetjem odločitve o tem obvestiti delavce na pri delodajalcu običajen način. V primeru sprememb primeroma naštetih okoliščin odreditve dela s skrajšanim delovnim časom mora delodajalec opraviti novo posvetovanje s sindikatom oziroma svetom delavcev.</w:t>
      </w:r>
    </w:p>
    <w:p w14:paraId="00513017" w14:textId="77777777" w:rsidR="001F05EF" w:rsidRPr="006021FF" w:rsidRDefault="001F05EF" w:rsidP="001F05EF">
      <w:pPr>
        <w:spacing w:after="0" w:line="240" w:lineRule="auto"/>
        <w:jc w:val="both"/>
        <w:rPr>
          <w:rFonts w:ascii="Arial" w:hAnsi="Arial" w:cs="Arial"/>
          <w:sz w:val="20"/>
          <w:szCs w:val="20"/>
        </w:rPr>
      </w:pPr>
    </w:p>
    <w:p w14:paraId="45AE8DE4" w14:textId="5FA64ACE"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2</w:t>
      </w:r>
      <w:r w:rsidRPr="006021FF">
        <w:rPr>
          <w:rFonts w:ascii="Arial" w:hAnsi="Arial" w:cs="Arial"/>
          <w:b/>
          <w:sz w:val="20"/>
          <w:szCs w:val="20"/>
        </w:rPr>
        <w:t>. členu:</w:t>
      </w:r>
    </w:p>
    <w:p w14:paraId="54862BC3"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določa trimesečno časovno obdobje, v katerem lahko delodajalec delavcu, s katerim ima sklenjeno pogodbo o zaposlitvi za polni delovni čas, zaradi začasne nemožnosti zagotavljanja dela iz poslovnega razloga odredi delo s skrajšanim delovnim časom po tem zakonu. Vlada RS lahko izvajanje ukrepa podaljša s sklepom, vendar največ dvakrat za obdobje enega mesec.</w:t>
      </w:r>
    </w:p>
    <w:p w14:paraId="3A49A817" w14:textId="77777777" w:rsidR="001F05EF" w:rsidRPr="006021FF" w:rsidRDefault="001F05EF" w:rsidP="001F05EF">
      <w:pPr>
        <w:spacing w:after="0" w:line="240" w:lineRule="auto"/>
        <w:jc w:val="both"/>
        <w:rPr>
          <w:rFonts w:ascii="Arial" w:hAnsi="Arial" w:cs="Arial"/>
          <w:sz w:val="20"/>
          <w:szCs w:val="20"/>
        </w:rPr>
      </w:pPr>
    </w:p>
    <w:p w14:paraId="36C24270" w14:textId="099097FC"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3</w:t>
      </w:r>
      <w:r w:rsidRPr="006021FF">
        <w:rPr>
          <w:rFonts w:ascii="Arial" w:hAnsi="Arial" w:cs="Arial"/>
          <w:b/>
          <w:sz w:val="20"/>
          <w:szCs w:val="20"/>
        </w:rPr>
        <w:t>. členu:</w:t>
      </w:r>
    </w:p>
    <w:p w14:paraId="557B927C"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določa pravice in obveznosti delavca, ki mu delodajalec začasno odredi delo s skrajšanim delovnim časom. Delavec v tem času ohrani vse pravice in obveznosti iz delovnega razmerja, kot če bi delal polni delovni čas, razen tistih, ki so drugače urejene s tem zakonom. V času začasno odrejenega dela s skrajšanim delovnim časom po tem zakonu ima delavec v času, ko dejansko dela, pravico do plačila za delo (plače), za preostali čas do polnega delovnega časa pa pravico do nadomestila plače. Prav tako ima pravico do odmora med delovnim časom v sorazmerju s časom, prebitim na delu ter obveznost, da na zahtevo delodajalca ponovno prične opravljati delo s polnim delovnim časom.</w:t>
      </w:r>
    </w:p>
    <w:p w14:paraId="00AF8A0C"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V tretjem odstavku se ureja primer, ko je delavec v času začasno odrejenega dela s skrajšanim delovnim časom odsoten z dela po določbah Zakona o delovnih razmerjih (ZDR-1). V takšnem primeru ima delavec pravico do nadomestila plače v višini, kot je določena z ZDR-1 in ob upoštevanju s pogodbo o zaposlitvi določene delovne obveznosti delavca za polni delovni čas. Osnova za višino nadomestila plače se določi glede na plačo, ki bi jo delavec prejel, kot če bi delal polni delovni čas.</w:t>
      </w:r>
    </w:p>
    <w:p w14:paraId="694FB085"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Nadalje se v četrtem odstavku določa način odreditve dela s skrajšanim delovnim časom. Akt delodajalca o odreditvi dela s skrajšanim delovnim časom je pisna odredba, pri čemer se določa njena vsebina in možnost njene vročitve delavcu na službeni elektronski naslov.</w:t>
      </w:r>
    </w:p>
    <w:p w14:paraId="3133C712"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Delavec se lahko v času odrejenega skrajšanega delovnega časa v skladu s prvim odstavkom 14. člena tega Zakona o urejanju trga dela prijavi v evidenco iskalcev zaposlitve in se lahko vključi v ukrepe, ki se zagotavljajo prijavljenim iskalcem zaposlitve, pri čemer pa v času dela s polnim delovnim časom teh aktivnosti ni zavezan izvajati.</w:t>
      </w:r>
    </w:p>
    <w:p w14:paraId="2A68B9EF" w14:textId="77777777" w:rsidR="001F05EF" w:rsidRPr="006021FF" w:rsidRDefault="001F05EF" w:rsidP="001F05EF">
      <w:pPr>
        <w:spacing w:after="0" w:line="240" w:lineRule="auto"/>
        <w:jc w:val="both"/>
        <w:rPr>
          <w:rFonts w:ascii="Arial" w:hAnsi="Arial" w:cs="Arial"/>
          <w:sz w:val="20"/>
          <w:szCs w:val="20"/>
        </w:rPr>
      </w:pPr>
    </w:p>
    <w:p w14:paraId="0EB1C8BD" w14:textId="0B234C2F"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4</w:t>
      </w:r>
      <w:r w:rsidRPr="006021FF">
        <w:rPr>
          <w:rFonts w:ascii="Arial" w:hAnsi="Arial" w:cs="Arial"/>
          <w:b/>
          <w:sz w:val="20"/>
          <w:szCs w:val="20"/>
        </w:rPr>
        <w:t>. členu:</w:t>
      </w:r>
    </w:p>
    <w:p w14:paraId="556EB601"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18. člen predloga zakona določa višino nadomestila plače. Delavec ima za čas do polnega delovnega časa, ko v okviru odrejenega skrajšanega delovnega časa ne dela, pravico do nadomestila plače v višini, kot je določena z ZDR-1 za primer začasne nezmožnosti zagotavljanja dela iz poslovnega razloga. Pri tem pa se delavcu v drugem odstavku zagotavlja, da plača skupaj z nadomestilom plače ne bosta nižja od minimalne plače, kot je določena z Zakonom o minimalni plači.</w:t>
      </w:r>
    </w:p>
    <w:p w14:paraId="134918CF" w14:textId="77777777" w:rsidR="001F05EF" w:rsidRPr="006021FF" w:rsidRDefault="001F05EF" w:rsidP="001F05EF">
      <w:pPr>
        <w:spacing w:after="0" w:line="240" w:lineRule="auto"/>
        <w:jc w:val="both"/>
        <w:rPr>
          <w:rFonts w:ascii="Arial" w:hAnsi="Arial" w:cs="Arial"/>
          <w:sz w:val="20"/>
          <w:szCs w:val="20"/>
        </w:rPr>
      </w:pPr>
    </w:p>
    <w:p w14:paraId="76498BDF" w14:textId="642E4BF0"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5</w:t>
      </w:r>
      <w:r w:rsidRPr="006021FF">
        <w:rPr>
          <w:rFonts w:ascii="Arial" w:hAnsi="Arial" w:cs="Arial"/>
          <w:b/>
          <w:sz w:val="20"/>
          <w:szCs w:val="20"/>
        </w:rPr>
        <w:t>. členu:</w:t>
      </w:r>
    </w:p>
    <w:p w14:paraId="5226241E" w14:textId="77777777" w:rsidR="00BF1F88" w:rsidRDefault="00BF1F88" w:rsidP="00BF1F88">
      <w:pPr>
        <w:jc w:val="both"/>
        <w:rPr>
          <w:rFonts w:ascii="Arial" w:eastAsia="Times New Roman" w:hAnsi="Arial" w:cs="Arial"/>
          <w:sz w:val="20"/>
          <w:szCs w:val="20"/>
        </w:rPr>
      </w:pPr>
      <w:r>
        <w:rPr>
          <w:rFonts w:ascii="Arial" w:hAnsi="Arial" w:cs="Arial"/>
          <w:sz w:val="20"/>
          <w:szCs w:val="20"/>
        </w:rPr>
        <w:t>S tem členom se določajo obveznosti delodajalca, ki jih mora ta izpolnjevati v zvezi z uveljavljanjem pravice do delnega povračila nadomestila plače (prepoved odpuščanja, odrejanja nadurnega dela, neenakomerne razporeditve ali začasne prerazporeditve delovnega časa) ter dolžnost vodenja evidence o izrabi delovnega časa za delavca, ki mu odredi delo s skrajšanim delovnim časom. Posledica za primer neizpolnjevanja teh obveznosti je vračilo prejetih sredstev. Slednja je delodajalec dolžan vrniti tudi v primeru pričetka postopka likvidacije po zakonu, ki ureja gospodarske družbe, tako v obdobju prejemanja sredstev, kot po prenehanju prejemanja sredstev. Prav tako je prejeta sredstva dolžan vrniti delodajalec, v zvezi s katerim pristojni organ v postopku preverjanja z odločbo ugotovi neupravičeno odobritev oziroma izplačilo ter mu naloži vračilo prejete pomoči za gospodarstvo iz prvega odstavka 4. člena tega zakona. O vračilu prejetih sredstev iz navedenih razlogov odloči zavod z odločbo, pri čemer se s tem členom ureja tudi postopek vračila, pravna sredstva zoper izdano odločbo ter izvršbo v primeru odsotnosti vračila.</w:t>
      </w:r>
    </w:p>
    <w:p w14:paraId="1C447150" w14:textId="77777777" w:rsidR="00BF1F88" w:rsidRDefault="00BF1F88" w:rsidP="00BF1F88">
      <w:pPr>
        <w:jc w:val="both"/>
        <w:rPr>
          <w:rFonts w:ascii="Arial" w:hAnsi="Arial" w:cs="Arial"/>
          <w:sz w:val="20"/>
          <w:szCs w:val="20"/>
        </w:rPr>
      </w:pPr>
      <w:r>
        <w:rPr>
          <w:rFonts w:ascii="Arial" w:hAnsi="Arial" w:cs="Arial"/>
          <w:sz w:val="20"/>
          <w:szCs w:val="20"/>
        </w:rPr>
        <w:lastRenderedPageBreak/>
        <w:t xml:space="preserve">Nadalje se vzpostavlja tudi obveznost obveščanja delodajalca FURS, in sicer o izplačilih dobička, nakupih lastnih delnic ali lastnih poslovnih deležev, izplačilih nagrad poslovodstvu oziroma dela plač za poslovno uspešnost poslovodstvu ter obveznost vračila prejetih sredstev v primeru takšnih izplačil, ki kažejo na to, da delodajalec ni v resnih poslovnih težavah. </w:t>
      </w:r>
    </w:p>
    <w:p w14:paraId="08BBB872" w14:textId="77777777" w:rsidR="00BF1F88" w:rsidRDefault="00BF1F88" w:rsidP="00BF1F88">
      <w:pPr>
        <w:jc w:val="both"/>
        <w:rPr>
          <w:rFonts w:ascii="Arial" w:hAnsi="Arial" w:cs="Arial"/>
          <w:sz w:val="20"/>
          <w:szCs w:val="20"/>
        </w:rPr>
      </w:pPr>
      <w:r>
        <w:rPr>
          <w:rFonts w:ascii="Arial" w:hAnsi="Arial" w:cs="Arial"/>
          <w:sz w:val="20"/>
          <w:szCs w:val="20"/>
        </w:rPr>
        <w:t>Zadnji odstavek tega člena določa obveznost delodajalca, da delavcem v času odrejenega dela s skrajšanim delovnim časom za čas, ko ne delajo, zagotavlja pravico in obveznost usposabljanja in izobraževanja.</w:t>
      </w:r>
    </w:p>
    <w:p w14:paraId="249FB19A" w14:textId="77777777" w:rsidR="00BF1F88" w:rsidRDefault="00BF1F88" w:rsidP="00BF1F88">
      <w:pPr>
        <w:jc w:val="both"/>
        <w:rPr>
          <w:rFonts w:ascii="Arial" w:hAnsi="Arial" w:cs="Arial"/>
          <w:sz w:val="20"/>
          <w:szCs w:val="20"/>
        </w:rPr>
      </w:pPr>
    </w:p>
    <w:p w14:paraId="371993A5" w14:textId="09EDC3C0" w:rsidR="001F05EF" w:rsidRPr="006021FF" w:rsidRDefault="00BF1F88" w:rsidP="001F05EF">
      <w:pPr>
        <w:spacing w:after="0" w:line="240" w:lineRule="auto"/>
        <w:jc w:val="both"/>
        <w:rPr>
          <w:rFonts w:ascii="Arial" w:hAnsi="Arial" w:cs="Arial"/>
          <w:sz w:val="20"/>
          <w:szCs w:val="20"/>
        </w:rPr>
      </w:pPr>
      <w:r w:rsidRPr="006021FF" w:rsidDel="00BF1F88">
        <w:rPr>
          <w:rFonts w:ascii="Arial" w:hAnsi="Arial" w:cs="Arial"/>
          <w:sz w:val="20"/>
          <w:szCs w:val="20"/>
        </w:rPr>
        <w:t xml:space="preserve"> </w:t>
      </w:r>
    </w:p>
    <w:p w14:paraId="6B41EA4B" w14:textId="5F241E1D"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6</w:t>
      </w:r>
      <w:r w:rsidRPr="006021FF">
        <w:rPr>
          <w:rFonts w:ascii="Arial" w:hAnsi="Arial" w:cs="Arial"/>
          <w:b/>
          <w:sz w:val="20"/>
          <w:szCs w:val="20"/>
        </w:rPr>
        <w:t>. členu:</w:t>
      </w:r>
    </w:p>
    <w:p w14:paraId="5AC638C7"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Glede na to, da je ukrep začasne odreditve dela s skrajšanim delovnim časom možno uporabiti le pri delavcih, ki imajo sklenjeno pogodbo o zaposlitvi s polnim delovnim časom, ta člen jasno določa, da takšnega obsega dela ni mogoče odrediti delavcem, ki imajo sklenjeno pogodbo o zaposlitvi s krajšim delovnim časom na podlagi posebnih predpisov, ne glede na to, da imajo ti delavci pravice iz socialnega zavarovanja, kot če bi delali polni delovni čas (delavci, ki imajo sklenjeno pogodbo o zaposlitvi za krajši delovni čas v skladu s predpisi o pokojninskem in invalidskem zavarovanju, predpisi o zdravstvenem zavarovanju ali predpisi o starševskem dopustu). Prav tako ni dopustno odrediti dela s skrajšanim delovnim časom delavcu v času teka odpovednega roka na podlagi odpovedi pogodbe o zaposlitvi iz poslovnega razloga.</w:t>
      </w:r>
    </w:p>
    <w:p w14:paraId="017D1C1D" w14:textId="77777777" w:rsidR="001F05EF" w:rsidRPr="006021FF" w:rsidRDefault="001F05EF" w:rsidP="001F05EF">
      <w:pPr>
        <w:spacing w:after="0" w:line="240" w:lineRule="auto"/>
        <w:jc w:val="both"/>
        <w:rPr>
          <w:rFonts w:ascii="Arial" w:hAnsi="Arial" w:cs="Arial"/>
          <w:sz w:val="20"/>
          <w:szCs w:val="20"/>
        </w:rPr>
      </w:pPr>
    </w:p>
    <w:p w14:paraId="37AC34A4" w14:textId="07A415E8"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2</w:t>
      </w:r>
      <w:r w:rsidR="004368B5">
        <w:rPr>
          <w:rFonts w:ascii="Arial" w:hAnsi="Arial" w:cs="Arial"/>
          <w:b/>
          <w:sz w:val="20"/>
          <w:szCs w:val="20"/>
        </w:rPr>
        <w:t>7</w:t>
      </w:r>
      <w:r w:rsidRPr="006021FF">
        <w:rPr>
          <w:rFonts w:ascii="Arial" w:hAnsi="Arial" w:cs="Arial"/>
          <w:b/>
          <w:sz w:val="20"/>
          <w:szCs w:val="20"/>
        </w:rPr>
        <w:t>. členu:</w:t>
      </w:r>
    </w:p>
    <w:p w14:paraId="646C4295"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Predlog člena določa postopek uveljavljanja delnega povračila nadomestila plače in sicer z vlogo, ki jo delodajalec vloži v 15 dneh od odreditve dela s skrajšanim delovnim časom.  </w:t>
      </w:r>
    </w:p>
    <w:p w14:paraId="28432C9E"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V nadaljevanju člen določa obvezne priloge k vlogi in postopek odločanja o vloženih vlogah na prvi in drugi stopnji, sestavine izreka odločbe, način izplačevanja in upravičenost delodajalca za dejansko mesečno oziroma tedensko obveznost ter za prazničen in drug dela prost dan, določen z zakonom, če bi delavec na ta dan dejansko delal.</w:t>
      </w:r>
    </w:p>
    <w:p w14:paraId="34135EC0" w14:textId="77777777" w:rsidR="001F05EF" w:rsidRPr="006021FF" w:rsidRDefault="001F05EF" w:rsidP="001F05EF">
      <w:pPr>
        <w:spacing w:after="0" w:line="240" w:lineRule="auto"/>
        <w:jc w:val="both"/>
        <w:rPr>
          <w:rFonts w:ascii="Arial" w:hAnsi="Arial" w:cs="Arial"/>
          <w:sz w:val="20"/>
          <w:szCs w:val="20"/>
        </w:rPr>
      </w:pPr>
    </w:p>
    <w:p w14:paraId="6626ABD0" w14:textId="3CE910D1"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2</w:t>
      </w:r>
      <w:r w:rsidR="004368B5">
        <w:rPr>
          <w:rFonts w:ascii="Arial" w:hAnsi="Arial" w:cs="Arial"/>
          <w:b/>
          <w:bCs/>
          <w:sz w:val="20"/>
          <w:szCs w:val="20"/>
        </w:rPr>
        <w:t>8</w:t>
      </w:r>
      <w:r w:rsidRPr="006021FF">
        <w:rPr>
          <w:rFonts w:ascii="Arial" w:hAnsi="Arial" w:cs="Arial"/>
          <w:b/>
          <w:bCs/>
          <w:sz w:val="20"/>
          <w:szCs w:val="20"/>
        </w:rPr>
        <w:t xml:space="preserve">. členu: </w:t>
      </w:r>
    </w:p>
    <w:p w14:paraId="749A3003"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določa pravila in roke za uveljavljanje izplačil iz naslova priznane pravice do delnega povračila nadomestila plače. Slednje delodajalec uveljavlja pri zavodu z zahtevkom za izplačilo delnega povračila nadomestila plače.</w:t>
      </w:r>
    </w:p>
    <w:p w14:paraId="5A30E10B" w14:textId="77777777" w:rsidR="001F05EF" w:rsidRPr="006021FF" w:rsidRDefault="001F05EF" w:rsidP="001F05EF">
      <w:pPr>
        <w:spacing w:after="0" w:line="240" w:lineRule="auto"/>
        <w:jc w:val="both"/>
        <w:rPr>
          <w:rFonts w:ascii="Arial" w:hAnsi="Arial" w:cs="Arial"/>
          <w:sz w:val="20"/>
          <w:szCs w:val="20"/>
        </w:rPr>
      </w:pPr>
    </w:p>
    <w:p w14:paraId="203649E0" w14:textId="5436E9DB"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 xml:space="preserve">K </w:t>
      </w:r>
      <w:r w:rsidR="004368B5">
        <w:rPr>
          <w:rFonts w:ascii="Arial" w:hAnsi="Arial" w:cs="Arial"/>
          <w:b/>
          <w:sz w:val="20"/>
          <w:szCs w:val="20"/>
        </w:rPr>
        <w:t>29</w:t>
      </w:r>
      <w:r w:rsidRPr="006021FF">
        <w:rPr>
          <w:rFonts w:ascii="Arial" w:hAnsi="Arial" w:cs="Arial"/>
          <w:b/>
          <w:sz w:val="20"/>
          <w:szCs w:val="20"/>
        </w:rPr>
        <w:t>. členu:</w:t>
      </w:r>
    </w:p>
    <w:p w14:paraId="5DBCD8E9"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Predlog člena določa </w:t>
      </w:r>
      <w:r w:rsidRPr="006021FF">
        <w:rPr>
          <w:rFonts w:ascii="Arial" w:hAnsi="Arial" w:cs="Arial"/>
          <w:bCs/>
          <w:sz w:val="20"/>
          <w:szCs w:val="20"/>
        </w:rPr>
        <w:t xml:space="preserve">višino delnega povračila nadomestila plače, ki znaša </w:t>
      </w:r>
      <w:r w:rsidRPr="006021FF">
        <w:rPr>
          <w:rFonts w:ascii="Arial" w:hAnsi="Arial" w:cs="Arial"/>
          <w:sz w:val="20"/>
          <w:szCs w:val="20"/>
        </w:rPr>
        <w:t>80 odstotkov izplačanega nadomestila plače z vsemi davki in prispevki delodajalca (bruto II) in je omejena z višino povprečne plače v Republiki Sloveniji za mesec oktober 2022.</w:t>
      </w:r>
    </w:p>
    <w:p w14:paraId="30DA47E0" w14:textId="77777777" w:rsidR="001F05EF" w:rsidRPr="006021FF" w:rsidRDefault="001F05EF" w:rsidP="001F05EF">
      <w:pPr>
        <w:spacing w:after="0" w:line="240" w:lineRule="auto"/>
        <w:jc w:val="both"/>
        <w:rPr>
          <w:rFonts w:ascii="Arial" w:hAnsi="Arial" w:cs="Arial"/>
          <w:sz w:val="20"/>
          <w:szCs w:val="20"/>
        </w:rPr>
      </w:pPr>
    </w:p>
    <w:p w14:paraId="41041F10" w14:textId="59B65EC8"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3</w:t>
      </w:r>
      <w:r w:rsidR="004368B5">
        <w:rPr>
          <w:rFonts w:ascii="Arial" w:hAnsi="Arial" w:cs="Arial"/>
          <w:b/>
          <w:sz w:val="20"/>
          <w:szCs w:val="20"/>
        </w:rPr>
        <w:t>0</w:t>
      </w:r>
      <w:r w:rsidRPr="006021FF">
        <w:rPr>
          <w:rFonts w:ascii="Arial" w:hAnsi="Arial" w:cs="Arial"/>
          <w:b/>
          <w:sz w:val="20"/>
          <w:szCs w:val="20"/>
        </w:rPr>
        <w:t>. členu:</w:t>
      </w:r>
    </w:p>
    <w:p w14:paraId="5628759D"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S tem členom se določa organ izvajanja nadzora nad dodelitvijo in izplačevanjem delnega povračila nadomestila plače. V nadaljevanju predlog člena ureja hrambo podatkov ter njihovo obravnavo po preteku roka hrambe.</w:t>
      </w:r>
    </w:p>
    <w:p w14:paraId="6934E8D7" w14:textId="77777777" w:rsidR="001F05EF" w:rsidRPr="006021FF" w:rsidRDefault="001F05EF" w:rsidP="001F05EF">
      <w:pPr>
        <w:spacing w:after="0" w:line="240" w:lineRule="auto"/>
        <w:jc w:val="both"/>
        <w:rPr>
          <w:rFonts w:ascii="Arial" w:hAnsi="Arial" w:cs="Arial"/>
          <w:sz w:val="20"/>
          <w:szCs w:val="20"/>
        </w:rPr>
      </w:pPr>
    </w:p>
    <w:p w14:paraId="2DD57405" w14:textId="445F11E5"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3</w:t>
      </w:r>
      <w:r w:rsidR="004368B5">
        <w:rPr>
          <w:rFonts w:ascii="Arial" w:hAnsi="Arial" w:cs="Arial"/>
          <w:b/>
          <w:sz w:val="20"/>
          <w:szCs w:val="20"/>
        </w:rPr>
        <w:t>1</w:t>
      </w:r>
      <w:r w:rsidRPr="006021FF">
        <w:rPr>
          <w:rFonts w:ascii="Arial" w:hAnsi="Arial" w:cs="Arial"/>
          <w:b/>
          <w:sz w:val="20"/>
          <w:szCs w:val="20"/>
        </w:rPr>
        <w:t>. členu:</w:t>
      </w:r>
    </w:p>
    <w:p w14:paraId="70D0BD94"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Za inšpekcijski nadzor nad izvajanjem določb tega podpoglavja se določa Inšpektorat Republike Slovenije za delo.</w:t>
      </w:r>
    </w:p>
    <w:p w14:paraId="1305C7D6" w14:textId="77777777" w:rsidR="001F05EF" w:rsidRPr="006021FF" w:rsidRDefault="001F05EF" w:rsidP="001F05EF">
      <w:pPr>
        <w:spacing w:after="0" w:line="240" w:lineRule="auto"/>
        <w:jc w:val="both"/>
        <w:rPr>
          <w:rFonts w:ascii="Arial" w:hAnsi="Arial" w:cs="Arial"/>
          <w:sz w:val="20"/>
          <w:szCs w:val="20"/>
        </w:rPr>
      </w:pPr>
    </w:p>
    <w:p w14:paraId="5FD013F6" w14:textId="0E3E65F8"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3</w:t>
      </w:r>
      <w:r w:rsidR="004368B5">
        <w:rPr>
          <w:rFonts w:ascii="Arial" w:hAnsi="Arial" w:cs="Arial"/>
          <w:b/>
          <w:sz w:val="20"/>
          <w:szCs w:val="20"/>
        </w:rPr>
        <w:t>2</w:t>
      </w:r>
      <w:r w:rsidRPr="006021FF">
        <w:rPr>
          <w:rFonts w:ascii="Arial" w:hAnsi="Arial" w:cs="Arial"/>
          <w:b/>
          <w:sz w:val="20"/>
          <w:szCs w:val="20"/>
        </w:rPr>
        <w:t>. členu:</w:t>
      </w:r>
    </w:p>
    <w:p w14:paraId="4C9ABF8D"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bCs/>
          <w:sz w:val="20"/>
          <w:szCs w:val="20"/>
        </w:rPr>
        <w:t>Člen določa pogoje za dodelitev državne pomoči v skladu s Sporočilom Komisije Začasni okvir za krizne ukrepe državne pomoči v podporo gospodarstvu po agresiji Rusije proti Ukrajini 2022/C 426/01 (UL C 426 z dne 9.11.2022).</w:t>
      </w:r>
    </w:p>
    <w:p w14:paraId="67B34F60" w14:textId="77777777" w:rsidR="001F05EF" w:rsidRPr="006021FF" w:rsidRDefault="001F05EF" w:rsidP="001F05EF">
      <w:pPr>
        <w:spacing w:after="0" w:line="240" w:lineRule="auto"/>
        <w:jc w:val="both"/>
        <w:rPr>
          <w:rFonts w:ascii="Arial" w:hAnsi="Arial" w:cs="Arial"/>
          <w:b/>
          <w:sz w:val="20"/>
          <w:szCs w:val="20"/>
        </w:rPr>
      </w:pPr>
    </w:p>
    <w:p w14:paraId="64F8F6D5" w14:textId="0ADAA487"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3</w:t>
      </w:r>
      <w:r w:rsidR="004368B5">
        <w:rPr>
          <w:rFonts w:ascii="Arial" w:hAnsi="Arial" w:cs="Arial"/>
          <w:b/>
          <w:sz w:val="20"/>
          <w:szCs w:val="20"/>
        </w:rPr>
        <w:t>3</w:t>
      </w:r>
      <w:r w:rsidRPr="006021FF">
        <w:rPr>
          <w:rFonts w:ascii="Arial" w:hAnsi="Arial" w:cs="Arial"/>
          <w:b/>
          <w:sz w:val="20"/>
          <w:szCs w:val="20"/>
        </w:rPr>
        <w:t>. členu:</w:t>
      </w:r>
    </w:p>
    <w:p w14:paraId="3E2224DE" w14:textId="77777777" w:rsidR="001F05EF" w:rsidRPr="006021FF" w:rsidRDefault="001F05EF" w:rsidP="001F05EF">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Člen določa prekrške in globe zanje.</w:t>
      </w:r>
    </w:p>
    <w:p w14:paraId="3EED2A2C" w14:textId="77777777" w:rsidR="001F05EF" w:rsidRPr="006021FF" w:rsidRDefault="001F05EF" w:rsidP="001F05EF">
      <w:pPr>
        <w:spacing w:after="0" w:line="240" w:lineRule="auto"/>
        <w:jc w:val="both"/>
        <w:rPr>
          <w:rFonts w:ascii="Arial" w:hAnsi="Arial" w:cs="Arial"/>
          <w:sz w:val="20"/>
          <w:szCs w:val="20"/>
        </w:rPr>
      </w:pPr>
    </w:p>
    <w:p w14:paraId="2B77A570" w14:textId="00E682D3"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sz w:val="20"/>
          <w:szCs w:val="20"/>
        </w:rPr>
        <w:t>K 3</w:t>
      </w:r>
      <w:r w:rsidR="004368B5">
        <w:rPr>
          <w:rFonts w:ascii="Arial" w:hAnsi="Arial" w:cs="Arial"/>
          <w:b/>
          <w:sz w:val="20"/>
          <w:szCs w:val="20"/>
        </w:rPr>
        <w:t>4</w:t>
      </w:r>
      <w:r w:rsidRPr="006021FF">
        <w:rPr>
          <w:rFonts w:ascii="Arial" w:hAnsi="Arial" w:cs="Arial"/>
          <w:b/>
          <w:sz w:val="20"/>
          <w:szCs w:val="20"/>
        </w:rPr>
        <w:t>. členu:</w:t>
      </w:r>
    </w:p>
    <w:p w14:paraId="28129028"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lastRenderedPageBreak/>
        <w:t>Člen določa upravičenega delodajalca, ki lahko uveljavlja pravico do delnega povračila nadomestila plače po določbah tega podpoglavja, in sicer je to lahko vsak delodajalec, registriran za opravljanje dejavnosti v Republiki Sloveniji, ki mu je s predpisom vlade prepovedano opravljanje dejavnosti.</w:t>
      </w:r>
    </w:p>
    <w:p w14:paraId="6B311988"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Prav tako lahko navedeno pravico po določbah tega podpoglavja uveljavlja vsak delodajalec, registriran za opravljanje dejavnosti v Republiki Sloveniji, ki mu je bila predhodno odobrena pomoč za gospodarstvo iz prvega odstavka 4. člena tega zakona oziroma če izpolnjuje pogoje za pridobitev te pomoči. </w:t>
      </w:r>
    </w:p>
    <w:p w14:paraId="55AD6FCA" w14:textId="77777777" w:rsidR="001F05EF" w:rsidRPr="006021FF" w:rsidRDefault="001F05EF" w:rsidP="001F05EF">
      <w:pPr>
        <w:spacing w:after="0" w:line="240" w:lineRule="auto"/>
        <w:jc w:val="both"/>
        <w:rPr>
          <w:rFonts w:ascii="Arial" w:hAnsi="Arial" w:cs="Arial"/>
          <w:sz w:val="20"/>
          <w:szCs w:val="20"/>
        </w:rPr>
      </w:pPr>
    </w:p>
    <w:p w14:paraId="79A67C1C" w14:textId="26357979"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3</w:t>
      </w:r>
      <w:r w:rsidR="004368B5">
        <w:rPr>
          <w:rFonts w:ascii="Arial" w:hAnsi="Arial" w:cs="Arial"/>
          <w:b/>
          <w:bCs/>
          <w:sz w:val="20"/>
          <w:szCs w:val="20"/>
        </w:rPr>
        <w:t>5</w:t>
      </w:r>
      <w:r w:rsidRPr="006021FF">
        <w:rPr>
          <w:rFonts w:ascii="Arial" w:hAnsi="Arial" w:cs="Arial"/>
          <w:b/>
          <w:bCs/>
          <w:sz w:val="20"/>
          <w:szCs w:val="20"/>
        </w:rPr>
        <w:t xml:space="preserve">. členu: </w:t>
      </w:r>
    </w:p>
    <w:p w14:paraId="02F43550"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Za primer delodajalca, ki mu je s predpisom vlade prepovedano opravljanje dejavnosti, se s tem členom določa najdaljše obdobje napotitve delavca na začasno čakanje na delo po določbah tega podpoglavja, t.j. od 1. januarja 2023 do 31. marca 2023, vendar najdlje za čas trajanja prepovedi opravljanja dejavnosti. Nadalje se omejitev posamezne napotitve določa tudi za primer delodajalca, ki mu je bila predhodno odobrena pomoč za gospodarstvo po določbah tega zakona ali ki izpolnjuje pogoje za odobritev pomoči po določbah tega zakona, in sicer lahko takšna napotitev traja v obdobju od 1. januarja do 30. junija 2023, a največ 30 delovnih dni. V nobenem primeru pa pravice do delnega povračila nadomestila plače delodajalec ne more uveljaviti za delavca, ki je pri njem v delovnem razmerju od 1. januarja 2023 dalje, prav tako ne za delavca s subvencionirano zaposlitvijo.</w:t>
      </w:r>
    </w:p>
    <w:p w14:paraId="6DADEA58" w14:textId="77777777" w:rsidR="001F05EF" w:rsidRPr="006021FF" w:rsidRDefault="001F05EF" w:rsidP="001F05EF">
      <w:pPr>
        <w:spacing w:after="0" w:line="240" w:lineRule="auto"/>
        <w:jc w:val="both"/>
        <w:rPr>
          <w:rFonts w:ascii="Arial" w:hAnsi="Arial" w:cs="Arial"/>
          <w:b/>
          <w:bCs/>
          <w:sz w:val="20"/>
          <w:szCs w:val="20"/>
        </w:rPr>
      </w:pPr>
    </w:p>
    <w:p w14:paraId="44041939" w14:textId="6C81DFDC"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3</w:t>
      </w:r>
      <w:r w:rsidR="004368B5">
        <w:rPr>
          <w:rFonts w:ascii="Arial" w:hAnsi="Arial" w:cs="Arial"/>
          <w:b/>
          <w:bCs/>
          <w:sz w:val="20"/>
          <w:szCs w:val="20"/>
        </w:rPr>
        <w:t>6</w:t>
      </w:r>
      <w:r w:rsidRPr="006021FF">
        <w:rPr>
          <w:rFonts w:ascii="Arial" w:hAnsi="Arial" w:cs="Arial"/>
          <w:b/>
          <w:bCs/>
          <w:sz w:val="20"/>
          <w:szCs w:val="20"/>
        </w:rPr>
        <w:t xml:space="preserve">. členu: </w:t>
      </w:r>
    </w:p>
    <w:p w14:paraId="6C4875CC"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Člen določa pravice in obveznosti delavca, napotenega na začasno čakanje na delo. Delavec v tem času ohrani vse pravice in obveznosti iz delovnega razmerja, kot če bi delal polni delovni čas, razen tistih, ki so drugače urejene s tem zakonom. Delavec ima v času začasnega čakanja na delo dolžnost, da se na zahtevo delodajalca vrne na delo do sedem delovnih dni v tekočem mesecu, o čemer mora delodajalec predhodno obvestiti delavca in zavod. </w:t>
      </w:r>
    </w:p>
    <w:p w14:paraId="32DC0800"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določa tudi varovalko za primer znižanja plače delavca zaradi določitve krajšega polnega delovnega časa pri delodajalcu, v skladu s katero se za določitev osnove za nadomestilo plače za čas začasnega čakanja na delo upošteva plača ali osnova za nadomestilo plače v zadnjih treh mesecih pred določitvijo krajšega polnega delovnega časa.</w:t>
      </w:r>
    </w:p>
    <w:p w14:paraId="3E2BA943"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V primeru izrabe pravice do letnega dopusta s strani delavca ima ta za čas izrabe letnega dopusta pravico do nadomestila plače v skladu z določbami ZDR-1</w:t>
      </w:r>
    </w:p>
    <w:p w14:paraId="2C095133"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Nadalje se s tem členom določa način napotitve delavca na začasno čakanje na delo, ki se izvede s pisnim napotilom kot aktom delodajalca, v katerem se določi tudi obdobje samega začasnega čakanja na delo, možnosti in način poziva delavcu, da se predčasno vrne na delo, ter višino nadomestila plače.</w:t>
      </w:r>
    </w:p>
    <w:p w14:paraId="7C7CCD8B"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Delavec se lahko v času odrejenega skrajšanega delovnega časa v skladu s prvim odstavkom 14. člena tega Zakona o urejanju trga dela prijavi v evidenco iskalcev zaposlitve in se lahko vključi v ukrepe, ki se zagotavljajo prijavljenim iskalcem zaposlitve, pri čemer pa v času dela s polnim delovnim časom teh aktivnosti ni zavezan izvajati.</w:t>
      </w:r>
    </w:p>
    <w:p w14:paraId="5AE63A4A" w14:textId="77777777" w:rsidR="001F05EF" w:rsidRPr="006021FF" w:rsidRDefault="001F05EF" w:rsidP="001F05EF">
      <w:pPr>
        <w:spacing w:after="0" w:line="240" w:lineRule="auto"/>
        <w:jc w:val="both"/>
        <w:rPr>
          <w:rFonts w:ascii="Arial" w:hAnsi="Arial" w:cs="Arial"/>
          <w:sz w:val="20"/>
          <w:szCs w:val="20"/>
        </w:rPr>
      </w:pPr>
    </w:p>
    <w:p w14:paraId="4D571F32" w14:textId="4D75FC83"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3</w:t>
      </w:r>
      <w:r w:rsidR="004368B5">
        <w:rPr>
          <w:rFonts w:ascii="Arial" w:hAnsi="Arial" w:cs="Arial"/>
          <w:b/>
          <w:bCs/>
          <w:sz w:val="20"/>
          <w:szCs w:val="20"/>
        </w:rPr>
        <w:t>7</w:t>
      </w:r>
      <w:r w:rsidRPr="006021FF">
        <w:rPr>
          <w:rFonts w:ascii="Arial" w:hAnsi="Arial" w:cs="Arial"/>
          <w:b/>
          <w:bCs/>
          <w:sz w:val="20"/>
          <w:szCs w:val="20"/>
        </w:rPr>
        <w:t xml:space="preserve">. členu: </w:t>
      </w:r>
    </w:p>
    <w:p w14:paraId="225493BD" w14:textId="5ED44D60"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29. člen predloga zakona določa višino nadomestila plače. Delavec ima za čas začasnega čakanja na delo pravico do nadomestila plače v višini, kot je določena z ZDR-1 za primer začasne nezmožnosti zagotavljanja dela iz poslovnega razloga. Pri tem pa se delavcu v drugem odstavku zagotavlja, da nadomestilo plače ne bo nižje od minimalne plače, kot je določena z Zakonom o minimalni plači.</w:t>
      </w:r>
    </w:p>
    <w:p w14:paraId="21B47395" w14:textId="77777777" w:rsidR="001F05EF" w:rsidRPr="006021FF" w:rsidRDefault="001F05EF" w:rsidP="001F05EF">
      <w:pPr>
        <w:spacing w:after="0" w:line="240" w:lineRule="auto"/>
        <w:jc w:val="both"/>
        <w:rPr>
          <w:rFonts w:ascii="Arial" w:hAnsi="Arial" w:cs="Arial"/>
          <w:sz w:val="20"/>
          <w:szCs w:val="20"/>
        </w:rPr>
      </w:pPr>
    </w:p>
    <w:p w14:paraId="22C2DE44" w14:textId="4264F9F1"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sz w:val="20"/>
          <w:szCs w:val="20"/>
        </w:rPr>
        <w:t>K 3</w:t>
      </w:r>
      <w:r w:rsidR="004368B5">
        <w:rPr>
          <w:rFonts w:ascii="Arial" w:hAnsi="Arial" w:cs="Arial"/>
          <w:b/>
          <w:sz w:val="20"/>
          <w:szCs w:val="20"/>
        </w:rPr>
        <w:t>8</w:t>
      </w:r>
      <w:r w:rsidRPr="006021FF">
        <w:rPr>
          <w:rFonts w:ascii="Arial" w:hAnsi="Arial" w:cs="Arial"/>
          <w:b/>
          <w:sz w:val="20"/>
          <w:szCs w:val="20"/>
        </w:rPr>
        <w:t>.</w:t>
      </w:r>
      <w:r w:rsidRPr="006021FF">
        <w:rPr>
          <w:rFonts w:ascii="Arial" w:hAnsi="Arial" w:cs="Arial"/>
          <w:b/>
          <w:bCs/>
          <w:sz w:val="20"/>
          <w:szCs w:val="20"/>
        </w:rPr>
        <w:t xml:space="preserve"> členu: </w:t>
      </w:r>
    </w:p>
    <w:p w14:paraId="28D5A6F4"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S tem členom se ureja upravičenost do nadomestila plače zaradi napotitve na začasno čakanje na delo delavcev s pravicami iz socialnih zavarovanj, t.j. delavcev ki imajo sklenjeno pogodbo o zaposlitvi za krajši delovni čas v skladu s predpisi o pokojninskem in invalidskem zavarovanju, predpisi o zdravstvenem zavarovanju ali predpisi o starševskem dopustu). </w:t>
      </w:r>
    </w:p>
    <w:p w14:paraId="2772A6B9" w14:textId="77777777" w:rsidR="001F05EF" w:rsidRPr="006021FF" w:rsidRDefault="001F05EF" w:rsidP="001F05EF">
      <w:pPr>
        <w:spacing w:after="0" w:line="240" w:lineRule="auto"/>
        <w:jc w:val="both"/>
        <w:rPr>
          <w:rFonts w:ascii="Arial" w:hAnsi="Arial" w:cs="Arial"/>
          <w:sz w:val="20"/>
          <w:szCs w:val="20"/>
        </w:rPr>
      </w:pPr>
    </w:p>
    <w:p w14:paraId="7472D701" w14:textId="36D56FEA"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 xml:space="preserve">K </w:t>
      </w:r>
      <w:r w:rsidR="004368B5">
        <w:rPr>
          <w:rFonts w:ascii="Arial" w:hAnsi="Arial" w:cs="Arial"/>
          <w:b/>
          <w:bCs/>
          <w:sz w:val="20"/>
          <w:szCs w:val="20"/>
        </w:rPr>
        <w:t>39</w:t>
      </w:r>
      <w:r w:rsidRPr="006021FF">
        <w:rPr>
          <w:rFonts w:ascii="Arial" w:hAnsi="Arial" w:cs="Arial"/>
          <w:b/>
          <w:bCs/>
          <w:sz w:val="20"/>
          <w:szCs w:val="20"/>
        </w:rPr>
        <w:t xml:space="preserve">. členu: </w:t>
      </w:r>
    </w:p>
    <w:p w14:paraId="74AF2C5C" w14:textId="77777777" w:rsidR="001F05EF" w:rsidRPr="006021FF" w:rsidRDefault="001F05EF" w:rsidP="001F05EF">
      <w:pPr>
        <w:spacing w:line="240" w:lineRule="auto"/>
        <w:jc w:val="both"/>
        <w:rPr>
          <w:rFonts w:ascii="Arial" w:hAnsi="Arial" w:cs="Arial"/>
          <w:sz w:val="20"/>
          <w:szCs w:val="20"/>
        </w:rPr>
      </w:pPr>
      <w:r w:rsidRPr="006021FF">
        <w:rPr>
          <w:rFonts w:ascii="Arial" w:hAnsi="Arial" w:cs="Arial"/>
          <w:sz w:val="20"/>
          <w:szCs w:val="20"/>
        </w:rPr>
        <w:t xml:space="preserve">Predlog člena določa </w:t>
      </w:r>
      <w:r w:rsidRPr="006021FF">
        <w:rPr>
          <w:rFonts w:ascii="Arial" w:hAnsi="Arial" w:cs="Arial"/>
          <w:bCs/>
          <w:sz w:val="20"/>
          <w:szCs w:val="20"/>
        </w:rPr>
        <w:t xml:space="preserve">višino delnega povračila nadomestila plače, ki znaša </w:t>
      </w:r>
      <w:r w:rsidRPr="006021FF">
        <w:rPr>
          <w:rFonts w:ascii="Arial" w:hAnsi="Arial" w:cs="Arial"/>
          <w:sz w:val="20"/>
          <w:szCs w:val="20"/>
        </w:rPr>
        <w:t>v primeru, ko je delodajalcu s predpisom vlade prepovedano opravljanje dejavnosti</w:t>
      </w:r>
      <w:r w:rsidRPr="006021FF">
        <w:rPr>
          <w:rFonts w:ascii="Arial" w:hAnsi="Arial" w:cs="Arial"/>
          <w:bCs/>
          <w:sz w:val="20"/>
          <w:szCs w:val="20"/>
        </w:rPr>
        <w:t xml:space="preserve">, </w:t>
      </w:r>
      <w:r w:rsidRPr="006021FF">
        <w:rPr>
          <w:rFonts w:ascii="Arial" w:hAnsi="Arial" w:cs="Arial"/>
          <w:sz w:val="20"/>
          <w:szCs w:val="20"/>
        </w:rPr>
        <w:t xml:space="preserve">100 odstotkov nadomestila plače (bruto II) in je omejeno z višino povprečne mesečne plače v Republiki Sloveniji za mesec oktober 2022. </w:t>
      </w:r>
    </w:p>
    <w:p w14:paraId="7F45ADF1"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V primeru, ko pri delodajalcu pride do prekinitve dobavnih verig zaradi vojne ali zaprtja državnih mej  oziroma ko je bila delodajalcu predhodno odobrena pomoč po določbah tega zakona oziroma ki izpolnjuje pogoje za odobritev pomoči po določbah tega zakona, znaša višina</w:t>
      </w:r>
      <w:r w:rsidRPr="006021FF">
        <w:rPr>
          <w:rFonts w:ascii="Arial" w:hAnsi="Arial" w:cs="Arial"/>
          <w:bCs/>
          <w:sz w:val="20"/>
          <w:szCs w:val="20"/>
        </w:rPr>
        <w:t xml:space="preserve"> delnega povračila </w:t>
      </w:r>
      <w:r w:rsidRPr="006021FF">
        <w:rPr>
          <w:rFonts w:ascii="Arial" w:hAnsi="Arial" w:cs="Arial"/>
          <w:bCs/>
          <w:sz w:val="20"/>
          <w:szCs w:val="20"/>
        </w:rPr>
        <w:lastRenderedPageBreak/>
        <w:t xml:space="preserve">nadomestila plače </w:t>
      </w:r>
      <w:r w:rsidRPr="006021FF">
        <w:rPr>
          <w:rFonts w:ascii="Arial" w:hAnsi="Arial" w:cs="Arial"/>
          <w:sz w:val="20"/>
          <w:szCs w:val="20"/>
        </w:rPr>
        <w:t xml:space="preserve">80 odstotkov nadomestila plače (bruto II) in je prav tako omejena z višino povprečne mesečne plače v Republiki Sloveniji za mesec oktober 2022. </w:t>
      </w:r>
    </w:p>
    <w:p w14:paraId="2F2F05BD" w14:textId="77777777" w:rsidR="001F05EF" w:rsidRPr="006021FF" w:rsidRDefault="001F05EF" w:rsidP="001F05EF">
      <w:pPr>
        <w:spacing w:after="0" w:line="240" w:lineRule="auto"/>
        <w:jc w:val="both"/>
        <w:rPr>
          <w:rFonts w:ascii="Arial" w:hAnsi="Arial" w:cs="Arial"/>
          <w:b/>
          <w:bCs/>
          <w:sz w:val="20"/>
          <w:szCs w:val="20"/>
        </w:rPr>
      </w:pPr>
    </w:p>
    <w:p w14:paraId="39FC01FF" w14:textId="353323EC"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 xml:space="preserve">K </w:t>
      </w:r>
      <w:r w:rsidR="004368B5" w:rsidRPr="006021FF">
        <w:rPr>
          <w:rFonts w:ascii="Arial" w:hAnsi="Arial" w:cs="Arial"/>
          <w:b/>
          <w:bCs/>
          <w:sz w:val="20"/>
          <w:szCs w:val="20"/>
        </w:rPr>
        <w:t>4</w:t>
      </w:r>
      <w:r w:rsidR="004368B5">
        <w:rPr>
          <w:rFonts w:ascii="Arial" w:hAnsi="Arial" w:cs="Arial"/>
          <w:b/>
          <w:bCs/>
          <w:sz w:val="20"/>
          <w:szCs w:val="20"/>
        </w:rPr>
        <w:t>0</w:t>
      </w:r>
      <w:r w:rsidRPr="006021FF">
        <w:rPr>
          <w:rFonts w:ascii="Arial" w:hAnsi="Arial" w:cs="Arial"/>
          <w:b/>
          <w:bCs/>
          <w:sz w:val="20"/>
          <w:szCs w:val="20"/>
        </w:rPr>
        <w:t xml:space="preserve">. členu: </w:t>
      </w:r>
    </w:p>
    <w:p w14:paraId="13E5616A"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 xml:space="preserve">Predlog člena določa postopek uveljavljanja delnega povračila nadomestila plače in sicer z vlogo, ki jo delodajalec vloži v 15 dneh od odreditve dela s skrajšanim delovnim časom.  </w:t>
      </w:r>
    </w:p>
    <w:p w14:paraId="61D6E7D0"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Prav tako se s tem členom določa izključitvene razloge za uveljavitev omenjene pravice, in sicer gre za delodajalca, ki ne izpolnjuje obveznosti po Zakonu o finančni upravi in ki na dan vložitve vloge nima predloženih vseh obračunov davčnih odtegljajev za dohodke iz delovnega razmerja za obdobje zadnjih petih let do dneva vložitve vloge. Prav tako omenjene pravice ne more uveljaviti delodajalec, nad katerim je na dan vložitve vloge začet postopek stečaja ali se nahaja v likvidacijskem postopku.</w:t>
      </w:r>
    </w:p>
    <w:p w14:paraId="0C87FB45"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V nadaljevanju člen določa obvezne priloge k vlogi in postopek odločanja o vloženih vlogah na prvi in drugi stopnji, sestavine izreka odločbe, način izplačevanja in upravičenost delodajalca za dejansko mesečno oziroma tedensko obveznost ter za prazničen in drug dela prost dan, določen z zakonom, če bi delavec na ta dan dejansko delal.</w:t>
      </w:r>
    </w:p>
    <w:p w14:paraId="57BF3E56" w14:textId="77777777" w:rsidR="001F05EF" w:rsidRPr="006021FF" w:rsidRDefault="001F05EF" w:rsidP="001F05EF">
      <w:pPr>
        <w:spacing w:after="0" w:line="240" w:lineRule="auto"/>
        <w:rPr>
          <w:rFonts w:ascii="Arial" w:hAnsi="Arial" w:cs="Arial"/>
          <w:sz w:val="20"/>
          <w:szCs w:val="20"/>
        </w:rPr>
      </w:pPr>
    </w:p>
    <w:p w14:paraId="5EC752E4" w14:textId="05F5EC41"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4</w:t>
      </w:r>
      <w:r w:rsidR="004368B5">
        <w:rPr>
          <w:rFonts w:ascii="Arial" w:hAnsi="Arial" w:cs="Arial"/>
          <w:b/>
          <w:bCs/>
          <w:sz w:val="20"/>
          <w:szCs w:val="20"/>
        </w:rPr>
        <w:t>1</w:t>
      </w:r>
      <w:r w:rsidRPr="006021FF">
        <w:rPr>
          <w:rFonts w:ascii="Arial" w:hAnsi="Arial" w:cs="Arial"/>
          <w:b/>
          <w:bCs/>
          <w:sz w:val="20"/>
          <w:szCs w:val="20"/>
        </w:rPr>
        <w:t xml:space="preserve">. členu: </w:t>
      </w:r>
    </w:p>
    <w:p w14:paraId="1FC3D304"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določa pravila in roke za uveljavljanje izplačil iz naslova priznane pravice do delnega povračila nadomestila plače. Slednje delodajalec uveljavlja pri zavodu z zahtevkom za izplačilo delnega povračila nadomestila plače.</w:t>
      </w:r>
    </w:p>
    <w:p w14:paraId="3683004B" w14:textId="77777777" w:rsidR="001F05EF" w:rsidRPr="006021FF" w:rsidRDefault="001F05EF" w:rsidP="001F05EF">
      <w:pPr>
        <w:spacing w:after="0" w:line="240" w:lineRule="auto"/>
        <w:jc w:val="both"/>
        <w:rPr>
          <w:rFonts w:ascii="Arial" w:hAnsi="Arial" w:cs="Arial"/>
          <w:sz w:val="20"/>
          <w:szCs w:val="20"/>
        </w:rPr>
      </w:pPr>
    </w:p>
    <w:p w14:paraId="5AAF0DCB" w14:textId="46753315"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4</w:t>
      </w:r>
      <w:r w:rsidR="004368B5">
        <w:rPr>
          <w:rFonts w:ascii="Arial" w:hAnsi="Arial" w:cs="Arial"/>
          <w:b/>
          <w:bCs/>
          <w:sz w:val="20"/>
          <w:szCs w:val="20"/>
        </w:rPr>
        <w:t>2</w:t>
      </w:r>
      <w:r w:rsidRPr="006021FF">
        <w:rPr>
          <w:rFonts w:ascii="Arial" w:hAnsi="Arial" w:cs="Arial"/>
          <w:b/>
          <w:bCs/>
          <w:sz w:val="20"/>
          <w:szCs w:val="20"/>
        </w:rPr>
        <w:t xml:space="preserve">. členu: </w:t>
      </w:r>
    </w:p>
    <w:p w14:paraId="08B108B4"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S tem členom se določa organ izvajanja nadzora nad dodelitvijo in izplačevanjem delnega povračila nadomestila plače. V nadaljevanju predlog člena ureja hrambo podatkov ter njihovo obravnavo po preteku roka hrambe.</w:t>
      </w:r>
    </w:p>
    <w:p w14:paraId="0AA7A0B5" w14:textId="77777777" w:rsidR="001F05EF" w:rsidRPr="006021FF" w:rsidRDefault="001F05EF" w:rsidP="001F05EF">
      <w:pPr>
        <w:spacing w:after="0" w:line="240" w:lineRule="auto"/>
        <w:jc w:val="both"/>
        <w:rPr>
          <w:rFonts w:ascii="Arial" w:hAnsi="Arial" w:cs="Arial"/>
          <w:sz w:val="20"/>
          <w:szCs w:val="20"/>
        </w:rPr>
      </w:pPr>
    </w:p>
    <w:p w14:paraId="5BCD05E3" w14:textId="193592AF" w:rsidR="001F05EF" w:rsidRPr="006021FF" w:rsidRDefault="001F05EF" w:rsidP="001F05EF">
      <w:pPr>
        <w:spacing w:after="0" w:line="240" w:lineRule="auto"/>
        <w:jc w:val="both"/>
        <w:rPr>
          <w:rFonts w:ascii="Arial" w:hAnsi="Arial" w:cs="Arial"/>
          <w:b/>
          <w:bCs/>
          <w:sz w:val="20"/>
          <w:szCs w:val="20"/>
        </w:rPr>
      </w:pPr>
      <w:r w:rsidRPr="006021FF">
        <w:rPr>
          <w:rFonts w:ascii="Arial" w:hAnsi="Arial" w:cs="Arial"/>
          <w:b/>
          <w:bCs/>
          <w:sz w:val="20"/>
          <w:szCs w:val="20"/>
        </w:rPr>
        <w:t>K 4</w:t>
      </w:r>
      <w:r w:rsidR="004368B5">
        <w:rPr>
          <w:rFonts w:ascii="Arial" w:hAnsi="Arial" w:cs="Arial"/>
          <w:b/>
          <w:bCs/>
          <w:sz w:val="20"/>
          <w:szCs w:val="20"/>
        </w:rPr>
        <w:t>3</w:t>
      </w:r>
      <w:r w:rsidRPr="006021FF">
        <w:rPr>
          <w:rFonts w:ascii="Arial" w:hAnsi="Arial" w:cs="Arial"/>
          <w:b/>
          <w:bCs/>
          <w:sz w:val="20"/>
          <w:szCs w:val="20"/>
        </w:rPr>
        <w:t xml:space="preserve">. členu: </w:t>
      </w:r>
    </w:p>
    <w:p w14:paraId="0B7E2838" w14:textId="77777777" w:rsidR="002C4C4F" w:rsidRPr="002C4C4F" w:rsidRDefault="002C4C4F" w:rsidP="002C4C4F">
      <w:pPr>
        <w:spacing w:after="0" w:line="240" w:lineRule="auto"/>
        <w:jc w:val="both"/>
        <w:rPr>
          <w:rFonts w:ascii="Arial" w:eastAsia="Times New Roman" w:hAnsi="Arial" w:cs="Arial"/>
          <w:sz w:val="20"/>
          <w:szCs w:val="20"/>
        </w:rPr>
      </w:pPr>
      <w:r w:rsidRPr="002C4C4F">
        <w:rPr>
          <w:rFonts w:ascii="Arial" w:eastAsia="Times New Roman" w:hAnsi="Arial" w:cs="Arial"/>
          <w:sz w:val="20"/>
          <w:szCs w:val="20"/>
        </w:rPr>
        <w:t>S tem členom se določajo obveznosti delodajalca, ki jih mora ta izpolnjevati v zvezi z uveljavljanjem pravice do delnega povračila nadomestila plače (prepoved odpuščanja, odrejanja nadurnega dela, neenakomerne razporeditve ali začasne prerazporeditve delovnega časa). Posledica za primer neizpolnjevanja teh obveznosti je vračilo prejetih sredstev. Slednja je delodajalec dolžan vrniti tudi v primeru pričetka postopka likvidacije po zakonu, ki ureja gospodarske družbe, tako v obdobju prejemanja sredstev, kot po prenehanju prejemanja sredstev. Prav tako je prejeta sredstva dolžan vrniti delodajalec, če je pri oddaji vloge za uveljavitev pravice predložil neresnično izjavo o plačanih zapadlih obveznostih iz naslova obveznih dajatev in drugih denarnih nedavčnih obveznosti, neresnično izjavo, da ima na dan vložitve vloge izpolnjene obveznosti iz naslova predložitve vseh obračunov davčnih odtegljajev za dohodke iz delovnega razmerja za obdobje zadnjih petih let do dne oddaje vloge ali neresnično izjavo, da je zaposlenim na dan vložitve vloge izplačal vsa nadomestila plače. O vračilu prejetih sredstev iz navedenih razlogov odloči zavod z odločbo, pri čemer se s tem členom ureja tudi postopek vračila in pravna sredstva zoper izdano odločbo.</w:t>
      </w:r>
    </w:p>
    <w:p w14:paraId="01D99A0E" w14:textId="77777777" w:rsidR="002C4C4F" w:rsidRPr="002C4C4F" w:rsidRDefault="002C4C4F" w:rsidP="002C4C4F">
      <w:pPr>
        <w:spacing w:after="0" w:line="240" w:lineRule="auto"/>
        <w:jc w:val="both"/>
        <w:rPr>
          <w:rFonts w:ascii="Arial" w:eastAsia="Times New Roman" w:hAnsi="Arial" w:cs="Arial"/>
          <w:sz w:val="20"/>
          <w:szCs w:val="20"/>
        </w:rPr>
      </w:pPr>
      <w:r w:rsidRPr="002C4C4F">
        <w:rPr>
          <w:rFonts w:ascii="Arial" w:eastAsia="Times New Roman" w:hAnsi="Arial" w:cs="Arial"/>
          <w:sz w:val="20"/>
          <w:szCs w:val="20"/>
        </w:rPr>
        <w:t xml:space="preserve">Nadalje se vzpostavlja tudi obveznost obveščanja delodajalca do FURS, in sicer o izplačilih dobička, nakupih lastnih delnic ali lastnih poslovnih deležev, izplačilih nagrad poslovodstvu oziroma dela plač za poslovno uspešnost poslovodstvu ter obveznost vračila prejetih sredstev v primeru takšnih izplačil, ki kažejo na to, da delodajalec ni v resnih poslovnih težavah. </w:t>
      </w:r>
    </w:p>
    <w:p w14:paraId="13F7B6EC" w14:textId="77777777" w:rsidR="002C4C4F" w:rsidRPr="002C4C4F" w:rsidRDefault="002C4C4F" w:rsidP="002C4C4F">
      <w:pPr>
        <w:spacing w:after="0" w:line="240" w:lineRule="auto"/>
        <w:jc w:val="both"/>
        <w:rPr>
          <w:rFonts w:ascii="Arial" w:eastAsia="Times New Roman" w:hAnsi="Arial" w:cs="Arial"/>
          <w:sz w:val="20"/>
          <w:szCs w:val="20"/>
        </w:rPr>
      </w:pPr>
      <w:r w:rsidRPr="002C4C4F">
        <w:rPr>
          <w:rFonts w:ascii="Arial" w:eastAsia="Times New Roman" w:hAnsi="Arial" w:cs="Arial"/>
          <w:sz w:val="20"/>
          <w:szCs w:val="20"/>
        </w:rPr>
        <w:t>Zadnji trije odstavki tega člena določajo obveznosti delodajalca v zvezi z vlaganji v zeleni prehod. Delodajalec mora v roku 30 mesecev sredstva v višini polovice prejetih sredstev vložiti v investicije v zeleni prehod in ZRSZ vlaganja izkazati v zakonsko določenem roku.</w:t>
      </w:r>
    </w:p>
    <w:p w14:paraId="5A073772" w14:textId="77777777" w:rsidR="002C4C4F" w:rsidRDefault="002C4C4F" w:rsidP="001F05EF">
      <w:pPr>
        <w:spacing w:after="0" w:line="240" w:lineRule="auto"/>
        <w:jc w:val="both"/>
        <w:rPr>
          <w:rFonts w:ascii="Arial" w:hAnsi="Arial" w:cs="Arial"/>
          <w:sz w:val="20"/>
          <w:szCs w:val="20"/>
        </w:rPr>
      </w:pPr>
    </w:p>
    <w:p w14:paraId="07D519C0" w14:textId="37490630"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4</w:t>
      </w:r>
      <w:r w:rsidR="004368B5">
        <w:rPr>
          <w:rFonts w:ascii="Arial" w:hAnsi="Arial" w:cs="Arial"/>
          <w:b/>
          <w:sz w:val="20"/>
          <w:szCs w:val="20"/>
        </w:rPr>
        <w:t>4</w:t>
      </w:r>
      <w:r w:rsidRPr="006021FF">
        <w:rPr>
          <w:rFonts w:ascii="Arial" w:hAnsi="Arial" w:cs="Arial"/>
          <w:b/>
          <w:sz w:val="20"/>
          <w:szCs w:val="20"/>
        </w:rPr>
        <w:t>. členu:</w:t>
      </w:r>
    </w:p>
    <w:p w14:paraId="15498A55"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Za inšpekcijski nadzor nad izvajanjem določb tega podpoglavja se določa Inšpektorat Republike Slovenije za delo.</w:t>
      </w:r>
    </w:p>
    <w:p w14:paraId="414C9F78" w14:textId="77777777" w:rsidR="001F05EF" w:rsidRPr="006021FF" w:rsidRDefault="001F05EF" w:rsidP="001F05EF">
      <w:pPr>
        <w:spacing w:after="0" w:line="240" w:lineRule="auto"/>
        <w:jc w:val="both"/>
        <w:rPr>
          <w:rFonts w:ascii="Arial" w:hAnsi="Arial" w:cs="Arial"/>
          <w:b/>
          <w:sz w:val="20"/>
          <w:szCs w:val="20"/>
        </w:rPr>
      </w:pPr>
    </w:p>
    <w:p w14:paraId="338E8819" w14:textId="077F2546"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4</w:t>
      </w:r>
      <w:r w:rsidR="004368B5">
        <w:rPr>
          <w:rFonts w:ascii="Arial" w:hAnsi="Arial" w:cs="Arial"/>
          <w:b/>
          <w:sz w:val="20"/>
          <w:szCs w:val="20"/>
        </w:rPr>
        <w:t>5</w:t>
      </w:r>
      <w:r w:rsidRPr="006021FF">
        <w:rPr>
          <w:rFonts w:ascii="Arial" w:hAnsi="Arial" w:cs="Arial"/>
          <w:b/>
          <w:sz w:val="20"/>
          <w:szCs w:val="20"/>
        </w:rPr>
        <w:t>. členu:</w:t>
      </w:r>
    </w:p>
    <w:p w14:paraId="7E080830"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t>Člen ureja pridobivanje podatkov s strani zavoda za namen izvajanja nadzora.</w:t>
      </w:r>
    </w:p>
    <w:p w14:paraId="152F02DD" w14:textId="77777777" w:rsidR="001F05EF" w:rsidRPr="006021FF" w:rsidRDefault="001F05EF" w:rsidP="001F05EF">
      <w:pPr>
        <w:spacing w:after="0" w:line="240" w:lineRule="auto"/>
        <w:jc w:val="both"/>
        <w:rPr>
          <w:rFonts w:ascii="Arial" w:hAnsi="Arial" w:cs="Arial"/>
          <w:sz w:val="20"/>
          <w:szCs w:val="20"/>
        </w:rPr>
      </w:pPr>
    </w:p>
    <w:p w14:paraId="1724CF80" w14:textId="77777777" w:rsidR="00683F06" w:rsidRDefault="00683F06" w:rsidP="001F05EF">
      <w:pPr>
        <w:spacing w:after="0" w:line="240" w:lineRule="auto"/>
        <w:jc w:val="both"/>
        <w:rPr>
          <w:rFonts w:ascii="Arial" w:hAnsi="Arial" w:cs="Arial"/>
          <w:b/>
          <w:sz w:val="20"/>
          <w:szCs w:val="20"/>
        </w:rPr>
      </w:pPr>
    </w:p>
    <w:p w14:paraId="24EA247A" w14:textId="77777777" w:rsidR="00683F06" w:rsidRDefault="00683F06" w:rsidP="001F05EF">
      <w:pPr>
        <w:spacing w:after="0" w:line="240" w:lineRule="auto"/>
        <w:jc w:val="both"/>
        <w:rPr>
          <w:rFonts w:ascii="Arial" w:hAnsi="Arial" w:cs="Arial"/>
          <w:b/>
          <w:sz w:val="20"/>
          <w:szCs w:val="20"/>
        </w:rPr>
      </w:pPr>
    </w:p>
    <w:p w14:paraId="24BB8778" w14:textId="77777777" w:rsidR="00683F06" w:rsidRDefault="00683F06" w:rsidP="001F05EF">
      <w:pPr>
        <w:spacing w:after="0" w:line="240" w:lineRule="auto"/>
        <w:jc w:val="both"/>
        <w:rPr>
          <w:rFonts w:ascii="Arial" w:hAnsi="Arial" w:cs="Arial"/>
          <w:b/>
          <w:sz w:val="20"/>
          <w:szCs w:val="20"/>
        </w:rPr>
      </w:pPr>
    </w:p>
    <w:p w14:paraId="478DA1A4" w14:textId="33C5ACFF"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4</w:t>
      </w:r>
      <w:r w:rsidR="004368B5">
        <w:rPr>
          <w:rFonts w:ascii="Arial" w:hAnsi="Arial" w:cs="Arial"/>
          <w:b/>
          <w:sz w:val="20"/>
          <w:szCs w:val="20"/>
        </w:rPr>
        <w:t>6</w:t>
      </w:r>
      <w:r w:rsidRPr="006021FF">
        <w:rPr>
          <w:rFonts w:ascii="Arial" w:hAnsi="Arial" w:cs="Arial"/>
          <w:b/>
          <w:sz w:val="20"/>
          <w:szCs w:val="20"/>
        </w:rPr>
        <w:t>. členu:</w:t>
      </w:r>
    </w:p>
    <w:p w14:paraId="1F7EE3C0" w14:textId="77777777" w:rsidR="001F05EF" w:rsidRPr="006021FF" w:rsidRDefault="001F05EF" w:rsidP="001F05EF">
      <w:pPr>
        <w:spacing w:after="0" w:line="240" w:lineRule="auto"/>
        <w:jc w:val="both"/>
        <w:rPr>
          <w:rFonts w:ascii="Arial" w:hAnsi="Arial" w:cs="Arial"/>
          <w:sz w:val="20"/>
          <w:szCs w:val="20"/>
        </w:rPr>
      </w:pPr>
      <w:r w:rsidRPr="006021FF">
        <w:rPr>
          <w:rFonts w:ascii="Arial" w:hAnsi="Arial" w:cs="Arial"/>
          <w:sz w:val="20"/>
          <w:szCs w:val="20"/>
        </w:rPr>
        <w:lastRenderedPageBreak/>
        <w:t>Člen določa pogoje za dodelitev državne pomoči v skladu s Sporočilom Komisije Začasni okvir za krizne ukrepe državne pomoči v podporo gospodarstvu po agresiji Rusije proti Ukrajini 2022/C 426/01 (UL C 426 z dne 9.11.2022).</w:t>
      </w:r>
    </w:p>
    <w:p w14:paraId="61F4080D" w14:textId="77777777" w:rsidR="001F05EF" w:rsidRPr="006021FF" w:rsidRDefault="001F05EF" w:rsidP="001F05EF">
      <w:pPr>
        <w:spacing w:after="0" w:line="240" w:lineRule="auto"/>
        <w:jc w:val="both"/>
        <w:rPr>
          <w:rFonts w:ascii="Arial" w:hAnsi="Arial" w:cs="Arial"/>
          <w:b/>
          <w:sz w:val="20"/>
          <w:szCs w:val="20"/>
        </w:rPr>
      </w:pPr>
    </w:p>
    <w:p w14:paraId="69E5C99D" w14:textId="418A7FD0" w:rsidR="001F05EF" w:rsidRPr="006021FF" w:rsidRDefault="001F05EF" w:rsidP="001F05EF">
      <w:pPr>
        <w:spacing w:after="0" w:line="240" w:lineRule="auto"/>
        <w:jc w:val="both"/>
        <w:rPr>
          <w:rFonts w:ascii="Arial" w:hAnsi="Arial" w:cs="Arial"/>
          <w:b/>
          <w:sz w:val="20"/>
          <w:szCs w:val="20"/>
        </w:rPr>
      </w:pPr>
      <w:r w:rsidRPr="006021FF">
        <w:rPr>
          <w:rFonts w:ascii="Arial" w:hAnsi="Arial" w:cs="Arial"/>
          <w:b/>
          <w:sz w:val="20"/>
          <w:szCs w:val="20"/>
        </w:rPr>
        <w:t>K 4</w:t>
      </w:r>
      <w:r w:rsidR="004368B5">
        <w:rPr>
          <w:rFonts w:ascii="Arial" w:hAnsi="Arial" w:cs="Arial"/>
          <w:b/>
          <w:sz w:val="20"/>
          <w:szCs w:val="20"/>
        </w:rPr>
        <w:t>7</w:t>
      </w:r>
      <w:r w:rsidRPr="006021FF">
        <w:rPr>
          <w:rFonts w:ascii="Arial" w:hAnsi="Arial" w:cs="Arial"/>
          <w:b/>
          <w:sz w:val="20"/>
          <w:szCs w:val="20"/>
        </w:rPr>
        <w:t>. členu:</w:t>
      </w:r>
    </w:p>
    <w:p w14:paraId="2F7485A5" w14:textId="77777777" w:rsidR="001F05EF" w:rsidRPr="006021FF" w:rsidRDefault="001F05EF" w:rsidP="001F05EF">
      <w:pPr>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Člen določa prekrške in globe zanje.</w:t>
      </w:r>
    </w:p>
    <w:p w14:paraId="324AABBC" w14:textId="34BE1A82" w:rsidR="009D739E" w:rsidRPr="006021FF" w:rsidRDefault="009D739E" w:rsidP="00A265D4">
      <w:pPr>
        <w:shd w:val="clear" w:color="auto" w:fill="FFFFFF"/>
        <w:spacing w:after="0" w:line="240" w:lineRule="auto"/>
        <w:jc w:val="both"/>
        <w:rPr>
          <w:rFonts w:ascii="Arial" w:eastAsia="Times New Roman" w:hAnsi="Arial" w:cs="Arial"/>
          <w:sz w:val="20"/>
          <w:szCs w:val="20"/>
          <w:lang w:eastAsia="sl-SI"/>
        </w:rPr>
      </w:pPr>
    </w:p>
    <w:p w14:paraId="0843E13A" w14:textId="7DBA0531" w:rsidR="009D739E" w:rsidRPr="006021FF" w:rsidRDefault="009D739E"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 xml:space="preserve">K </w:t>
      </w:r>
      <w:r w:rsidR="00273D49">
        <w:rPr>
          <w:rFonts w:ascii="Arial" w:eastAsia="Times New Roman" w:hAnsi="Arial" w:cs="Arial"/>
          <w:b/>
          <w:sz w:val="20"/>
          <w:szCs w:val="20"/>
          <w:lang w:eastAsia="sl-SI"/>
        </w:rPr>
        <w:t>48</w:t>
      </w:r>
      <w:r w:rsidRPr="006021FF">
        <w:rPr>
          <w:rFonts w:ascii="Arial" w:eastAsia="Times New Roman" w:hAnsi="Arial" w:cs="Arial"/>
          <w:b/>
          <w:sz w:val="20"/>
          <w:szCs w:val="20"/>
          <w:lang w:eastAsia="sl-SI"/>
        </w:rPr>
        <w:t>. členu</w:t>
      </w:r>
    </w:p>
    <w:p w14:paraId="740C8F51" w14:textId="166E0A05" w:rsidR="009D739E" w:rsidRPr="006021FF" w:rsidRDefault="00B8667A"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Namen člena je, da se zagotovijo dodatna sredstva Javnemu</w:t>
      </w:r>
      <w:r w:rsidR="009D739E" w:rsidRPr="006021FF">
        <w:rPr>
          <w:rFonts w:ascii="Arial" w:eastAsia="Times New Roman" w:hAnsi="Arial" w:cs="Arial"/>
          <w:sz w:val="20"/>
          <w:szCs w:val="20"/>
          <w:lang w:eastAsia="sl-SI"/>
        </w:rPr>
        <w:t xml:space="preserve"> sklad</w:t>
      </w:r>
      <w:r w:rsidRPr="006021FF">
        <w:rPr>
          <w:rFonts w:ascii="Arial" w:eastAsia="Times New Roman" w:hAnsi="Arial" w:cs="Arial"/>
          <w:sz w:val="20"/>
          <w:szCs w:val="20"/>
          <w:lang w:eastAsia="sl-SI"/>
        </w:rPr>
        <w:t>u</w:t>
      </w:r>
      <w:r w:rsidR="009D739E" w:rsidRPr="006021FF">
        <w:rPr>
          <w:rFonts w:ascii="Arial" w:eastAsia="Times New Roman" w:hAnsi="Arial" w:cs="Arial"/>
          <w:sz w:val="20"/>
          <w:szCs w:val="20"/>
          <w:lang w:eastAsia="sl-SI"/>
        </w:rPr>
        <w:t xml:space="preserve"> Republike Slovenije za podjet</w:t>
      </w:r>
      <w:r w:rsidRPr="006021FF">
        <w:rPr>
          <w:rFonts w:ascii="Arial" w:eastAsia="Times New Roman" w:hAnsi="Arial" w:cs="Arial"/>
          <w:sz w:val="20"/>
          <w:szCs w:val="20"/>
          <w:lang w:eastAsia="sl-SI"/>
        </w:rPr>
        <w:t xml:space="preserve">ništvo in Javnemu </w:t>
      </w:r>
      <w:r w:rsidR="009D739E" w:rsidRPr="006021FF">
        <w:rPr>
          <w:rFonts w:ascii="Arial" w:eastAsia="Times New Roman" w:hAnsi="Arial" w:cs="Arial"/>
          <w:sz w:val="20"/>
          <w:szCs w:val="20"/>
          <w:lang w:eastAsia="sl-SI"/>
        </w:rPr>
        <w:t>sklad</w:t>
      </w:r>
      <w:r w:rsidRPr="006021FF">
        <w:rPr>
          <w:rFonts w:ascii="Arial" w:eastAsia="Times New Roman" w:hAnsi="Arial" w:cs="Arial"/>
          <w:sz w:val="20"/>
          <w:szCs w:val="20"/>
          <w:lang w:eastAsia="sl-SI"/>
        </w:rPr>
        <w:t>u</w:t>
      </w:r>
      <w:r w:rsidR="009D739E" w:rsidRPr="006021FF">
        <w:rPr>
          <w:rFonts w:ascii="Arial" w:eastAsia="Times New Roman" w:hAnsi="Arial" w:cs="Arial"/>
          <w:sz w:val="20"/>
          <w:szCs w:val="20"/>
          <w:lang w:eastAsia="sl-SI"/>
        </w:rPr>
        <w:t xml:space="preserve"> Republike Slovenije za regionalni razvoj (v nadaljnjem besedilu: javni sklad) </w:t>
      </w:r>
      <w:r w:rsidRPr="006021FF">
        <w:rPr>
          <w:rFonts w:ascii="Arial" w:eastAsia="Times New Roman" w:hAnsi="Arial" w:cs="Arial"/>
          <w:sz w:val="20"/>
          <w:szCs w:val="20"/>
          <w:lang w:eastAsia="sl-SI"/>
        </w:rPr>
        <w:t xml:space="preserve">za namen izvajanja finančnih </w:t>
      </w:r>
      <w:r w:rsidR="009D739E" w:rsidRPr="006021FF">
        <w:rPr>
          <w:rFonts w:ascii="Arial" w:eastAsia="Times New Roman" w:hAnsi="Arial" w:cs="Arial"/>
          <w:sz w:val="20"/>
          <w:szCs w:val="20"/>
          <w:lang w:eastAsia="sl-SI"/>
        </w:rPr>
        <w:t>prod</w:t>
      </w:r>
      <w:r w:rsidRPr="006021FF">
        <w:rPr>
          <w:rFonts w:ascii="Arial" w:eastAsia="Times New Roman" w:hAnsi="Arial" w:cs="Arial"/>
          <w:sz w:val="20"/>
          <w:szCs w:val="20"/>
          <w:lang w:eastAsia="sl-SI"/>
        </w:rPr>
        <w:t>uktov v obliki ugodnih posojil. Sredstva se vplačajo v namensko premoženje javnega sklada, ki se lahko</w:t>
      </w:r>
      <w:r w:rsidR="009D739E" w:rsidRPr="006021FF">
        <w:rPr>
          <w:rFonts w:ascii="Arial" w:eastAsia="Times New Roman" w:hAnsi="Arial" w:cs="Arial"/>
          <w:sz w:val="20"/>
          <w:szCs w:val="20"/>
          <w:lang w:eastAsia="sl-SI"/>
        </w:rPr>
        <w:t xml:space="preserve"> zmanjša, vendar največ do minimuma namenskega premoženja javnega sklada, določenega v zakonu, ki ureja delovanje javnih skladov.</w:t>
      </w:r>
    </w:p>
    <w:p w14:paraId="619B6F2D" w14:textId="1C9F3DCC" w:rsidR="009D739E" w:rsidRPr="006021FF" w:rsidRDefault="00B8667A"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Vlada Republike Slovenije (MGRT)</w:t>
      </w:r>
      <w:r w:rsidR="009D739E" w:rsidRPr="006021FF">
        <w:rPr>
          <w:rFonts w:ascii="Arial" w:eastAsia="Times New Roman" w:hAnsi="Arial" w:cs="Arial"/>
          <w:sz w:val="20"/>
          <w:szCs w:val="20"/>
          <w:lang w:eastAsia="sl-SI"/>
        </w:rPr>
        <w:t xml:space="preserve"> v pogodbi, s katero se na javni sklad prenašajo namenska sredstva za izvajanje finančnih produktov, določi podrobnejše namene porabe teh sredstev.</w:t>
      </w:r>
    </w:p>
    <w:p w14:paraId="4FD78FF8" w14:textId="7565ED3A" w:rsidR="009D739E" w:rsidRPr="006021FF" w:rsidRDefault="009D739E"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 xml:space="preserve">Sklep o zmanjšanju namenskega premoženja zaradi pokrivanja presežka odhodkov nad prihodki v rezultatu poslovanja javnega sklada na podlagi tega člena sprejme </w:t>
      </w:r>
      <w:r w:rsidR="00B8667A" w:rsidRPr="006021FF">
        <w:rPr>
          <w:rFonts w:ascii="Arial" w:eastAsia="Times New Roman" w:hAnsi="Arial" w:cs="Arial"/>
          <w:sz w:val="20"/>
          <w:szCs w:val="20"/>
          <w:lang w:eastAsia="sl-SI"/>
        </w:rPr>
        <w:t>Vlada RS</w:t>
      </w:r>
      <w:r w:rsidRPr="006021FF">
        <w:rPr>
          <w:rFonts w:ascii="Arial" w:eastAsia="Times New Roman" w:hAnsi="Arial" w:cs="Arial"/>
          <w:sz w:val="20"/>
          <w:szCs w:val="20"/>
          <w:lang w:eastAsia="sl-SI"/>
        </w:rPr>
        <w:t xml:space="preserve"> ob sprejemu letnega poročila javnega sklada v skladu z zakonom, ki ureja delovanje javnih skladov.</w:t>
      </w:r>
    </w:p>
    <w:p w14:paraId="601EE0F6" w14:textId="1D50CB43" w:rsidR="009D739E" w:rsidRPr="006021FF" w:rsidRDefault="009D739E"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sz w:val="20"/>
          <w:szCs w:val="20"/>
          <w:lang w:eastAsia="sl-SI"/>
        </w:rPr>
        <w:t>Sredstva za izvajanje finančnih produktov v višini do 10 milijonov eurov za Javni sklad Republike Slovenije za podjetništvo za leti 2023 in 2024 in 20 milijonov eurov za Javni sklad Republike Slovenije za regionalni razvoj za leto 2023 in 10 milijonov eurov za Javni sklad Republike Slovenije za regionalni razvoj za leto 2024 se zagotovijo v proračunu Republike Slovenije.</w:t>
      </w:r>
    </w:p>
    <w:p w14:paraId="71F6354D" w14:textId="6469BF02" w:rsidR="009D739E" w:rsidRPr="006021FF" w:rsidRDefault="009D739E"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Prenos namenskih sredstev za izvajanje finančnih produktov ustanovitelj izvede leta 2023 in 2024. Sredstva postanejo namensko premoženje javnega sklada, pri čemer so finančni produkti na voljo do porabe sredstev.</w:t>
      </w:r>
    </w:p>
    <w:p w14:paraId="47D18CA3" w14:textId="6AA939B4" w:rsidR="00D53AFF" w:rsidRPr="006021FF" w:rsidRDefault="00D53AFF" w:rsidP="00A265D4">
      <w:pPr>
        <w:shd w:val="clear" w:color="auto" w:fill="FFFFFF"/>
        <w:spacing w:after="0" w:line="240" w:lineRule="auto"/>
        <w:jc w:val="both"/>
        <w:rPr>
          <w:rFonts w:ascii="Arial" w:eastAsia="Times New Roman" w:hAnsi="Arial" w:cs="Arial"/>
          <w:sz w:val="20"/>
          <w:szCs w:val="20"/>
          <w:lang w:eastAsia="sl-SI"/>
        </w:rPr>
      </w:pPr>
    </w:p>
    <w:p w14:paraId="36869AD6" w14:textId="3D99249D" w:rsidR="00E91582" w:rsidRPr="006021FF" w:rsidRDefault="00370FB0" w:rsidP="00E91582">
      <w:pPr>
        <w:spacing w:after="0" w:line="240" w:lineRule="auto"/>
        <w:jc w:val="both"/>
        <w:outlineLvl w:val="0"/>
        <w:rPr>
          <w:rFonts w:ascii="Arial" w:hAnsi="Arial" w:cs="Arial"/>
          <w:b/>
          <w:sz w:val="20"/>
          <w:szCs w:val="20"/>
        </w:rPr>
      </w:pPr>
      <w:r>
        <w:rPr>
          <w:rFonts w:ascii="Arial" w:hAnsi="Arial" w:cs="Arial"/>
          <w:b/>
          <w:sz w:val="20"/>
          <w:szCs w:val="20"/>
        </w:rPr>
        <w:t xml:space="preserve">K </w:t>
      </w:r>
      <w:r w:rsidR="00273D49">
        <w:rPr>
          <w:rFonts w:ascii="Arial" w:hAnsi="Arial" w:cs="Arial"/>
          <w:b/>
          <w:sz w:val="20"/>
          <w:szCs w:val="20"/>
        </w:rPr>
        <w:t>49</w:t>
      </w:r>
      <w:r w:rsidR="00E91582" w:rsidRPr="006021FF">
        <w:rPr>
          <w:rFonts w:ascii="Arial" w:hAnsi="Arial" w:cs="Arial"/>
          <w:b/>
          <w:sz w:val="20"/>
          <w:szCs w:val="20"/>
        </w:rPr>
        <w:t>. členu:</w:t>
      </w:r>
    </w:p>
    <w:p w14:paraId="64EEDD48" w14:textId="77777777" w:rsidR="00E91582" w:rsidRPr="006021FF" w:rsidRDefault="00E91582" w:rsidP="00E91582">
      <w:pPr>
        <w:spacing w:after="0" w:line="240" w:lineRule="auto"/>
        <w:jc w:val="both"/>
        <w:outlineLvl w:val="0"/>
        <w:rPr>
          <w:rFonts w:ascii="Arial" w:hAnsi="Arial" w:cs="Arial"/>
          <w:sz w:val="20"/>
          <w:szCs w:val="20"/>
        </w:rPr>
      </w:pPr>
      <w:r w:rsidRPr="006021FF">
        <w:rPr>
          <w:rFonts w:ascii="Arial" w:hAnsi="Arial" w:cs="Arial"/>
          <w:sz w:val="20"/>
          <w:szCs w:val="20"/>
        </w:rPr>
        <w:t>Člen vsebuje dva ukrepa:</w:t>
      </w:r>
    </w:p>
    <w:p w14:paraId="3AABEF52" w14:textId="371E5DDF" w:rsidR="00E91582" w:rsidRPr="006021FF" w:rsidRDefault="00370FB0" w:rsidP="00E91582">
      <w:pPr>
        <w:spacing w:after="0" w:line="240" w:lineRule="auto"/>
        <w:jc w:val="both"/>
        <w:outlineLvl w:val="0"/>
        <w:rPr>
          <w:rFonts w:ascii="Arial" w:hAnsi="Arial" w:cs="Arial"/>
          <w:sz w:val="20"/>
          <w:szCs w:val="20"/>
        </w:rPr>
      </w:pPr>
      <w:r>
        <w:rPr>
          <w:rFonts w:ascii="Arial" w:hAnsi="Arial" w:cs="Arial"/>
          <w:sz w:val="20"/>
          <w:szCs w:val="20"/>
        </w:rPr>
        <w:t xml:space="preserve">Prvi odstavek </w:t>
      </w:r>
      <w:r w:rsidR="00273D49">
        <w:rPr>
          <w:rFonts w:ascii="Arial" w:hAnsi="Arial" w:cs="Arial"/>
          <w:sz w:val="20"/>
          <w:szCs w:val="20"/>
        </w:rPr>
        <w:t>49</w:t>
      </w:r>
      <w:r w:rsidR="00E91582" w:rsidRPr="006021FF">
        <w:rPr>
          <w:rFonts w:ascii="Arial" w:hAnsi="Arial" w:cs="Arial"/>
          <w:sz w:val="20"/>
          <w:szCs w:val="20"/>
        </w:rPr>
        <w:t xml:space="preserve">. člena zajema prilagoditev obstoječega »Ukrepa finančnega inženiringa za spodbujanje tehnološko-razvojnih projektov 2011-2013 (v nadaljnjem besedilu: ukrep PS1)« na način, ki bo omogočal tudi pomoč podjetjem pri soočanju z energetsko ali ukrajinsko krizo. Skladno s šesto alinejo drugega odstavka 106.j. člena ZJF bo prilagoditev ukrepa PS1 omogočila SID banki, da bo po uveljavitvi tega zakona, po pridobitvi soglasja Vlade Republike Slovenije k spremembam ključnih elementov ukrepa finančnega inženiringa ter po sklenitvi dodatka k obstoječem sporazumu o financiranju z ministrstvom, pristojnim za gospodarstvo, iz ponovne uporabe v letu 2011 že dodeljenih (vplačanih) sredstev, lahko financirala tudi drug namen, poleg obstoječega. SID banka bo tako ne glede na peti odstavek 106.f člena ZJF, poleg investicij v tehnološko razvojne projekte, lahko podjetjem vseh velikosti financirala tudi druge investicije in obratna sredstva z namenom omilitve energetske ali ukrajinske krize na gospodarstvo. Za prilagoditev PS1 niti Republiki Sloveniji niti SID banki ni potrebno dodeliti novih oziroma dodatnih sredstev. SID banka bo kredite podjetjem v okviru spremenjenega PS1 še naprej odobravala skladno s svojimi internimi akti in politikami upravljanja s tveganji ter pravili o državnih ali de minimis pomočeh, vključno z začasnim kriznim okvirom državnih pomoči. SID banka bo za namen spremljanja učinkov različnih namenov kreditov v okviru PS1, zagotovila ločeno evidentiranje kreditov, sklenjenih s končnimi prejemniki za namen omilitve posledic energetske ali ukrajinske krize od preostalih kreditov, sklenjenih s končnimi prejemniki za ostale, v okviru PS1 obstoječe namene spodbujanja tehnološko razvojnih projektov. V okviru namena omilitve posledic kriznih razmer na gospodarstvo SID banka zagotovi tudi ločeno evidentiranje kreditov, ki so sklenjeni za investicije, za obratna sredstva ali za oboje hkrati. Zapadlost kreditov, odobrenih za namen omilitve posledic kriznih razmer na gospodarstvo, ne sme preseči zadnje zapadlosti kreditov znotraj ukrepa, odobrenih za financiranje tehnološko razvojnih projektov. Razširitev namena ponovne porabe v PS1 dodeljenih sredstev Republike Slovenije na financiranje drugih investicij ali obratnih sredstev za namene omilitve energetske ali ukrajinske krize, glede na dosedanje podatke SID banke, zbrane v okviru upravljanja in izvajanja obstoječih posojilnih skladov finančnega inženiringa, vključno s podatki ki upoštevajo dodeljene kredite v času soočanja z negativnimi posledicami krize COVID-19, ne spreminja povratne narave v PS1 dodeljenih proračunskih sredstev. Le-te SID banka izkazuje kot obveznost do države. </w:t>
      </w:r>
    </w:p>
    <w:p w14:paraId="7C91B6B2" w14:textId="02DC5B1F" w:rsidR="00E91582" w:rsidRPr="006021FF" w:rsidRDefault="00E91582" w:rsidP="00E91582">
      <w:pPr>
        <w:spacing w:after="0" w:line="240" w:lineRule="auto"/>
        <w:jc w:val="both"/>
        <w:rPr>
          <w:rFonts w:ascii="Arial" w:hAnsi="Arial" w:cs="Arial"/>
          <w:sz w:val="20"/>
          <w:szCs w:val="20"/>
        </w:rPr>
      </w:pPr>
    </w:p>
    <w:p w14:paraId="7D1ACADD" w14:textId="23040EC1" w:rsidR="00E91582" w:rsidRPr="006021FF" w:rsidRDefault="00E91582" w:rsidP="00E91582">
      <w:pPr>
        <w:spacing w:after="0" w:line="240" w:lineRule="auto"/>
        <w:jc w:val="both"/>
        <w:outlineLvl w:val="0"/>
        <w:rPr>
          <w:rFonts w:ascii="Arial" w:hAnsi="Arial" w:cs="Arial"/>
          <w:sz w:val="20"/>
          <w:szCs w:val="20"/>
        </w:rPr>
      </w:pPr>
      <w:r w:rsidRPr="006021FF">
        <w:rPr>
          <w:rFonts w:ascii="Arial" w:hAnsi="Arial" w:cs="Arial"/>
          <w:sz w:val="20"/>
          <w:szCs w:val="20"/>
        </w:rPr>
        <w:t>Z drugim ods</w:t>
      </w:r>
      <w:r w:rsidR="00370FB0">
        <w:rPr>
          <w:rFonts w:ascii="Arial" w:hAnsi="Arial" w:cs="Arial"/>
          <w:sz w:val="20"/>
          <w:szCs w:val="20"/>
        </w:rPr>
        <w:t xml:space="preserve">tavkom </w:t>
      </w:r>
      <w:r w:rsidR="00273D49">
        <w:rPr>
          <w:rFonts w:ascii="Arial" w:hAnsi="Arial" w:cs="Arial"/>
          <w:sz w:val="20"/>
          <w:szCs w:val="20"/>
        </w:rPr>
        <w:t>49</w:t>
      </w:r>
      <w:r w:rsidRPr="006021FF">
        <w:rPr>
          <w:rFonts w:ascii="Arial" w:hAnsi="Arial" w:cs="Arial"/>
          <w:sz w:val="20"/>
          <w:szCs w:val="20"/>
        </w:rPr>
        <w:t xml:space="preserve">. člena se določa vzpostavitev novega interventnega posojilnega sklada finančnega inženiringa v skupni višini 100 milijonov eurov, v katerega Republika Slovenija, zanjo ministrstvo, pristojno za gospodarstvo, v letu 2023 SID banki iz bilance B Proračuna Republike </w:t>
      </w:r>
      <w:r w:rsidRPr="006021FF">
        <w:rPr>
          <w:rFonts w:ascii="Arial" w:hAnsi="Arial" w:cs="Arial"/>
          <w:sz w:val="20"/>
          <w:szCs w:val="20"/>
        </w:rPr>
        <w:lastRenderedPageBreak/>
        <w:t xml:space="preserve">Slovenije, kamor se ministrstvu prerazporedijo pravice porabe v 2023, dodeli povratna sredstva v višini 25 milijonov eurov, SID banka pa doda 75 milijonov eurov. Zadevni ukrep je interventne narave in bo oblikovan s ciljem interventne, predvsem likvidnostne pomoči podjetjem, ki so prizadeta zaradi energetske ali ukrajinske krize. S ciljem oblikovanja ugodnih ter dostopnih kreditov končnim prejemnikom (podjetjem vseh velikosti), ki so prizadeta zaradi energetske ali ukrajinske krize, so dodeljena sredstva Republike Slovenije prednostno udeležena pri kritju morebitnih izgub iz naslova ukrepa. Zaradi interventne narave ukrepa je opredeljeno tudi obdobje, ko mora SID banka izvesti plasma sredstev do končnih prejemnikov, znotraj tega pa je dodatno opredeljena tudi zaveza za količino plasmaja sredstev v letu 2023. V okviru ukrepa je predvidena samo prva poraba dodeljenih sredstev države, medtem ko ponovna poraba teh sredstev (iz naslova vrnjenih kreditov) ni predvidena. SID banka bo pri financiranju končnih prejemnikov uporabljala relevantna pravila o državni in/ali de minimis pomoči, vključno z začasnimi kriznimi okviri državnih pomoči. Za izvajanje ukrepov finančnega inženiringa ima SID banka oblikovano lastno metodologijo za ocenjevanje izgub iz kreditnega tveganja, ki ustrezno krije pričakovane izgube iz naslova kreditnega tveganja. V skladu z Mednarodnimi standardi računovodskega poročanja (MSRP) so dolžniki razvrščeni posamično ali v skupine za skupinsko ocenjevanje izgub iz kreditnega tveganja. Kvaliteto zavarovanja presoja SID banka skladno s politikami s področja upravljanja tveganj. Poslovanje SID banke je podvrženo nadzoru regulatorjev, predvsem Banke Slovenije. Ker ne gre za financiranje oziroma sofinanciranje s sredstvi EU, se izdatek države v višini 25 milijonov eurov izkazuje v izkazu računa finančnih terjatev in naložb, predpisi v zvezi z upravljanjem finančnih instrumentov iz vira EU pa se ne uporabljajo. Dodelitev oz. vplačilo v višini 25 milijonov eurov v ukrep ni bilo načrtovano v času priprave predlogov sprememb proračuna za leto 2023 in potrjevanja sprememb proračuna za leto 2023 v Državnem zboru. Zato bo ministrstvo, pristojno za gospodarstvo, ne glede na četrti odstavek 13. člena ZJF, pripravilo načrt izvajanja finančnega instrumenta, ki ga bo obravnavala Vlada Republike Slovenije hkrati s ključnimi elementi ukrepa finančnega inženiringa iz 106.j člena ZJF. Iz dosedanjih podatkov, zbranih v okviru upravljanja in izvajanja obstoječih posojilnih skladov finančnega inženiringa, vključno s podatki, ki upoštevajo dodeljene kredite v času soočanja z negativnimi posledicami krize COVID-19, izhaja povratna narava s strani Republike Slovenije vplačanih sredstev. SID banka izkazuje sredstva države iz posojilnih skladov kot obveznost do države. Enako bo veljalo za ta ukrep. </w:t>
      </w:r>
    </w:p>
    <w:p w14:paraId="09489B21" w14:textId="7EE9E44A" w:rsidR="00E91582" w:rsidRPr="006021FF" w:rsidRDefault="00E91582" w:rsidP="00E91582">
      <w:pPr>
        <w:pStyle w:val="Default"/>
        <w:jc w:val="both"/>
        <w:rPr>
          <w:rFonts w:ascii="Arial" w:hAnsi="Arial" w:cs="Arial"/>
          <w:b/>
          <w:color w:val="auto"/>
          <w:sz w:val="20"/>
          <w:szCs w:val="20"/>
          <w:lang w:eastAsia="en-US"/>
        </w:rPr>
      </w:pPr>
    </w:p>
    <w:p w14:paraId="4173EBB3" w14:textId="6DB6B450" w:rsidR="00E91582" w:rsidRPr="006021FF" w:rsidRDefault="00370FB0" w:rsidP="00E91582">
      <w:pPr>
        <w:pStyle w:val="Default"/>
        <w:jc w:val="both"/>
        <w:rPr>
          <w:rFonts w:ascii="Arial" w:hAnsi="Arial" w:cs="Arial"/>
          <w:b/>
          <w:color w:val="auto"/>
          <w:sz w:val="20"/>
          <w:szCs w:val="20"/>
          <w:lang w:eastAsia="en-US"/>
        </w:rPr>
      </w:pPr>
      <w:r>
        <w:rPr>
          <w:rFonts w:ascii="Arial" w:hAnsi="Arial" w:cs="Arial"/>
          <w:b/>
          <w:color w:val="auto"/>
          <w:sz w:val="20"/>
          <w:szCs w:val="20"/>
          <w:lang w:eastAsia="en-US"/>
        </w:rPr>
        <w:t>K 5</w:t>
      </w:r>
      <w:r w:rsidR="00273D49">
        <w:rPr>
          <w:rFonts w:ascii="Arial" w:hAnsi="Arial" w:cs="Arial"/>
          <w:b/>
          <w:color w:val="auto"/>
          <w:sz w:val="20"/>
          <w:szCs w:val="20"/>
          <w:lang w:eastAsia="en-US"/>
        </w:rPr>
        <w:t>0</w:t>
      </w:r>
      <w:r w:rsidR="00E91582" w:rsidRPr="006021FF">
        <w:rPr>
          <w:rFonts w:ascii="Arial" w:hAnsi="Arial" w:cs="Arial"/>
          <w:b/>
          <w:color w:val="auto"/>
          <w:sz w:val="20"/>
          <w:szCs w:val="20"/>
          <w:lang w:eastAsia="en-US"/>
        </w:rPr>
        <w:t>. členu:</w:t>
      </w:r>
    </w:p>
    <w:p w14:paraId="26F5F41A" w14:textId="2E80AC95" w:rsidR="00E91582" w:rsidRPr="006021FF" w:rsidRDefault="00E91582" w:rsidP="00E91582">
      <w:pPr>
        <w:spacing w:after="0" w:line="240" w:lineRule="auto"/>
        <w:jc w:val="both"/>
        <w:outlineLvl w:val="0"/>
        <w:rPr>
          <w:rFonts w:ascii="Arial" w:hAnsi="Arial" w:cs="Arial"/>
          <w:sz w:val="20"/>
          <w:szCs w:val="20"/>
        </w:rPr>
      </w:pPr>
      <w:r w:rsidRPr="006021FF">
        <w:rPr>
          <w:rFonts w:ascii="Arial" w:hAnsi="Arial" w:cs="Arial"/>
          <w:sz w:val="20"/>
          <w:szCs w:val="20"/>
        </w:rPr>
        <w:t xml:space="preserve">Z namenom ohranjanja delovanja podjetij in ohranitve delovnih mest v panogi cestnih prevozov je bila v okviru ZZUOOP vključena tudi določba, da Republika Slovenija in Slovenska izvozna in razvojna banka, d.d. (v nadaljevanju: SID banka) dogovorita ukrep finančnega inženiringa, iz petega odstavka 106. f člena ZJF. Za realizacijo ukrepa iz 39. člena ZZUOOP je Republika Slovenija namenila 10 mio eurov in SID banka 25 mio eurov. Na podlagi sklepa Vlade Republike Slovenije št. 37100-2/2020/7 z dne 24. 2. 2021 in skladno z veljavno zakonodajo je bila med Republiko Slovenijo in SID banko sklenjena pogodba o financiranju in izvajanju finančnega inženiringa št. 2430-21-10021. Na njeni podlagi je bil 31.5.2021 vzpostavljen Posojilni sklad, s katerim so zagotovljeni ugodni krediti za gospodarske subjekte, ki delujejo na področju prevozov potnikov ali/in blaga v cestnem prometu, na katerih poslovanje je vplival izbruh nalezljive bolezni COVID-19. Ker se gospodarski subjekti, ki delujejo na področju prevozov potnikov ali/in blaga v cestnem prometu, sedaj soočajo (še) z neposrednimi in posrednimi učinki energetske ali ukrajinske krize, je cilj zagotavljati ugodne kredite tudi za ta namen. Po pričetku veljavnosti tega zakona bosta na podlagi petega odstavka 106. f člena Zakona o javnih financah Republika Slovenija in SID banka, za potrebe izvajanja ukrepa, za čas njegovega izvajanja, sklenili aneks k pogodbi št. 2430-21-100021, s katerim bo tudi zagotovljeno, da financiranje končnih prejemnikov ne bo v nasprotju s predpisi o državnih pomočeh. Iz dosedanjih podatkov SID banke, zbranih v okviru upravljanja in izvajanja obstoječih posojilnih skladov finančnega inženiringa, vključno s podatki, ki upoštevajo dodeljene kredite v času soočanja z negativnimi posledicami krize COVID-19, izhaja povratna narava s strani Republike Slovenije v ta posojilni sklad vplačanih sredstev. SID banka izkazuje sredstva države iz tega posojilnega sklada kot obveznost do države. </w:t>
      </w:r>
    </w:p>
    <w:p w14:paraId="3150D007" w14:textId="4341639C" w:rsidR="009D739E" w:rsidRPr="006021FF" w:rsidRDefault="009D739E" w:rsidP="00A265D4">
      <w:pPr>
        <w:shd w:val="clear" w:color="auto" w:fill="FFFFFF"/>
        <w:spacing w:after="0" w:line="240" w:lineRule="auto"/>
        <w:jc w:val="both"/>
        <w:rPr>
          <w:rFonts w:ascii="Arial" w:eastAsia="Times New Roman" w:hAnsi="Arial" w:cs="Arial"/>
          <w:b/>
          <w:sz w:val="20"/>
          <w:szCs w:val="20"/>
          <w:lang w:eastAsia="sl-SI"/>
        </w:rPr>
      </w:pPr>
    </w:p>
    <w:p w14:paraId="659AE9C8" w14:textId="153055BB" w:rsidR="002B1A2C" w:rsidRPr="006021FF" w:rsidRDefault="004765A4"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 xml:space="preserve">K </w:t>
      </w:r>
      <w:r w:rsidR="00036AD8" w:rsidRPr="006021FF">
        <w:rPr>
          <w:rFonts w:ascii="Arial" w:eastAsia="Times New Roman" w:hAnsi="Arial" w:cs="Arial"/>
          <w:b/>
          <w:sz w:val="20"/>
          <w:szCs w:val="20"/>
          <w:lang w:eastAsia="sl-SI"/>
        </w:rPr>
        <w:t>5</w:t>
      </w:r>
      <w:r w:rsidR="00273D49">
        <w:rPr>
          <w:rFonts w:ascii="Arial" w:eastAsia="Times New Roman" w:hAnsi="Arial" w:cs="Arial"/>
          <w:b/>
          <w:sz w:val="20"/>
          <w:szCs w:val="20"/>
          <w:lang w:eastAsia="sl-SI"/>
        </w:rPr>
        <w:t>1</w:t>
      </w:r>
      <w:r w:rsidR="002B1A2C" w:rsidRPr="006021FF">
        <w:rPr>
          <w:rFonts w:ascii="Arial" w:eastAsia="Times New Roman" w:hAnsi="Arial" w:cs="Arial"/>
          <w:b/>
          <w:sz w:val="20"/>
          <w:szCs w:val="20"/>
          <w:lang w:eastAsia="sl-SI"/>
        </w:rPr>
        <w:t>. členu</w:t>
      </w:r>
    </w:p>
    <w:p w14:paraId="03077EFE" w14:textId="0C7B0FD6" w:rsidR="002B1A2C" w:rsidRPr="006021FF" w:rsidRDefault="002B1A2C" w:rsidP="00A265D4">
      <w:pPr>
        <w:pStyle w:val="Odstavekseznama"/>
        <w:spacing w:after="0" w:line="240" w:lineRule="auto"/>
        <w:ind w:left="0"/>
        <w:jc w:val="both"/>
        <w:rPr>
          <w:rFonts w:ascii="Arial" w:hAnsi="Arial" w:cs="Arial"/>
          <w:sz w:val="20"/>
          <w:szCs w:val="20"/>
        </w:rPr>
      </w:pPr>
      <w:r w:rsidRPr="006021FF">
        <w:rPr>
          <w:rFonts w:ascii="Arial" w:hAnsi="Arial" w:cs="Arial"/>
          <w:sz w:val="20"/>
          <w:szCs w:val="20"/>
        </w:rPr>
        <w:t xml:space="preserve">SPIRIT Slovenija vzpostavi aplikacijo za oddajo vloge za dodelitev pomoči gospodarstvu do </w:t>
      </w:r>
      <w:r w:rsidR="007A2E81" w:rsidRPr="006021FF">
        <w:rPr>
          <w:rFonts w:ascii="Arial" w:hAnsi="Arial" w:cs="Arial"/>
          <w:sz w:val="20"/>
          <w:szCs w:val="20"/>
        </w:rPr>
        <w:t>13</w:t>
      </w:r>
      <w:r w:rsidR="004765A4" w:rsidRPr="006021FF">
        <w:rPr>
          <w:rFonts w:ascii="Arial" w:hAnsi="Arial" w:cs="Arial"/>
          <w:sz w:val="20"/>
          <w:szCs w:val="20"/>
        </w:rPr>
        <w:t>. februarja 2023</w:t>
      </w:r>
      <w:r w:rsidRPr="006021FF">
        <w:rPr>
          <w:rFonts w:ascii="Arial" w:hAnsi="Arial" w:cs="Arial"/>
          <w:sz w:val="20"/>
          <w:szCs w:val="20"/>
        </w:rPr>
        <w:t xml:space="preserve"> in na spletni strani objavi obvestilo o vzpostavitvi aplikacije za oddajo vloge iz prejšnjega odstavka.</w:t>
      </w:r>
    </w:p>
    <w:p w14:paraId="519F87E0" w14:textId="67EBE098" w:rsidR="002B1A2C" w:rsidRPr="006021FF" w:rsidRDefault="002B1A2C" w:rsidP="00A265D4">
      <w:pPr>
        <w:shd w:val="clear" w:color="auto" w:fill="FFFFFF"/>
        <w:spacing w:after="0" w:line="240" w:lineRule="auto"/>
        <w:jc w:val="both"/>
        <w:rPr>
          <w:rFonts w:ascii="Arial" w:eastAsia="Times New Roman" w:hAnsi="Arial" w:cs="Arial"/>
          <w:sz w:val="20"/>
          <w:szCs w:val="20"/>
          <w:lang w:eastAsia="sl-SI"/>
        </w:rPr>
      </w:pPr>
    </w:p>
    <w:p w14:paraId="5F14197C" w14:textId="7A55935D" w:rsidR="00424F9E" w:rsidRPr="006021FF" w:rsidRDefault="00370FB0" w:rsidP="00A265D4">
      <w:pPr>
        <w:shd w:val="clear" w:color="auto" w:fill="FFFFFF"/>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K 5</w:t>
      </w:r>
      <w:r w:rsidR="00273D49">
        <w:rPr>
          <w:rFonts w:ascii="Arial" w:eastAsia="Times New Roman" w:hAnsi="Arial" w:cs="Arial"/>
          <w:b/>
          <w:sz w:val="20"/>
          <w:szCs w:val="20"/>
          <w:lang w:eastAsia="sl-SI"/>
        </w:rPr>
        <w:t>2</w:t>
      </w:r>
      <w:r w:rsidR="00424F9E" w:rsidRPr="006021FF">
        <w:rPr>
          <w:rFonts w:ascii="Arial" w:eastAsia="Times New Roman" w:hAnsi="Arial" w:cs="Arial"/>
          <w:b/>
          <w:sz w:val="20"/>
          <w:szCs w:val="20"/>
          <w:lang w:eastAsia="sl-SI"/>
        </w:rPr>
        <w:t>. člen</w:t>
      </w:r>
    </w:p>
    <w:p w14:paraId="1D5C9284" w14:textId="1A4749C3" w:rsidR="00424F9E" w:rsidRPr="006021FF" w:rsidRDefault="00AC203B" w:rsidP="00A265D4">
      <w:pPr>
        <w:shd w:val="clear" w:color="auto" w:fill="FFFFFF"/>
        <w:spacing w:after="0" w:line="240" w:lineRule="auto"/>
        <w:jc w:val="both"/>
        <w:rPr>
          <w:rFonts w:ascii="Arial" w:hAnsi="Arial" w:cs="Arial"/>
          <w:b/>
          <w:sz w:val="20"/>
          <w:szCs w:val="20"/>
        </w:rPr>
      </w:pPr>
      <w:r w:rsidRPr="006021FF">
        <w:rPr>
          <w:rFonts w:ascii="Arial" w:hAnsi="Arial" w:cs="Arial"/>
          <w:sz w:val="20"/>
          <w:szCs w:val="20"/>
        </w:rPr>
        <w:lastRenderedPageBreak/>
        <w:t xml:space="preserve">Pristojni organ </w:t>
      </w:r>
      <w:r w:rsidR="00B42E09" w:rsidRPr="006021FF">
        <w:rPr>
          <w:rFonts w:ascii="Arial" w:eastAsia="Times New Roman" w:hAnsi="Arial" w:cs="Arial"/>
          <w:sz w:val="20"/>
          <w:szCs w:val="20"/>
          <w:lang w:eastAsia="sl-SI"/>
        </w:rPr>
        <w:t xml:space="preserve">predpiše </w:t>
      </w:r>
      <w:r w:rsidR="00801A09" w:rsidRPr="006021FF">
        <w:rPr>
          <w:rFonts w:ascii="Arial" w:eastAsia="Times New Roman" w:hAnsi="Arial" w:cs="Arial"/>
          <w:sz w:val="20"/>
          <w:szCs w:val="20"/>
          <w:lang w:eastAsia="sl-SI"/>
        </w:rPr>
        <w:t>vrsto in obliko podatkov, ter način elektronske izmenjave podatkov</w:t>
      </w:r>
      <w:r w:rsidR="00801A09" w:rsidRPr="006021FF">
        <w:rPr>
          <w:rFonts w:ascii="Arial" w:hAnsi="Arial" w:cs="Arial"/>
          <w:sz w:val="20"/>
          <w:szCs w:val="20"/>
        </w:rPr>
        <w:t xml:space="preserve"> </w:t>
      </w:r>
      <w:r w:rsidRPr="006021FF">
        <w:rPr>
          <w:rFonts w:ascii="Arial" w:hAnsi="Arial" w:cs="Arial"/>
          <w:sz w:val="20"/>
          <w:szCs w:val="20"/>
        </w:rPr>
        <w:t xml:space="preserve">z operaterji in dobavitelji električne energij, zemeljskega plina in tehnološke pare </w:t>
      </w:r>
      <w:r w:rsidR="00424F9E" w:rsidRPr="006021FF">
        <w:rPr>
          <w:rFonts w:ascii="Arial" w:hAnsi="Arial" w:cs="Arial"/>
          <w:sz w:val="20"/>
          <w:szCs w:val="20"/>
        </w:rPr>
        <w:t>v enotni obliki</w:t>
      </w:r>
      <w:r w:rsidR="00370FB0">
        <w:rPr>
          <w:rFonts w:ascii="Arial" w:hAnsi="Arial" w:cs="Arial"/>
          <w:sz w:val="20"/>
          <w:szCs w:val="20"/>
        </w:rPr>
        <w:t xml:space="preserve"> </w:t>
      </w:r>
      <w:r w:rsidR="00424F9E" w:rsidRPr="006021FF">
        <w:rPr>
          <w:rFonts w:ascii="Arial" w:hAnsi="Arial" w:cs="Arial"/>
          <w:sz w:val="20"/>
          <w:szCs w:val="20"/>
        </w:rPr>
        <w:t xml:space="preserve">do </w:t>
      </w:r>
      <w:r w:rsidR="00583243">
        <w:rPr>
          <w:rFonts w:ascii="Arial" w:hAnsi="Arial" w:cs="Arial"/>
          <w:sz w:val="20"/>
          <w:szCs w:val="20"/>
        </w:rPr>
        <w:t>1. marca</w:t>
      </w:r>
      <w:r w:rsidR="00424F9E" w:rsidRPr="006021FF">
        <w:rPr>
          <w:rFonts w:ascii="Arial" w:hAnsi="Arial" w:cs="Arial"/>
          <w:sz w:val="20"/>
          <w:szCs w:val="20"/>
        </w:rPr>
        <w:t xml:space="preserve"> 2023. </w:t>
      </w:r>
    </w:p>
    <w:p w14:paraId="0F7AEE57" w14:textId="77777777" w:rsidR="00424F9E" w:rsidRPr="006021FF" w:rsidRDefault="00424F9E" w:rsidP="00A265D4">
      <w:pPr>
        <w:shd w:val="clear" w:color="auto" w:fill="FFFFFF"/>
        <w:spacing w:after="0" w:line="240" w:lineRule="auto"/>
        <w:jc w:val="both"/>
        <w:rPr>
          <w:rFonts w:ascii="Arial" w:hAnsi="Arial" w:cs="Arial"/>
          <w:sz w:val="20"/>
          <w:szCs w:val="20"/>
        </w:rPr>
      </w:pPr>
      <w:r w:rsidRPr="006021FF">
        <w:rPr>
          <w:rFonts w:ascii="Arial" w:hAnsi="Arial" w:cs="Arial"/>
          <w:sz w:val="20"/>
          <w:szCs w:val="20"/>
        </w:rPr>
        <w:t>Do vzpostavitve enotnega elektronskega sistema se podatki pristojnemu organu zagotavljajo v drugačni elektronski obliki.</w:t>
      </w:r>
    </w:p>
    <w:p w14:paraId="7AC49521" w14:textId="490C098F" w:rsidR="00583243" w:rsidRDefault="00424F9E" w:rsidP="00A265D4">
      <w:pPr>
        <w:shd w:val="clear" w:color="auto" w:fill="FFFFFF"/>
        <w:spacing w:after="0" w:line="240" w:lineRule="auto"/>
        <w:jc w:val="both"/>
        <w:rPr>
          <w:rFonts w:ascii="Arial" w:hAnsi="Arial" w:cs="Arial"/>
          <w:sz w:val="20"/>
          <w:szCs w:val="20"/>
        </w:rPr>
      </w:pPr>
      <w:r w:rsidRPr="006021FF">
        <w:rPr>
          <w:rFonts w:ascii="Arial" w:hAnsi="Arial" w:cs="Arial"/>
          <w:sz w:val="20"/>
          <w:szCs w:val="20"/>
        </w:rPr>
        <w:t>Pristojni organ na spletni strani objavi dan vzpostavitve sistema za elektronsko izm</w:t>
      </w:r>
      <w:r w:rsidR="00583243">
        <w:rPr>
          <w:rFonts w:ascii="Arial" w:hAnsi="Arial" w:cs="Arial"/>
          <w:sz w:val="20"/>
          <w:szCs w:val="20"/>
        </w:rPr>
        <w:t>enjavo podatkov v enotni obliki.</w:t>
      </w:r>
    </w:p>
    <w:p w14:paraId="6DD7934E" w14:textId="7619295F" w:rsidR="00B31131" w:rsidRDefault="00B31131" w:rsidP="00A265D4">
      <w:pPr>
        <w:shd w:val="clear" w:color="auto" w:fill="FFFFFF"/>
        <w:spacing w:after="0" w:line="240" w:lineRule="auto"/>
        <w:jc w:val="both"/>
        <w:rPr>
          <w:rFonts w:ascii="Arial" w:hAnsi="Arial" w:cs="Arial"/>
          <w:sz w:val="20"/>
          <w:szCs w:val="20"/>
        </w:rPr>
      </w:pPr>
    </w:p>
    <w:p w14:paraId="3E552037" w14:textId="40034BF9" w:rsidR="00B31131" w:rsidRPr="00B31131" w:rsidRDefault="00B31131" w:rsidP="00A265D4">
      <w:pPr>
        <w:shd w:val="clear" w:color="auto" w:fill="FFFFFF"/>
        <w:spacing w:after="0" w:line="240" w:lineRule="auto"/>
        <w:jc w:val="both"/>
        <w:rPr>
          <w:rFonts w:ascii="Arial" w:hAnsi="Arial" w:cs="Arial"/>
          <w:b/>
          <w:sz w:val="20"/>
          <w:szCs w:val="20"/>
        </w:rPr>
      </w:pPr>
      <w:r w:rsidRPr="00B31131">
        <w:rPr>
          <w:rFonts w:ascii="Arial" w:hAnsi="Arial" w:cs="Arial"/>
          <w:b/>
          <w:sz w:val="20"/>
          <w:szCs w:val="20"/>
        </w:rPr>
        <w:t>K 5</w:t>
      </w:r>
      <w:r w:rsidR="00273D49">
        <w:rPr>
          <w:rFonts w:ascii="Arial" w:hAnsi="Arial" w:cs="Arial"/>
          <w:b/>
          <w:sz w:val="20"/>
          <w:szCs w:val="20"/>
        </w:rPr>
        <w:t>3</w:t>
      </w:r>
      <w:r w:rsidRPr="00B31131">
        <w:rPr>
          <w:rFonts w:ascii="Arial" w:hAnsi="Arial" w:cs="Arial"/>
          <w:b/>
          <w:sz w:val="20"/>
          <w:szCs w:val="20"/>
        </w:rPr>
        <w:t>. členu:</w:t>
      </w:r>
    </w:p>
    <w:p w14:paraId="1074D31E" w14:textId="5CF63AE4" w:rsidR="00B31131" w:rsidRDefault="00B31131" w:rsidP="00B31131">
      <w:pPr>
        <w:pStyle w:val="Odstavekseznama"/>
        <w:spacing w:after="0" w:line="240" w:lineRule="auto"/>
        <w:ind w:left="0"/>
        <w:jc w:val="both"/>
        <w:rPr>
          <w:rFonts w:ascii="Arial" w:hAnsi="Arial" w:cs="Arial"/>
          <w:sz w:val="20"/>
          <w:szCs w:val="20"/>
        </w:rPr>
      </w:pPr>
      <w:r w:rsidRPr="006021FF">
        <w:rPr>
          <w:rFonts w:ascii="Arial" w:hAnsi="Arial" w:cs="Arial"/>
          <w:sz w:val="20"/>
          <w:szCs w:val="20"/>
        </w:rPr>
        <w:t>V kolikor Evropska komisija ne izda pozitivne odločbe</w:t>
      </w:r>
      <w:r>
        <w:rPr>
          <w:rFonts w:ascii="Arial" w:hAnsi="Arial" w:cs="Arial"/>
          <w:sz w:val="20"/>
          <w:szCs w:val="20"/>
        </w:rPr>
        <w:t xml:space="preserve"> glede 90 odstotkov EBITDA v letu 2021</w:t>
      </w:r>
      <w:r w:rsidRPr="006021FF">
        <w:rPr>
          <w:rFonts w:ascii="Arial" w:hAnsi="Arial" w:cs="Arial"/>
          <w:sz w:val="20"/>
          <w:szCs w:val="20"/>
        </w:rPr>
        <w:t xml:space="preserve">, upravičenčev EBITDA v upravičenem obdobju, vključno s skupno pomočjo, ne sme presegati 70 odstotkov njegovega EBITDA v letu 2021. </w:t>
      </w:r>
    </w:p>
    <w:p w14:paraId="6D3E17A4" w14:textId="4786A80F" w:rsidR="00683F06" w:rsidRDefault="00683F06" w:rsidP="00B31131">
      <w:pPr>
        <w:pStyle w:val="Odstavekseznama"/>
        <w:spacing w:after="0" w:line="240" w:lineRule="auto"/>
        <w:ind w:left="0"/>
        <w:jc w:val="both"/>
        <w:rPr>
          <w:rFonts w:ascii="Arial" w:hAnsi="Arial" w:cs="Arial"/>
          <w:sz w:val="20"/>
          <w:szCs w:val="20"/>
        </w:rPr>
      </w:pPr>
    </w:p>
    <w:p w14:paraId="4B457877" w14:textId="435AC040" w:rsidR="00FA57FC" w:rsidRPr="006021FF" w:rsidRDefault="00FA57FC" w:rsidP="00A265D4">
      <w:pPr>
        <w:shd w:val="clear" w:color="auto" w:fill="FFFFFF"/>
        <w:spacing w:after="0" w:line="240" w:lineRule="auto"/>
        <w:jc w:val="both"/>
        <w:rPr>
          <w:rFonts w:ascii="Arial" w:eastAsia="Times New Roman" w:hAnsi="Arial" w:cs="Arial"/>
          <w:b/>
          <w:sz w:val="20"/>
          <w:szCs w:val="20"/>
          <w:lang w:eastAsia="sl-SI"/>
        </w:rPr>
      </w:pPr>
      <w:r w:rsidRPr="006021FF">
        <w:rPr>
          <w:rFonts w:ascii="Arial" w:eastAsia="Times New Roman" w:hAnsi="Arial" w:cs="Arial"/>
          <w:b/>
          <w:sz w:val="20"/>
          <w:szCs w:val="20"/>
          <w:lang w:eastAsia="sl-SI"/>
        </w:rPr>
        <w:t>K 5</w:t>
      </w:r>
      <w:r w:rsidR="00273D49">
        <w:rPr>
          <w:rFonts w:ascii="Arial" w:eastAsia="Times New Roman" w:hAnsi="Arial" w:cs="Arial"/>
          <w:b/>
          <w:sz w:val="20"/>
          <w:szCs w:val="20"/>
          <w:lang w:eastAsia="sl-SI"/>
        </w:rPr>
        <w:t>4</w:t>
      </w:r>
      <w:r w:rsidRPr="006021FF">
        <w:rPr>
          <w:rFonts w:ascii="Arial" w:eastAsia="Times New Roman" w:hAnsi="Arial" w:cs="Arial"/>
          <w:b/>
          <w:sz w:val="20"/>
          <w:szCs w:val="20"/>
          <w:lang w:eastAsia="sl-SI"/>
        </w:rPr>
        <w:t>. členu:</w:t>
      </w:r>
    </w:p>
    <w:p w14:paraId="762A345B" w14:textId="3C1243A7" w:rsidR="002B1A2C" w:rsidRPr="006021FF" w:rsidRDefault="002B1A2C" w:rsidP="00A265D4">
      <w:pPr>
        <w:shd w:val="clear" w:color="auto" w:fill="FFFFFF"/>
        <w:spacing w:after="0" w:line="240" w:lineRule="auto"/>
        <w:jc w:val="both"/>
        <w:rPr>
          <w:rFonts w:ascii="Arial" w:eastAsia="Times New Roman" w:hAnsi="Arial" w:cs="Arial"/>
          <w:sz w:val="20"/>
          <w:szCs w:val="20"/>
          <w:lang w:eastAsia="sl-SI"/>
        </w:rPr>
      </w:pPr>
      <w:r w:rsidRPr="006021FF">
        <w:rPr>
          <w:rFonts w:ascii="Arial" w:eastAsia="Times New Roman" w:hAnsi="Arial" w:cs="Arial"/>
          <w:sz w:val="20"/>
          <w:szCs w:val="20"/>
          <w:lang w:eastAsia="sl-SI"/>
        </w:rPr>
        <w:t>Člen ureja pričetek veljavnosti zakona. Zakon začne veljati naslednji dan po objavi v Uradnem listu Republike Slovenije.</w:t>
      </w:r>
    </w:p>
    <w:p w14:paraId="6CAE978F" w14:textId="77777777" w:rsidR="00AC203B" w:rsidRPr="006021FF" w:rsidRDefault="00AC203B">
      <w:pPr>
        <w:rPr>
          <w:rFonts w:ascii="Arial" w:hAnsi="Arial" w:cs="Arial"/>
          <w:b/>
          <w:sz w:val="20"/>
          <w:szCs w:val="20"/>
        </w:rPr>
      </w:pPr>
      <w:r w:rsidRPr="006021FF">
        <w:rPr>
          <w:rFonts w:ascii="Arial" w:hAnsi="Arial" w:cs="Arial"/>
          <w:b/>
          <w:sz w:val="20"/>
          <w:szCs w:val="20"/>
        </w:rPr>
        <w:br w:type="page"/>
      </w:r>
    </w:p>
    <w:p w14:paraId="24BED89B" w14:textId="1558046D" w:rsidR="002B1A2C" w:rsidRPr="006021FF" w:rsidRDefault="002B1A2C" w:rsidP="00A265D4">
      <w:pPr>
        <w:pStyle w:val="Odstavekseznama"/>
        <w:spacing w:after="0" w:line="240" w:lineRule="auto"/>
        <w:ind w:left="0"/>
        <w:jc w:val="both"/>
        <w:rPr>
          <w:rFonts w:ascii="Arial" w:eastAsia="Times New Roman" w:hAnsi="Arial" w:cs="Arial"/>
          <w:sz w:val="20"/>
          <w:szCs w:val="20"/>
          <w:lang w:eastAsia="sl-SI"/>
        </w:rPr>
      </w:pPr>
      <w:r w:rsidRPr="006021FF">
        <w:rPr>
          <w:rFonts w:ascii="Arial" w:hAnsi="Arial" w:cs="Arial"/>
          <w:b/>
          <w:sz w:val="20"/>
          <w:szCs w:val="20"/>
        </w:rPr>
        <w:lastRenderedPageBreak/>
        <w:t>IV. PREDLOG, DA SE PREDLOG ZAKONA OBRAVNAVA PO NUJNEM OZIROMA SKRAJŠANEM POSTOPKU</w:t>
      </w:r>
    </w:p>
    <w:p w14:paraId="48886B1B" w14:textId="77777777" w:rsidR="002B1A2C" w:rsidRPr="006021FF" w:rsidRDefault="002B1A2C" w:rsidP="00A265D4">
      <w:pPr>
        <w:spacing w:after="0" w:line="240" w:lineRule="auto"/>
        <w:jc w:val="both"/>
        <w:rPr>
          <w:rFonts w:ascii="Arial" w:hAnsi="Arial" w:cs="Arial"/>
          <w:sz w:val="20"/>
          <w:szCs w:val="20"/>
        </w:rPr>
      </w:pPr>
    </w:p>
    <w:p w14:paraId="3481B883" w14:textId="77777777" w:rsidR="002B1A2C" w:rsidRPr="006021FF" w:rsidRDefault="002B1A2C" w:rsidP="00A265D4">
      <w:pPr>
        <w:spacing w:after="0" w:line="240" w:lineRule="auto"/>
        <w:jc w:val="both"/>
        <w:rPr>
          <w:rFonts w:ascii="Arial" w:hAnsi="Arial" w:cs="Arial"/>
          <w:sz w:val="20"/>
          <w:szCs w:val="20"/>
          <w:lang w:eastAsia="sl-SI"/>
        </w:rPr>
      </w:pPr>
      <w:r w:rsidRPr="006021FF">
        <w:rPr>
          <w:rFonts w:ascii="Arial" w:hAnsi="Arial" w:cs="Arial"/>
          <w:sz w:val="20"/>
          <w:szCs w:val="20"/>
        </w:rPr>
        <w:t xml:space="preserve">V skladu s 143. členom Poslovnika državnega zbora Vlada Republike Slovenije predlaga, da se predlog zakona obravnava po nujnem postopku, </w:t>
      </w:r>
      <w:r w:rsidRPr="006021FF">
        <w:rPr>
          <w:rFonts w:ascii="Arial" w:hAnsi="Arial" w:cs="Arial"/>
          <w:sz w:val="20"/>
          <w:szCs w:val="20"/>
          <w:lang w:eastAsia="sl-SI"/>
        </w:rPr>
        <w:t xml:space="preserve">da bi se preprečile težko popravljive posledice dviga cen električne energije in zemeljskega plina za delovanje države, posebej na področju gospodarstva. </w:t>
      </w:r>
    </w:p>
    <w:p w14:paraId="6F903AED" w14:textId="77777777" w:rsidR="002B1A2C" w:rsidRPr="006021FF" w:rsidRDefault="002B1A2C" w:rsidP="00A265D4">
      <w:pPr>
        <w:spacing w:after="0" w:line="240" w:lineRule="auto"/>
        <w:jc w:val="both"/>
        <w:rPr>
          <w:rFonts w:ascii="Arial" w:hAnsi="Arial" w:cs="Arial"/>
          <w:sz w:val="20"/>
          <w:szCs w:val="20"/>
          <w:lang w:eastAsia="sl-SI"/>
        </w:rPr>
      </w:pPr>
      <w:r w:rsidRPr="006021FF">
        <w:rPr>
          <w:rFonts w:ascii="Arial" w:hAnsi="Arial" w:cs="Arial"/>
          <w:sz w:val="20"/>
          <w:szCs w:val="20"/>
          <w:lang w:eastAsia="sl-SI"/>
        </w:rPr>
        <w:t xml:space="preserve">Namen zakona je ohraniti razvojno sposobnost gospodarstva, da bo lahko pospešeno izpeljalo zeleni in digitalni prehod, z znanjem in inovacijami povečevalo dodano vrednost ter preprečilo padec BDP. </w:t>
      </w:r>
    </w:p>
    <w:p w14:paraId="0B317EED" w14:textId="77777777" w:rsidR="002B1A2C" w:rsidRPr="006021FF" w:rsidRDefault="002B1A2C" w:rsidP="00A265D4">
      <w:pPr>
        <w:spacing w:after="0" w:line="240" w:lineRule="auto"/>
        <w:jc w:val="both"/>
        <w:rPr>
          <w:rFonts w:ascii="Arial" w:hAnsi="Arial" w:cs="Arial"/>
          <w:sz w:val="20"/>
          <w:szCs w:val="20"/>
          <w:lang w:eastAsia="sl-SI"/>
        </w:rPr>
      </w:pPr>
    </w:p>
    <w:p w14:paraId="04DF0213" w14:textId="77777777" w:rsidR="002B1A2C" w:rsidRPr="006021FF" w:rsidRDefault="002B1A2C" w:rsidP="00A265D4">
      <w:pPr>
        <w:spacing w:after="0" w:line="240" w:lineRule="auto"/>
        <w:jc w:val="both"/>
        <w:rPr>
          <w:rFonts w:ascii="Arial" w:eastAsia="Times New Roman" w:hAnsi="Arial" w:cs="Arial"/>
          <w:sz w:val="20"/>
          <w:szCs w:val="20"/>
          <w:lang w:eastAsia="sl-SI"/>
        </w:rPr>
      </w:pPr>
      <w:r w:rsidRPr="006021FF">
        <w:rPr>
          <w:rFonts w:ascii="Arial" w:hAnsi="Arial" w:cs="Arial"/>
          <w:sz w:val="20"/>
          <w:szCs w:val="20"/>
          <w:lang w:eastAsia="sl-SI"/>
        </w:rPr>
        <w:t>Za to je ključno, da se prepreči nekonkurenčnost gospodarstva zaradi bistvenega dviga cen energentov, da se prepreči pomanjkanje energentov v vseh gospodarskih sektorjih, še posebej v strateško pomembni industriji in vseh dejavnostih z velikimi mrežnimi učinki, da se omogoči gospodarstvu, da brez zmanjšanja zaposlenosti in svojih razvojnih resursov prestane obdobje velikih šokov, povzročenih zaradi epidemije in motenj v dobavnih verigah in da se ohrani razvojna sposobnost gospodarstva za zeleni in digitalni prehod ter nadaljnje povečevanje na znanju in inovacijah temelječe dodane vrednosti.</w:t>
      </w:r>
    </w:p>
    <w:p w14:paraId="7A5F3A50" w14:textId="77777777" w:rsidR="002B1A2C" w:rsidRPr="006021FF" w:rsidRDefault="002B1A2C" w:rsidP="00A265D4">
      <w:pPr>
        <w:spacing w:after="0" w:line="240" w:lineRule="auto"/>
        <w:jc w:val="both"/>
        <w:rPr>
          <w:rFonts w:ascii="Arial" w:hAnsi="Arial" w:cs="Arial"/>
          <w:sz w:val="20"/>
          <w:szCs w:val="20"/>
        </w:rPr>
      </w:pPr>
    </w:p>
    <w:p w14:paraId="324CFDBC" w14:textId="77777777" w:rsidR="002B1A2C" w:rsidRPr="00A265D4" w:rsidRDefault="002B1A2C" w:rsidP="00A265D4">
      <w:pPr>
        <w:spacing w:after="0" w:line="240" w:lineRule="auto"/>
        <w:jc w:val="both"/>
        <w:rPr>
          <w:rFonts w:ascii="Arial" w:hAnsi="Arial" w:cs="Arial"/>
          <w:sz w:val="20"/>
          <w:szCs w:val="20"/>
        </w:rPr>
      </w:pPr>
      <w:r w:rsidRPr="006021FF">
        <w:rPr>
          <w:rFonts w:ascii="Arial" w:hAnsi="Arial" w:cs="Arial"/>
          <w:sz w:val="20"/>
          <w:szCs w:val="20"/>
        </w:rPr>
        <w:t>Ukrepi so nujni, saj je treba nemudoma zagotoviti sredstva za izvajanje ukrepov za omilitev in odpravo posledic energetske krize.</w:t>
      </w:r>
    </w:p>
    <w:p w14:paraId="4EAED3B6" w14:textId="77777777" w:rsidR="002B1A2C" w:rsidRPr="00A265D4" w:rsidRDefault="002B1A2C" w:rsidP="00A265D4">
      <w:pPr>
        <w:pStyle w:val="Odstavekseznama"/>
        <w:spacing w:after="0" w:line="240" w:lineRule="auto"/>
        <w:ind w:left="0"/>
        <w:jc w:val="both"/>
        <w:rPr>
          <w:rFonts w:ascii="Arial" w:hAnsi="Arial" w:cs="Arial"/>
          <w:sz w:val="20"/>
          <w:szCs w:val="20"/>
          <w:u w:val="single"/>
        </w:rPr>
      </w:pPr>
    </w:p>
    <w:p w14:paraId="23FCD2B9" w14:textId="77777777" w:rsidR="00D96AF9" w:rsidRPr="00A265D4" w:rsidRDefault="00D96AF9" w:rsidP="00A265D4">
      <w:pPr>
        <w:spacing w:line="240" w:lineRule="auto"/>
        <w:rPr>
          <w:rFonts w:ascii="Arial" w:hAnsi="Arial" w:cs="Arial"/>
          <w:sz w:val="20"/>
          <w:szCs w:val="20"/>
        </w:rPr>
      </w:pPr>
    </w:p>
    <w:sectPr w:rsidR="00D96AF9" w:rsidRPr="00A265D4" w:rsidSect="003073A3">
      <w:headerReference w:type="default" r:id="rId33"/>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523F" w14:textId="77777777" w:rsidR="008844D8" w:rsidRDefault="008844D8" w:rsidP="002B1A2C">
      <w:pPr>
        <w:spacing w:after="0" w:line="240" w:lineRule="auto"/>
      </w:pPr>
      <w:r>
        <w:separator/>
      </w:r>
    </w:p>
  </w:endnote>
  <w:endnote w:type="continuationSeparator" w:id="0">
    <w:p w14:paraId="446537A0" w14:textId="77777777" w:rsidR="008844D8" w:rsidRDefault="008844D8" w:rsidP="002B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CEF" w14:textId="3C4A90E6" w:rsidR="00FD309E" w:rsidRDefault="00FD309E">
    <w:pPr>
      <w:pStyle w:val="Noga"/>
      <w:jc w:val="center"/>
    </w:pPr>
    <w:r>
      <w:fldChar w:fldCharType="begin"/>
    </w:r>
    <w:r>
      <w:instrText>PAGE   \* MERGEFORMAT</w:instrText>
    </w:r>
    <w:r>
      <w:fldChar w:fldCharType="separate"/>
    </w:r>
    <w:r w:rsidR="00967DEE">
      <w:rPr>
        <w:noProof/>
      </w:rPr>
      <w:t>6</w:t>
    </w:r>
    <w:r w:rsidR="00967DEE">
      <w:rPr>
        <w:noProof/>
      </w:rPr>
      <w:t>7</w:t>
    </w:r>
    <w:r>
      <w:fldChar w:fldCharType="end"/>
    </w:r>
  </w:p>
  <w:p w14:paraId="5CB01115" w14:textId="77777777" w:rsidR="00FD309E" w:rsidRDefault="00FD309E">
    <w:pPr>
      <w:pStyle w:val="Noga"/>
    </w:pPr>
  </w:p>
  <w:p w14:paraId="698C3EAC" w14:textId="77777777" w:rsidR="00FD309E" w:rsidRDefault="00FD3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A872" w14:textId="77777777" w:rsidR="008844D8" w:rsidRDefault="008844D8" w:rsidP="002B1A2C">
      <w:pPr>
        <w:spacing w:after="0" w:line="240" w:lineRule="auto"/>
      </w:pPr>
      <w:r>
        <w:separator/>
      </w:r>
    </w:p>
  </w:footnote>
  <w:footnote w:type="continuationSeparator" w:id="0">
    <w:p w14:paraId="29790F42" w14:textId="77777777" w:rsidR="008844D8" w:rsidRDefault="008844D8" w:rsidP="002B1A2C">
      <w:pPr>
        <w:spacing w:after="0" w:line="240" w:lineRule="auto"/>
      </w:pPr>
      <w:r>
        <w:continuationSeparator/>
      </w:r>
    </w:p>
  </w:footnote>
  <w:footnote w:id="1">
    <w:p w14:paraId="7E3E09AC" w14:textId="77777777" w:rsidR="00605493" w:rsidRPr="00234D1F" w:rsidRDefault="00605493" w:rsidP="00605493">
      <w:pPr>
        <w:pStyle w:val="Sprotnaopomba-besedilo"/>
        <w:rPr>
          <w:lang w:val="sl-SI"/>
        </w:rPr>
      </w:pPr>
      <w:r>
        <w:rPr>
          <w:rStyle w:val="Sprotnaopomba-sklic"/>
        </w:rPr>
        <w:footnoteRef/>
      </w:r>
      <w:r>
        <w:t xml:space="preserve"> </w:t>
      </w:r>
      <w:hyperlink r:id="rId1" w:history="1">
        <w:r w:rsidRPr="00B55103">
          <w:rPr>
            <w:rStyle w:val="Hiperpovezava"/>
          </w:rPr>
          <w:t>https://www.worldbank.org/en/news/press-release/2022/04/26/food-and-energy-price-shocks-from-ukraine-war</w:t>
        </w:r>
      </w:hyperlink>
    </w:p>
  </w:footnote>
  <w:footnote w:id="2">
    <w:p w14:paraId="2D05F882" w14:textId="77777777" w:rsidR="00605493" w:rsidRPr="00234D1F" w:rsidRDefault="00605493" w:rsidP="00605493">
      <w:pPr>
        <w:pStyle w:val="Sprotnaopomba-besedilo"/>
        <w:rPr>
          <w:lang w:val="sl-SI"/>
        </w:rPr>
      </w:pPr>
      <w:r>
        <w:rPr>
          <w:rStyle w:val="Sprotnaopomba-sklic"/>
        </w:rPr>
        <w:footnoteRef/>
      </w:r>
      <w:r w:rsidRPr="00494919">
        <w:rPr>
          <w:lang w:val="sl-SI"/>
        </w:rPr>
        <w:t xml:space="preserve"> </w:t>
      </w:r>
      <w:hyperlink r:id="rId2" w:history="1">
        <w:r w:rsidRPr="00494919">
          <w:rPr>
            <w:rStyle w:val="Hiperpovezava"/>
            <w:lang w:val="sl-SI"/>
          </w:rPr>
          <w:t>https://cekin.si/koristno/vpliv-rasti-cen-energentov-na-podjetja.html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CA1" w14:textId="77777777" w:rsidR="00FD309E" w:rsidRDefault="00FD309E" w:rsidP="003073A3">
    <w:pPr>
      <w:pStyle w:val="Glava"/>
      <w:jc w:val="center"/>
    </w:pPr>
    <w:r>
      <w:t xml:space="preserve"> </w:t>
    </w:r>
  </w:p>
  <w:p w14:paraId="4E5B7CA9" w14:textId="77777777" w:rsidR="00FD309E" w:rsidRDefault="00FD3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94E"/>
    <w:multiLevelType w:val="hybridMultilevel"/>
    <w:tmpl w:val="A51229C8"/>
    <w:lvl w:ilvl="0" w:tplc="05FE260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14A4D"/>
    <w:multiLevelType w:val="hybridMultilevel"/>
    <w:tmpl w:val="3E0E0C20"/>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B0A3A"/>
    <w:multiLevelType w:val="hybridMultilevel"/>
    <w:tmpl w:val="E436A4C0"/>
    <w:lvl w:ilvl="0" w:tplc="3A1E23F4">
      <w:start w:val="1"/>
      <w:numFmt w:val="bullet"/>
      <w:lvlText w:val=""/>
      <w:lvlJc w:val="left"/>
      <w:pPr>
        <w:ind w:left="1381" w:hanging="360"/>
      </w:pPr>
      <w:rPr>
        <w:rFonts w:ascii="Symbol" w:hAnsi="Symbol" w:hint="default"/>
      </w:rPr>
    </w:lvl>
    <w:lvl w:ilvl="1" w:tplc="04240003">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086B2702"/>
    <w:multiLevelType w:val="hybridMultilevel"/>
    <w:tmpl w:val="58589160"/>
    <w:lvl w:ilvl="0" w:tplc="3A1E23F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A5D3952"/>
    <w:multiLevelType w:val="hybridMultilevel"/>
    <w:tmpl w:val="62A6123C"/>
    <w:styleLink w:val="ImportedStyle7"/>
    <w:lvl w:ilvl="0" w:tplc="D8FE4B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284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3457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EE0B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3A5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C80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9ADB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240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C44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C6C3D10"/>
    <w:multiLevelType w:val="hybridMultilevel"/>
    <w:tmpl w:val="AFBAECE8"/>
    <w:lvl w:ilvl="0" w:tplc="3A1E23F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AE0E89"/>
    <w:multiLevelType w:val="hybridMultilevel"/>
    <w:tmpl w:val="AE86F39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F3B0A"/>
    <w:multiLevelType w:val="hybridMultilevel"/>
    <w:tmpl w:val="789EBB20"/>
    <w:lvl w:ilvl="0" w:tplc="CC3252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C12394"/>
    <w:multiLevelType w:val="hybridMultilevel"/>
    <w:tmpl w:val="4880D8A8"/>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multilevel"/>
    <w:tmpl w:val="23C0C2C4"/>
    <w:lvl w:ilvl="0">
      <w:start w:val="1"/>
      <w:numFmt w:val="upperRoman"/>
      <w:lvlText w:val="%1."/>
      <w:lvlJc w:val="left"/>
      <w:pPr>
        <w:ind w:left="1080" w:hanging="720"/>
      </w:pPr>
      <w:rPr>
        <w:rFonts w:hint="default"/>
      </w:r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5E6E8E"/>
    <w:multiLevelType w:val="hybridMultilevel"/>
    <w:tmpl w:val="10E0C6A8"/>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A35804"/>
    <w:multiLevelType w:val="hybridMultilevel"/>
    <w:tmpl w:val="AAE20F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2443161"/>
    <w:multiLevelType w:val="hybridMultilevel"/>
    <w:tmpl w:val="36A60D5C"/>
    <w:lvl w:ilvl="0" w:tplc="396A21AA">
      <w:start w:val="49"/>
      <w:numFmt w:val="bullet"/>
      <w:lvlText w:val=""/>
      <w:lvlJc w:val="left"/>
      <w:pPr>
        <w:ind w:left="1381" w:hanging="360"/>
      </w:pPr>
      <w:rPr>
        <w:rFonts w:ascii="Symbol" w:eastAsia="Times New Roman" w:hAnsi="Symbol" w:cs="Times New Roman" w:hint="default"/>
      </w:rPr>
    </w:lvl>
    <w:lvl w:ilvl="1" w:tplc="08090003" w:tentative="1">
      <w:start w:val="1"/>
      <w:numFmt w:val="bullet"/>
      <w:lvlText w:val="o"/>
      <w:lvlJc w:val="left"/>
      <w:pPr>
        <w:ind w:left="2101" w:hanging="360"/>
      </w:pPr>
      <w:rPr>
        <w:rFonts w:ascii="Courier New" w:hAnsi="Courier New" w:cs="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cs="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cs="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13" w15:restartNumberingAfterBreak="0">
    <w:nsid w:val="24AE6DD1"/>
    <w:multiLevelType w:val="hybridMultilevel"/>
    <w:tmpl w:val="5CF8F7BA"/>
    <w:lvl w:ilvl="0" w:tplc="6044703C">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7937ABD"/>
    <w:multiLevelType w:val="hybridMultilevel"/>
    <w:tmpl w:val="CCE2A5B2"/>
    <w:lvl w:ilvl="0" w:tplc="6044703C">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F17B67"/>
    <w:multiLevelType w:val="hybridMultilevel"/>
    <w:tmpl w:val="F9D866A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C20D50"/>
    <w:multiLevelType w:val="hybridMultilevel"/>
    <w:tmpl w:val="C2CA765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595433"/>
    <w:multiLevelType w:val="hybridMultilevel"/>
    <w:tmpl w:val="DE9CC6F4"/>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1B2860"/>
    <w:multiLevelType w:val="hybridMultilevel"/>
    <w:tmpl w:val="5AE8CFF6"/>
    <w:lvl w:ilvl="0" w:tplc="3A1E23F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71A1A9A"/>
    <w:multiLevelType w:val="multilevel"/>
    <w:tmpl w:val="62A6123C"/>
    <w:numStyleLink w:val="ImportedStyle7"/>
  </w:abstractNum>
  <w:abstractNum w:abstractNumId="21" w15:restartNumberingAfterBreak="0">
    <w:nsid w:val="3C39120E"/>
    <w:multiLevelType w:val="hybridMultilevel"/>
    <w:tmpl w:val="8AAED8F4"/>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851F1"/>
    <w:multiLevelType w:val="hybridMultilevel"/>
    <w:tmpl w:val="95EC25D6"/>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743865"/>
    <w:multiLevelType w:val="hybridMultilevel"/>
    <w:tmpl w:val="988CC72E"/>
    <w:lvl w:ilvl="0" w:tplc="6044703C">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E96357C"/>
    <w:multiLevelType w:val="hybridMultilevel"/>
    <w:tmpl w:val="293E7368"/>
    <w:lvl w:ilvl="0" w:tplc="396A21AA">
      <w:start w:val="49"/>
      <w:numFmt w:val="bullet"/>
      <w:lvlText w:val=""/>
      <w:lvlJc w:val="left"/>
      <w:pPr>
        <w:ind w:left="1068" w:hanging="360"/>
      </w:pPr>
      <w:rPr>
        <w:rFonts w:ascii="Symbol" w:eastAsia="Times New Roman" w:hAnsi="Symbol"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40F422CE"/>
    <w:multiLevelType w:val="hybridMultilevel"/>
    <w:tmpl w:val="CBE231C2"/>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D4139D"/>
    <w:multiLevelType w:val="multilevel"/>
    <w:tmpl w:val="3ED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2004EF"/>
    <w:multiLevelType w:val="hybridMultilevel"/>
    <w:tmpl w:val="79BC8FC2"/>
    <w:lvl w:ilvl="0" w:tplc="76AC1A70">
      <w:start w:val="49"/>
      <w:numFmt w:val="bullet"/>
      <w:lvlText w:val=""/>
      <w:lvlJc w:val="left"/>
      <w:pPr>
        <w:ind w:left="360" w:hanging="360"/>
      </w:pPr>
      <w:rPr>
        <w:rFonts w:ascii="Symbol" w:eastAsia="Times New Roman" w:hAnsi="Symbol" w:cs="Times New Roman" w:hint="default"/>
      </w:rPr>
    </w:lvl>
    <w:lvl w:ilvl="1" w:tplc="6DBC40C6">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3235944"/>
    <w:multiLevelType w:val="hybridMultilevel"/>
    <w:tmpl w:val="8CD4146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461F5939"/>
    <w:multiLevelType w:val="hybridMultilevel"/>
    <w:tmpl w:val="8168E4A6"/>
    <w:lvl w:ilvl="0" w:tplc="052223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1C0173"/>
    <w:multiLevelType w:val="hybridMultilevel"/>
    <w:tmpl w:val="6F76A41E"/>
    <w:lvl w:ilvl="0" w:tplc="3A1E23F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FF419E0"/>
    <w:multiLevelType w:val="hybridMultilevel"/>
    <w:tmpl w:val="B4CED3C4"/>
    <w:lvl w:ilvl="0" w:tplc="04240001">
      <w:start w:val="1"/>
      <w:numFmt w:val="bullet"/>
      <w:lvlText w:val=""/>
      <w:lvlJc w:val="left"/>
      <w:pPr>
        <w:ind w:left="720" w:hanging="360"/>
      </w:pPr>
      <w:rPr>
        <w:rFonts w:ascii="Symbol" w:hAnsi="Symbol" w:hint="default"/>
        <w:b w:val="0"/>
      </w:rPr>
    </w:lvl>
    <w:lvl w:ilvl="1" w:tplc="04240003">
      <w:start w:val="1"/>
      <w:numFmt w:val="bullet"/>
      <w:lvlText w:val="o"/>
      <w:lvlJc w:val="left"/>
      <w:pPr>
        <w:ind w:left="1440" w:hanging="360"/>
      </w:pPr>
      <w:rPr>
        <w:rFonts w:ascii="Courier New" w:hAnsi="Courier New" w:cs="Courier New" w:hint="default"/>
      </w:rPr>
    </w:lvl>
    <w:lvl w:ilvl="2" w:tplc="AA96E386">
      <w:start w:val="15"/>
      <w:numFmt w:val="bullet"/>
      <w:lvlText w:val="-"/>
      <w:lvlJc w:val="left"/>
      <w:pPr>
        <w:ind w:left="2160" w:hanging="360"/>
      </w:pPr>
      <w:rPr>
        <w:rFonts w:ascii="Arial" w:eastAsia="Calibri" w:hAnsi="Arial" w:cs="Arial"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20012A"/>
    <w:multiLevelType w:val="hybridMultilevel"/>
    <w:tmpl w:val="8B6C196E"/>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9C2FBE"/>
    <w:multiLevelType w:val="hybridMultilevel"/>
    <w:tmpl w:val="795A18CA"/>
    <w:styleLink w:val="ImportedStyle5"/>
    <w:lvl w:ilvl="0" w:tplc="6890D3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A66DB4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28186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2F4FC4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5843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522403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B7A93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1264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40B98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8BD0699"/>
    <w:multiLevelType w:val="hybridMultilevel"/>
    <w:tmpl w:val="AF4A2AA2"/>
    <w:lvl w:ilvl="0" w:tplc="396A21AA">
      <w:start w:val="49"/>
      <w:numFmt w:val="bullet"/>
      <w:lvlText w:val=""/>
      <w:lvlJc w:val="left"/>
      <w:pPr>
        <w:ind w:left="1068" w:hanging="360"/>
      </w:pPr>
      <w:rPr>
        <w:rFonts w:ascii="Symbol" w:eastAsia="Times New Roman" w:hAnsi="Symbol"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15:restartNumberingAfterBreak="0">
    <w:nsid w:val="58D80EE9"/>
    <w:multiLevelType w:val="hybridMultilevel"/>
    <w:tmpl w:val="541AC250"/>
    <w:styleLink w:val="ImportedStyle2"/>
    <w:lvl w:ilvl="0" w:tplc="EA60F5A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897858D2">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2E2B48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2148AF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5DEE13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C3B80C6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034DD5E">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AD6CD1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516D53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B050C0A"/>
    <w:multiLevelType w:val="hybridMultilevel"/>
    <w:tmpl w:val="26D072E0"/>
    <w:lvl w:ilvl="0" w:tplc="3C88A1AA">
      <w:start w:val="49"/>
      <w:numFmt w:val="bullet"/>
      <w:lvlText w:val=""/>
      <w:lvlJc w:val="left"/>
      <w:pPr>
        <w:ind w:left="720" w:hanging="360"/>
      </w:pPr>
      <w:rPr>
        <w:rFonts w:ascii="Symbol" w:eastAsia="Times New Roman" w:hAnsi="Symbol" w:cs="Times New Roman" w:hint="default"/>
      </w:rPr>
    </w:lvl>
    <w:lvl w:ilvl="1" w:tplc="6FF6A67E" w:tentative="1">
      <w:start w:val="1"/>
      <w:numFmt w:val="bullet"/>
      <w:lvlText w:val="o"/>
      <w:lvlJc w:val="left"/>
      <w:pPr>
        <w:ind w:left="1440" w:hanging="360"/>
      </w:pPr>
      <w:rPr>
        <w:rFonts w:ascii="Courier New" w:hAnsi="Courier New" w:cs="Courier New" w:hint="default"/>
      </w:rPr>
    </w:lvl>
    <w:lvl w:ilvl="2" w:tplc="B09498F6" w:tentative="1">
      <w:start w:val="1"/>
      <w:numFmt w:val="bullet"/>
      <w:lvlText w:val=""/>
      <w:lvlJc w:val="left"/>
      <w:pPr>
        <w:ind w:left="2160" w:hanging="360"/>
      </w:pPr>
      <w:rPr>
        <w:rFonts w:ascii="Wingdings" w:hAnsi="Wingdings" w:hint="default"/>
      </w:rPr>
    </w:lvl>
    <w:lvl w:ilvl="3" w:tplc="A8C63B72" w:tentative="1">
      <w:start w:val="1"/>
      <w:numFmt w:val="bullet"/>
      <w:lvlText w:val=""/>
      <w:lvlJc w:val="left"/>
      <w:pPr>
        <w:ind w:left="2880" w:hanging="360"/>
      </w:pPr>
      <w:rPr>
        <w:rFonts w:ascii="Symbol" w:hAnsi="Symbol" w:hint="default"/>
      </w:rPr>
    </w:lvl>
    <w:lvl w:ilvl="4" w:tplc="0E785172" w:tentative="1">
      <w:start w:val="1"/>
      <w:numFmt w:val="bullet"/>
      <w:lvlText w:val="o"/>
      <w:lvlJc w:val="left"/>
      <w:pPr>
        <w:ind w:left="3600" w:hanging="360"/>
      </w:pPr>
      <w:rPr>
        <w:rFonts w:ascii="Courier New" w:hAnsi="Courier New" w:cs="Courier New" w:hint="default"/>
      </w:rPr>
    </w:lvl>
    <w:lvl w:ilvl="5" w:tplc="DCC88E32" w:tentative="1">
      <w:start w:val="1"/>
      <w:numFmt w:val="bullet"/>
      <w:lvlText w:val=""/>
      <w:lvlJc w:val="left"/>
      <w:pPr>
        <w:ind w:left="4320" w:hanging="360"/>
      </w:pPr>
      <w:rPr>
        <w:rFonts w:ascii="Wingdings" w:hAnsi="Wingdings" w:hint="default"/>
      </w:rPr>
    </w:lvl>
    <w:lvl w:ilvl="6" w:tplc="AF946C06" w:tentative="1">
      <w:start w:val="1"/>
      <w:numFmt w:val="bullet"/>
      <w:lvlText w:val=""/>
      <w:lvlJc w:val="left"/>
      <w:pPr>
        <w:ind w:left="5040" w:hanging="360"/>
      </w:pPr>
      <w:rPr>
        <w:rFonts w:ascii="Symbol" w:hAnsi="Symbol" w:hint="default"/>
      </w:rPr>
    </w:lvl>
    <w:lvl w:ilvl="7" w:tplc="B9B6FF7C" w:tentative="1">
      <w:start w:val="1"/>
      <w:numFmt w:val="bullet"/>
      <w:lvlText w:val="o"/>
      <w:lvlJc w:val="left"/>
      <w:pPr>
        <w:ind w:left="5760" w:hanging="360"/>
      </w:pPr>
      <w:rPr>
        <w:rFonts w:ascii="Courier New" w:hAnsi="Courier New" w:cs="Courier New" w:hint="default"/>
      </w:rPr>
    </w:lvl>
    <w:lvl w:ilvl="8" w:tplc="F1AE23A2" w:tentative="1">
      <w:start w:val="1"/>
      <w:numFmt w:val="bullet"/>
      <w:lvlText w:val=""/>
      <w:lvlJc w:val="left"/>
      <w:pPr>
        <w:ind w:left="6480" w:hanging="360"/>
      </w:pPr>
      <w:rPr>
        <w:rFonts w:ascii="Wingdings" w:hAnsi="Wingdings" w:hint="default"/>
      </w:rPr>
    </w:lvl>
  </w:abstractNum>
  <w:abstractNum w:abstractNumId="37" w15:restartNumberingAfterBreak="0">
    <w:nsid w:val="5C8F35A0"/>
    <w:multiLevelType w:val="hybridMultilevel"/>
    <w:tmpl w:val="AE0EDB24"/>
    <w:lvl w:ilvl="0" w:tplc="3A1E23F4">
      <w:start w:val="1"/>
      <w:numFmt w:val="bullet"/>
      <w:lvlText w:val=""/>
      <w:lvlJc w:val="left"/>
      <w:pPr>
        <w:ind w:left="720" w:hanging="360"/>
      </w:pPr>
      <w:rPr>
        <w:rFonts w:ascii="Symbol" w:hAnsi="Symbol" w:hint="default"/>
      </w:rPr>
    </w:lvl>
    <w:lvl w:ilvl="1" w:tplc="7E04FB4E">
      <w:numFmt w:val="bullet"/>
      <w:lvlText w:val="-"/>
      <w:lvlJc w:val="left"/>
      <w:pPr>
        <w:ind w:left="1720" w:hanging="64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AE2B06"/>
    <w:multiLevelType w:val="hybridMultilevel"/>
    <w:tmpl w:val="D6004328"/>
    <w:styleLink w:val="ImportedStyle508"/>
    <w:lvl w:ilvl="0" w:tplc="178810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9923D0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A044C42C">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3" w:tplc="51F0C084">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FF9E1D76">
      <w:start w:val="1"/>
      <w:numFmt w:val="decimal"/>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B418A61A">
      <w:start w:val="1"/>
      <w:numFmt w:val="decimal"/>
      <w:lvlText w:val="%6."/>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6" w:tplc="DB82846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ABC2BD4A">
      <w:start w:val="1"/>
      <w:numFmt w:val="decimal"/>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5D723C16">
      <w:start w:val="1"/>
      <w:numFmt w:val="decimal"/>
      <w:lvlText w:val="%9."/>
      <w:lvlJc w:val="left"/>
      <w:pPr>
        <w:ind w:left="57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DDE6701"/>
    <w:multiLevelType w:val="hybridMultilevel"/>
    <w:tmpl w:val="A470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DF25452"/>
    <w:multiLevelType w:val="hybridMultilevel"/>
    <w:tmpl w:val="190AE41A"/>
    <w:styleLink w:val="ImportedStyle607"/>
    <w:lvl w:ilvl="0" w:tplc="868E5CF8">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6506A16">
      <w:start w:val="1"/>
      <w:numFmt w:val="bullet"/>
      <w:lvlText w:val="o"/>
      <w:lvlJc w:val="left"/>
      <w:pPr>
        <w:ind w:left="720"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8F4D140">
      <w:start w:val="1"/>
      <w:numFmt w:val="bullet"/>
      <w:lvlText w:val="▪"/>
      <w:lvlJc w:val="left"/>
      <w:pPr>
        <w:ind w:left="1440"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1EA33E8">
      <w:start w:val="1"/>
      <w:numFmt w:val="bullet"/>
      <w:lvlText w:val="•"/>
      <w:lvlJc w:val="left"/>
      <w:pPr>
        <w:ind w:left="2160"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C004796">
      <w:start w:val="1"/>
      <w:numFmt w:val="bullet"/>
      <w:lvlText w:val="o"/>
      <w:lvlJc w:val="left"/>
      <w:pPr>
        <w:ind w:left="2880"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AAE6B28">
      <w:start w:val="1"/>
      <w:numFmt w:val="bullet"/>
      <w:lvlText w:val="▪"/>
      <w:lvlJc w:val="left"/>
      <w:pPr>
        <w:ind w:left="3600" w:hanging="3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DBABF28">
      <w:start w:val="1"/>
      <w:numFmt w:val="bullet"/>
      <w:lvlText w:val="•"/>
      <w:lvlJc w:val="left"/>
      <w:pPr>
        <w:ind w:left="4320"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2B66CF8">
      <w:start w:val="1"/>
      <w:numFmt w:val="bullet"/>
      <w:lvlText w:val="o"/>
      <w:lvlJc w:val="left"/>
      <w:pPr>
        <w:ind w:left="5040" w:hanging="3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06C0C84">
      <w:start w:val="1"/>
      <w:numFmt w:val="bullet"/>
      <w:lvlText w:val="▪"/>
      <w:lvlJc w:val="left"/>
      <w:pPr>
        <w:ind w:left="5760"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5F70267A"/>
    <w:multiLevelType w:val="multilevel"/>
    <w:tmpl w:val="BEB47F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D12936"/>
    <w:multiLevelType w:val="hybridMultilevel"/>
    <w:tmpl w:val="4CF0FC30"/>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457791"/>
    <w:multiLevelType w:val="hybridMultilevel"/>
    <w:tmpl w:val="B3CC3EB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094904"/>
    <w:multiLevelType w:val="hybridMultilevel"/>
    <w:tmpl w:val="AE8EEABC"/>
    <w:lvl w:ilvl="0" w:tplc="396A21AA">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5" w15:restartNumberingAfterBreak="0">
    <w:nsid w:val="64D45D1D"/>
    <w:multiLevelType w:val="multilevel"/>
    <w:tmpl w:val="D4348F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C300D9"/>
    <w:multiLevelType w:val="hybridMultilevel"/>
    <w:tmpl w:val="26D404DC"/>
    <w:lvl w:ilvl="0" w:tplc="B65A536E">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B63292"/>
    <w:multiLevelType w:val="hybridMultilevel"/>
    <w:tmpl w:val="14A8B164"/>
    <w:lvl w:ilvl="0" w:tplc="EFD430BC">
      <w:start w:val="1"/>
      <w:numFmt w:val="decimal"/>
      <w:lvlText w:val="(%1)"/>
      <w:lvlJc w:val="left"/>
      <w:pPr>
        <w:ind w:left="1381" w:hanging="36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48" w15:restartNumberingAfterBreak="0">
    <w:nsid w:val="6A870AC5"/>
    <w:multiLevelType w:val="hybridMultilevel"/>
    <w:tmpl w:val="97DE938C"/>
    <w:lvl w:ilvl="0" w:tplc="8F52D806">
      <w:start w:val="1"/>
      <w:numFmt w:val="bullet"/>
      <w:pStyle w:val="Alineazaodstavkom"/>
      <w:lvlText w:val="-"/>
      <w:lvlJc w:val="left"/>
      <w:pPr>
        <w:tabs>
          <w:tab w:val="num" w:pos="425"/>
        </w:tabs>
        <w:ind w:left="425" w:hanging="425"/>
      </w:pPr>
      <w:rPr>
        <w:rFonts w:ascii="Arial" w:hAnsi="Aria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951928"/>
    <w:multiLevelType w:val="multilevel"/>
    <w:tmpl w:val="9AD6A46E"/>
    <w:lvl w:ilvl="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6F684976"/>
    <w:multiLevelType w:val="hybridMultilevel"/>
    <w:tmpl w:val="091E39EC"/>
    <w:styleLink w:val="ImportedStyle6"/>
    <w:lvl w:ilvl="0" w:tplc="76E00AA2">
      <w:start w:val="1"/>
      <w:numFmt w:val="decimal"/>
      <w:lvlText w:val="%1."/>
      <w:lvlJc w:val="left"/>
      <w:pPr>
        <w:tabs>
          <w:tab w:val="left" w:pos="747"/>
        </w:tabs>
        <w:ind w:left="720" w:hanging="360"/>
      </w:pPr>
      <w:rPr>
        <w:rFonts w:hAnsi="Arial Unicode MS"/>
        <w:caps w:val="0"/>
        <w:smallCaps w:val="0"/>
        <w:strike w:val="0"/>
        <w:dstrike w:val="0"/>
        <w:color w:val="000000"/>
        <w:spacing w:val="0"/>
        <w:w w:val="100"/>
        <w:kern w:val="0"/>
        <w:position w:val="0"/>
        <w:highlight w:val="none"/>
        <w:vertAlign w:val="baseline"/>
      </w:rPr>
    </w:lvl>
    <w:lvl w:ilvl="1" w:tplc="4EB87366">
      <w:start w:val="1"/>
      <w:numFmt w:val="lowerLetter"/>
      <w:lvlText w:val="%2."/>
      <w:lvlJc w:val="left"/>
      <w:pPr>
        <w:tabs>
          <w:tab w:val="left" w:pos="747"/>
        </w:tabs>
        <w:ind w:left="1440" w:hanging="360"/>
      </w:pPr>
      <w:rPr>
        <w:rFonts w:hAnsi="Arial Unicode MS"/>
        <w:caps w:val="0"/>
        <w:smallCaps w:val="0"/>
        <w:strike w:val="0"/>
        <w:dstrike w:val="0"/>
        <w:color w:val="000000"/>
        <w:spacing w:val="0"/>
        <w:w w:val="100"/>
        <w:kern w:val="0"/>
        <w:position w:val="0"/>
        <w:highlight w:val="none"/>
        <w:vertAlign w:val="baseline"/>
      </w:rPr>
    </w:lvl>
    <w:lvl w:ilvl="2" w:tplc="ADECA7D8">
      <w:start w:val="1"/>
      <w:numFmt w:val="lowerRoman"/>
      <w:lvlText w:val="%3."/>
      <w:lvlJc w:val="left"/>
      <w:pPr>
        <w:tabs>
          <w:tab w:val="left" w:pos="747"/>
        </w:tabs>
        <w:ind w:left="2160" w:hanging="291"/>
      </w:pPr>
      <w:rPr>
        <w:rFonts w:hAnsi="Arial Unicode MS"/>
        <w:caps w:val="0"/>
        <w:smallCaps w:val="0"/>
        <w:strike w:val="0"/>
        <w:dstrike w:val="0"/>
        <w:color w:val="000000"/>
        <w:spacing w:val="0"/>
        <w:w w:val="100"/>
        <w:kern w:val="0"/>
        <w:position w:val="0"/>
        <w:highlight w:val="none"/>
        <w:vertAlign w:val="baseline"/>
      </w:rPr>
    </w:lvl>
    <w:lvl w:ilvl="3" w:tplc="7862D552">
      <w:start w:val="1"/>
      <w:numFmt w:val="decimal"/>
      <w:lvlText w:val="%4."/>
      <w:lvlJc w:val="left"/>
      <w:pPr>
        <w:tabs>
          <w:tab w:val="left" w:pos="747"/>
        </w:tabs>
        <w:ind w:left="2880" w:hanging="360"/>
      </w:pPr>
      <w:rPr>
        <w:rFonts w:hAnsi="Arial Unicode MS"/>
        <w:caps w:val="0"/>
        <w:smallCaps w:val="0"/>
        <w:strike w:val="0"/>
        <w:dstrike w:val="0"/>
        <w:color w:val="000000"/>
        <w:spacing w:val="0"/>
        <w:w w:val="100"/>
        <w:kern w:val="0"/>
        <w:position w:val="0"/>
        <w:highlight w:val="none"/>
        <w:vertAlign w:val="baseline"/>
      </w:rPr>
    </w:lvl>
    <w:lvl w:ilvl="4" w:tplc="33A820DE">
      <w:start w:val="1"/>
      <w:numFmt w:val="lowerLetter"/>
      <w:lvlText w:val="%5."/>
      <w:lvlJc w:val="left"/>
      <w:pPr>
        <w:tabs>
          <w:tab w:val="left" w:pos="747"/>
        </w:tabs>
        <w:ind w:left="3600" w:hanging="360"/>
      </w:pPr>
      <w:rPr>
        <w:rFonts w:hAnsi="Arial Unicode MS"/>
        <w:caps w:val="0"/>
        <w:smallCaps w:val="0"/>
        <w:strike w:val="0"/>
        <w:dstrike w:val="0"/>
        <w:color w:val="000000"/>
        <w:spacing w:val="0"/>
        <w:w w:val="100"/>
        <w:kern w:val="0"/>
        <w:position w:val="0"/>
        <w:highlight w:val="none"/>
        <w:vertAlign w:val="baseline"/>
      </w:rPr>
    </w:lvl>
    <w:lvl w:ilvl="5" w:tplc="590ED522">
      <w:start w:val="1"/>
      <w:numFmt w:val="lowerRoman"/>
      <w:lvlText w:val="%6."/>
      <w:lvlJc w:val="left"/>
      <w:pPr>
        <w:tabs>
          <w:tab w:val="left" w:pos="747"/>
        </w:tabs>
        <w:ind w:left="4320" w:hanging="291"/>
      </w:pPr>
      <w:rPr>
        <w:rFonts w:hAnsi="Arial Unicode MS"/>
        <w:caps w:val="0"/>
        <w:smallCaps w:val="0"/>
        <w:strike w:val="0"/>
        <w:dstrike w:val="0"/>
        <w:color w:val="000000"/>
        <w:spacing w:val="0"/>
        <w:w w:val="100"/>
        <w:kern w:val="0"/>
        <w:position w:val="0"/>
        <w:highlight w:val="none"/>
        <w:vertAlign w:val="baseline"/>
      </w:rPr>
    </w:lvl>
    <w:lvl w:ilvl="6" w:tplc="01DA833A">
      <w:start w:val="1"/>
      <w:numFmt w:val="decimal"/>
      <w:lvlText w:val="%7."/>
      <w:lvlJc w:val="left"/>
      <w:pPr>
        <w:tabs>
          <w:tab w:val="left" w:pos="747"/>
        </w:tabs>
        <w:ind w:left="5040" w:hanging="360"/>
      </w:pPr>
      <w:rPr>
        <w:rFonts w:hAnsi="Arial Unicode MS"/>
        <w:caps w:val="0"/>
        <w:smallCaps w:val="0"/>
        <w:strike w:val="0"/>
        <w:dstrike w:val="0"/>
        <w:color w:val="000000"/>
        <w:spacing w:val="0"/>
        <w:w w:val="100"/>
        <w:kern w:val="0"/>
        <w:position w:val="0"/>
        <w:highlight w:val="none"/>
        <w:vertAlign w:val="baseline"/>
      </w:rPr>
    </w:lvl>
    <w:lvl w:ilvl="7" w:tplc="D3AC1556">
      <w:start w:val="1"/>
      <w:numFmt w:val="lowerLetter"/>
      <w:lvlText w:val="%8."/>
      <w:lvlJc w:val="left"/>
      <w:pPr>
        <w:tabs>
          <w:tab w:val="left" w:pos="747"/>
        </w:tabs>
        <w:ind w:left="5760" w:hanging="360"/>
      </w:pPr>
      <w:rPr>
        <w:rFonts w:hAnsi="Arial Unicode MS"/>
        <w:caps w:val="0"/>
        <w:smallCaps w:val="0"/>
        <w:strike w:val="0"/>
        <w:dstrike w:val="0"/>
        <w:color w:val="000000"/>
        <w:spacing w:val="0"/>
        <w:w w:val="100"/>
        <w:kern w:val="0"/>
        <w:position w:val="0"/>
        <w:highlight w:val="none"/>
        <w:vertAlign w:val="baseline"/>
      </w:rPr>
    </w:lvl>
    <w:lvl w:ilvl="8" w:tplc="EE946590">
      <w:start w:val="1"/>
      <w:numFmt w:val="lowerRoman"/>
      <w:lvlText w:val="%9."/>
      <w:lvlJc w:val="left"/>
      <w:pPr>
        <w:tabs>
          <w:tab w:val="left" w:pos="747"/>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33753EC"/>
    <w:multiLevelType w:val="hybridMultilevel"/>
    <w:tmpl w:val="95904FAC"/>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4983CC5"/>
    <w:multiLevelType w:val="hybridMultilevel"/>
    <w:tmpl w:val="341A4AE8"/>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57735FB"/>
    <w:multiLevelType w:val="hybridMultilevel"/>
    <w:tmpl w:val="06FC3498"/>
    <w:lvl w:ilvl="0" w:tplc="AA96E386">
      <w:start w:val="1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67826EB"/>
    <w:multiLevelType w:val="hybridMultilevel"/>
    <w:tmpl w:val="785AAEE2"/>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A3A5E25"/>
    <w:multiLevelType w:val="hybridMultilevel"/>
    <w:tmpl w:val="E97CBC04"/>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C2727B2"/>
    <w:multiLevelType w:val="hybridMultilevel"/>
    <w:tmpl w:val="0750CE7A"/>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F390DA8"/>
    <w:multiLevelType w:val="hybridMultilevel"/>
    <w:tmpl w:val="13A622EE"/>
    <w:lvl w:ilvl="0" w:tplc="87B46710">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num w:numId="1" w16cid:durableId="1433428187">
    <w:abstractNumId w:val="38"/>
  </w:num>
  <w:num w:numId="2" w16cid:durableId="2128115249">
    <w:abstractNumId w:val="40"/>
  </w:num>
  <w:num w:numId="3" w16cid:durableId="1601257560">
    <w:abstractNumId w:val="35"/>
  </w:num>
  <w:num w:numId="4" w16cid:durableId="1498883184">
    <w:abstractNumId w:val="33"/>
  </w:num>
  <w:num w:numId="5" w16cid:durableId="963537679">
    <w:abstractNumId w:val="50"/>
  </w:num>
  <w:num w:numId="6" w16cid:durableId="897788085">
    <w:abstractNumId w:val="4"/>
  </w:num>
  <w:num w:numId="7" w16cid:durableId="156187243">
    <w:abstractNumId w:val="41"/>
  </w:num>
  <w:num w:numId="8" w16cid:durableId="439450054">
    <w:abstractNumId w:val="46"/>
  </w:num>
  <w:num w:numId="9" w16cid:durableId="1076897665">
    <w:abstractNumId w:val="9"/>
  </w:num>
  <w:num w:numId="10" w16cid:durableId="145316939">
    <w:abstractNumId w:val="44"/>
  </w:num>
  <w:num w:numId="11" w16cid:durableId="1470903586">
    <w:abstractNumId w:val="36"/>
  </w:num>
  <w:num w:numId="12" w16cid:durableId="347096809">
    <w:abstractNumId w:val="57"/>
  </w:num>
  <w:num w:numId="13" w16cid:durableId="401830773">
    <w:abstractNumId w:val="27"/>
  </w:num>
  <w:num w:numId="14" w16cid:durableId="430202163">
    <w:abstractNumId w:val="16"/>
  </w:num>
  <w:num w:numId="15" w16cid:durableId="231089102">
    <w:abstractNumId w:val="18"/>
  </w:num>
  <w:num w:numId="16" w16cid:durableId="1350987888">
    <w:abstractNumId w:val="48"/>
  </w:num>
  <w:num w:numId="17" w16cid:durableId="556862353">
    <w:abstractNumId w:val="53"/>
  </w:num>
  <w:num w:numId="18" w16cid:durableId="217327424">
    <w:abstractNumId w:val="20"/>
  </w:num>
  <w:num w:numId="19" w16cid:durableId="409430525">
    <w:abstractNumId w:val="45"/>
  </w:num>
  <w:num w:numId="20" w16cid:durableId="1594167869">
    <w:abstractNumId w:val="19"/>
  </w:num>
  <w:num w:numId="21" w16cid:durableId="1324312418">
    <w:abstractNumId w:val="5"/>
  </w:num>
  <w:num w:numId="22" w16cid:durableId="840466288">
    <w:abstractNumId w:val="39"/>
  </w:num>
  <w:num w:numId="23" w16cid:durableId="469710144">
    <w:abstractNumId w:val="11"/>
  </w:num>
  <w:num w:numId="24" w16cid:durableId="1368683558">
    <w:abstractNumId w:val="37"/>
  </w:num>
  <w:num w:numId="25" w16cid:durableId="1345742917">
    <w:abstractNumId w:val="8"/>
  </w:num>
  <w:num w:numId="26" w16cid:durableId="1525437406">
    <w:abstractNumId w:val="54"/>
  </w:num>
  <w:num w:numId="27" w16cid:durableId="749621748">
    <w:abstractNumId w:val="6"/>
  </w:num>
  <w:num w:numId="28" w16cid:durableId="1048145036">
    <w:abstractNumId w:val="22"/>
  </w:num>
  <w:num w:numId="29" w16cid:durableId="418066112">
    <w:abstractNumId w:val="55"/>
  </w:num>
  <w:num w:numId="30" w16cid:durableId="1479226087">
    <w:abstractNumId w:val="1"/>
  </w:num>
  <w:num w:numId="31" w16cid:durableId="866287273">
    <w:abstractNumId w:val="43"/>
  </w:num>
  <w:num w:numId="32" w16cid:durableId="551188782">
    <w:abstractNumId w:val="15"/>
  </w:num>
  <w:num w:numId="33" w16cid:durableId="686063316">
    <w:abstractNumId w:val="25"/>
  </w:num>
  <w:num w:numId="34" w16cid:durableId="252858604">
    <w:abstractNumId w:val="56"/>
  </w:num>
  <w:num w:numId="35" w16cid:durableId="1863013522">
    <w:abstractNumId w:val="0"/>
  </w:num>
  <w:num w:numId="36" w16cid:durableId="1691761699">
    <w:abstractNumId w:val="3"/>
  </w:num>
  <w:num w:numId="37" w16cid:durableId="1971009386">
    <w:abstractNumId w:val="13"/>
  </w:num>
  <w:num w:numId="38" w16cid:durableId="887106370">
    <w:abstractNumId w:val="14"/>
  </w:num>
  <w:num w:numId="39" w16cid:durableId="1312438926">
    <w:abstractNumId w:val="23"/>
  </w:num>
  <w:num w:numId="40" w16cid:durableId="521747308">
    <w:abstractNumId w:val="31"/>
  </w:num>
  <w:num w:numId="41" w16cid:durableId="2088182495">
    <w:abstractNumId w:val="30"/>
  </w:num>
  <w:num w:numId="42" w16cid:durableId="1921450260">
    <w:abstractNumId w:val="10"/>
  </w:num>
  <w:num w:numId="43" w16cid:durableId="623777999">
    <w:abstractNumId w:val="52"/>
  </w:num>
  <w:num w:numId="44" w16cid:durableId="209150023">
    <w:abstractNumId w:val="2"/>
  </w:num>
  <w:num w:numId="45" w16cid:durableId="1385760537">
    <w:abstractNumId w:val="51"/>
  </w:num>
  <w:num w:numId="46" w16cid:durableId="669790424">
    <w:abstractNumId w:val="28"/>
  </w:num>
  <w:num w:numId="47" w16cid:durableId="1399598197">
    <w:abstractNumId w:val="17"/>
  </w:num>
  <w:num w:numId="48" w16cid:durableId="1272589932">
    <w:abstractNumId w:val="34"/>
  </w:num>
  <w:num w:numId="49" w16cid:durableId="1109423570">
    <w:abstractNumId w:val="47"/>
  </w:num>
  <w:num w:numId="50" w16cid:durableId="42297727">
    <w:abstractNumId w:val="12"/>
  </w:num>
  <w:num w:numId="51" w16cid:durableId="1486387593">
    <w:abstractNumId w:val="24"/>
  </w:num>
  <w:num w:numId="52" w16cid:durableId="1604996151">
    <w:abstractNumId w:val="42"/>
  </w:num>
  <w:num w:numId="53" w16cid:durableId="677269655">
    <w:abstractNumId w:val="49"/>
  </w:num>
  <w:num w:numId="54" w16cid:durableId="1984774388">
    <w:abstractNumId w:val="21"/>
  </w:num>
  <w:num w:numId="55" w16cid:durableId="2106919519">
    <w:abstractNumId w:val="29"/>
  </w:num>
  <w:num w:numId="56" w16cid:durableId="1303389025">
    <w:abstractNumId w:val="7"/>
  </w:num>
  <w:num w:numId="57" w16cid:durableId="1963922258">
    <w:abstractNumId w:val="43"/>
  </w:num>
  <w:num w:numId="58" w16cid:durableId="1131284817">
    <w:abstractNumId w:val="15"/>
  </w:num>
  <w:num w:numId="59" w16cid:durableId="1864591884">
    <w:abstractNumId w:val="56"/>
  </w:num>
  <w:num w:numId="60" w16cid:durableId="734280076">
    <w:abstractNumId w:val="6"/>
  </w:num>
  <w:num w:numId="61" w16cid:durableId="1098521649">
    <w:abstractNumId w:val="56"/>
  </w:num>
  <w:num w:numId="62" w16cid:durableId="1573083901">
    <w:abstractNumId w:val="56"/>
  </w:num>
  <w:num w:numId="63" w16cid:durableId="1229220257">
    <w:abstractNumId w:val="32"/>
  </w:num>
  <w:num w:numId="64" w16cid:durableId="415371823">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C"/>
    <w:rsid w:val="00001189"/>
    <w:rsid w:val="000013FE"/>
    <w:rsid w:val="00001427"/>
    <w:rsid w:val="0000167B"/>
    <w:rsid w:val="00002C9B"/>
    <w:rsid w:val="00006040"/>
    <w:rsid w:val="00007A2F"/>
    <w:rsid w:val="0001169E"/>
    <w:rsid w:val="000215ED"/>
    <w:rsid w:val="000227A7"/>
    <w:rsid w:val="00023F09"/>
    <w:rsid w:val="000240F9"/>
    <w:rsid w:val="000270A2"/>
    <w:rsid w:val="000271D5"/>
    <w:rsid w:val="00035AB6"/>
    <w:rsid w:val="00036AD8"/>
    <w:rsid w:val="00037778"/>
    <w:rsid w:val="00042E52"/>
    <w:rsid w:val="00043F7F"/>
    <w:rsid w:val="00045491"/>
    <w:rsid w:val="000464B4"/>
    <w:rsid w:val="000514DB"/>
    <w:rsid w:val="00051D31"/>
    <w:rsid w:val="00056805"/>
    <w:rsid w:val="000600DE"/>
    <w:rsid w:val="00075607"/>
    <w:rsid w:val="000859DA"/>
    <w:rsid w:val="0009318F"/>
    <w:rsid w:val="00094E5D"/>
    <w:rsid w:val="00095158"/>
    <w:rsid w:val="0009706B"/>
    <w:rsid w:val="000A26FE"/>
    <w:rsid w:val="000A5BDD"/>
    <w:rsid w:val="000A5EFC"/>
    <w:rsid w:val="000B1994"/>
    <w:rsid w:val="000B261D"/>
    <w:rsid w:val="000C06A8"/>
    <w:rsid w:val="000C57CB"/>
    <w:rsid w:val="000C6E03"/>
    <w:rsid w:val="000C7067"/>
    <w:rsid w:val="000D287D"/>
    <w:rsid w:val="000E2196"/>
    <w:rsid w:val="000E4F22"/>
    <w:rsid w:val="000E6E7C"/>
    <w:rsid w:val="000F113F"/>
    <w:rsid w:val="000F7043"/>
    <w:rsid w:val="000F7920"/>
    <w:rsid w:val="00102FB6"/>
    <w:rsid w:val="0011024E"/>
    <w:rsid w:val="0011035A"/>
    <w:rsid w:val="00110725"/>
    <w:rsid w:val="001107E9"/>
    <w:rsid w:val="00111219"/>
    <w:rsid w:val="00114594"/>
    <w:rsid w:val="00131E99"/>
    <w:rsid w:val="00136DE6"/>
    <w:rsid w:val="00141EB8"/>
    <w:rsid w:val="00144649"/>
    <w:rsid w:val="00152ADF"/>
    <w:rsid w:val="00155443"/>
    <w:rsid w:val="00156FB2"/>
    <w:rsid w:val="00163B2B"/>
    <w:rsid w:val="00171784"/>
    <w:rsid w:val="00174CE0"/>
    <w:rsid w:val="00182D36"/>
    <w:rsid w:val="00182DA8"/>
    <w:rsid w:val="00184158"/>
    <w:rsid w:val="00185449"/>
    <w:rsid w:val="00196636"/>
    <w:rsid w:val="001A1370"/>
    <w:rsid w:val="001A3F4E"/>
    <w:rsid w:val="001A603C"/>
    <w:rsid w:val="001B05EA"/>
    <w:rsid w:val="001B1AE3"/>
    <w:rsid w:val="001B6C6C"/>
    <w:rsid w:val="001B6D3B"/>
    <w:rsid w:val="001C05F6"/>
    <w:rsid w:val="001D6023"/>
    <w:rsid w:val="001E21D7"/>
    <w:rsid w:val="001F05EF"/>
    <w:rsid w:val="0020178C"/>
    <w:rsid w:val="0020761C"/>
    <w:rsid w:val="002108D1"/>
    <w:rsid w:val="00233127"/>
    <w:rsid w:val="002439C1"/>
    <w:rsid w:val="00250A1B"/>
    <w:rsid w:val="00250D71"/>
    <w:rsid w:val="00255A8A"/>
    <w:rsid w:val="00273D49"/>
    <w:rsid w:val="00286984"/>
    <w:rsid w:val="0029143D"/>
    <w:rsid w:val="00291861"/>
    <w:rsid w:val="002964AA"/>
    <w:rsid w:val="0029666A"/>
    <w:rsid w:val="002A1655"/>
    <w:rsid w:val="002A5030"/>
    <w:rsid w:val="002A512D"/>
    <w:rsid w:val="002B1A2C"/>
    <w:rsid w:val="002B3EE6"/>
    <w:rsid w:val="002C05F1"/>
    <w:rsid w:val="002C3FEA"/>
    <w:rsid w:val="002C4C4F"/>
    <w:rsid w:val="002D0CE4"/>
    <w:rsid w:val="002D3596"/>
    <w:rsid w:val="002D3C9F"/>
    <w:rsid w:val="002D4383"/>
    <w:rsid w:val="002D7722"/>
    <w:rsid w:val="002E5F14"/>
    <w:rsid w:val="002F0C6F"/>
    <w:rsid w:val="002F5F65"/>
    <w:rsid w:val="00300E51"/>
    <w:rsid w:val="003073A3"/>
    <w:rsid w:val="00313B17"/>
    <w:rsid w:val="00320599"/>
    <w:rsid w:val="003225A4"/>
    <w:rsid w:val="00322A68"/>
    <w:rsid w:val="00325A4F"/>
    <w:rsid w:val="00326A96"/>
    <w:rsid w:val="00332AF9"/>
    <w:rsid w:val="003341D8"/>
    <w:rsid w:val="00336DB8"/>
    <w:rsid w:val="003428A3"/>
    <w:rsid w:val="003472AA"/>
    <w:rsid w:val="003526E9"/>
    <w:rsid w:val="00352F61"/>
    <w:rsid w:val="00353A89"/>
    <w:rsid w:val="00355A1D"/>
    <w:rsid w:val="00361685"/>
    <w:rsid w:val="003625FD"/>
    <w:rsid w:val="0036401E"/>
    <w:rsid w:val="00370FB0"/>
    <w:rsid w:val="00377A77"/>
    <w:rsid w:val="00380DDF"/>
    <w:rsid w:val="00383766"/>
    <w:rsid w:val="0039559E"/>
    <w:rsid w:val="00395FAB"/>
    <w:rsid w:val="00397367"/>
    <w:rsid w:val="003A5C1E"/>
    <w:rsid w:val="003C0D9B"/>
    <w:rsid w:val="003C187D"/>
    <w:rsid w:val="003F2D17"/>
    <w:rsid w:val="003F3D9D"/>
    <w:rsid w:val="003F50EA"/>
    <w:rsid w:val="00413B3A"/>
    <w:rsid w:val="00415A03"/>
    <w:rsid w:val="0041713C"/>
    <w:rsid w:val="00424F9E"/>
    <w:rsid w:val="004272D4"/>
    <w:rsid w:val="004322EA"/>
    <w:rsid w:val="004368B5"/>
    <w:rsid w:val="00445AA5"/>
    <w:rsid w:val="00467C1F"/>
    <w:rsid w:val="00472A35"/>
    <w:rsid w:val="004765A4"/>
    <w:rsid w:val="00486387"/>
    <w:rsid w:val="00494F2C"/>
    <w:rsid w:val="004A7AEA"/>
    <w:rsid w:val="004B6175"/>
    <w:rsid w:val="004B7023"/>
    <w:rsid w:val="004C1B35"/>
    <w:rsid w:val="004C1FC6"/>
    <w:rsid w:val="004D13F6"/>
    <w:rsid w:val="004D1B3F"/>
    <w:rsid w:val="00502248"/>
    <w:rsid w:val="00503CA9"/>
    <w:rsid w:val="005056FE"/>
    <w:rsid w:val="005123E4"/>
    <w:rsid w:val="0051311C"/>
    <w:rsid w:val="00513195"/>
    <w:rsid w:val="005252EC"/>
    <w:rsid w:val="00537CD5"/>
    <w:rsid w:val="00541DFA"/>
    <w:rsid w:val="00542913"/>
    <w:rsid w:val="00542F86"/>
    <w:rsid w:val="005446D5"/>
    <w:rsid w:val="00551924"/>
    <w:rsid w:val="0056284F"/>
    <w:rsid w:val="00563845"/>
    <w:rsid w:val="00572989"/>
    <w:rsid w:val="0057323A"/>
    <w:rsid w:val="00577D9E"/>
    <w:rsid w:val="005803BC"/>
    <w:rsid w:val="00581687"/>
    <w:rsid w:val="00583243"/>
    <w:rsid w:val="005833F4"/>
    <w:rsid w:val="0058359A"/>
    <w:rsid w:val="00583A69"/>
    <w:rsid w:val="00592400"/>
    <w:rsid w:val="00593E1C"/>
    <w:rsid w:val="005943E0"/>
    <w:rsid w:val="005C4EAF"/>
    <w:rsid w:val="005C5619"/>
    <w:rsid w:val="005C59B6"/>
    <w:rsid w:val="005D1E05"/>
    <w:rsid w:val="005E61D8"/>
    <w:rsid w:val="005F6A7F"/>
    <w:rsid w:val="006021FF"/>
    <w:rsid w:val="00602B21"/>
    <w:rsid w:val="00605493"/>
    <w:rsid w:val="00610EB7"/>
    <w:rsid w:val="00612A2B"/>
    <w:rsid w:val="00613D34"/>
    <w:rsid w:val="0061444F"/>
    <w:rsid w:val="00614A7F"/>
    <w:rsid w:val="00621D41"/>
    <w:rsid w:val="00622986"/>
    <w:rsid w:val="0064788C"/>
    <w:rsid w:val="00653EC2"/>
    <w:rsid w:val="00683F06"/>
    <w:rsid w:val="00684385"/>
    <w:rsid w:val="00684B41"/>
    <w:rsid w:val="0068645D"/>
    <w:rsid w:val="006922B1"/>
    <w:rsid w:val="00695D41"/>
    <w:rsid w:val="00695F03"/>
    <w:rsid w:val="006A0842"/>
    <w:rsid w:val="006A192D"/>
    <w:rsid w:val="006B7E90"/>
    <w:rsid w:val="006C0323"/>
    <w:rsid w:val="006C7707"/>
    <w:rsid w:val="006D42FE"/>
    <w:rsid w:val="006D63D8"/>
    <w:rsid w:val="006F3F46"/>
    <w:rsid w:val="006F4869"/>
    <w:rsid w:val="00703A10"/>
    <w:rsid w:val="007073E9"/>
    <w:rsid w:val="00707F4D"/>
    <w:rsid w:val="007113AA"/>
    <w:rsid w:val="00720D16"/>
    <w:rsid w:val="00720F6A"/>
    <w:rsid w:val="0073282A"/>
    <w:rsid w:val="00734857"/>
    <w:rsid w:val="0073577A"/>
    <w:rsid w:val="00736AF6"/>
    <w:rsid w:val="0074445E"/>
    <w:rsid w:val="007532B8"/>
    <w:rsid w:val="007665EA"/>
    <w:rsid w:val="007753DC"/>
    <w:rsid w:val="00777053"/>
    <w:rsid w:val="00783610"/>
    <w:rsid w:val="00785655"/>
    <w:rsid w:val="007868E4"/>
    <w:rsid w:val="00787B3A"/>
    <w:rsid w:val="00791C2F"/>
    <w:rsid w:val="007A015C"/>
    <w:rsid w:val="007A2E81"/>
    <w:rsid w:val="007C0B05"/>
    <w:rsid w:val="007C58F0"/>
    <w:rsid w:val="007D3A5A"/>
    <w:rsid w:val="007D4B78"/>
    <w:rsid w:val="007E3337"/>
    <w:rsid w:val="007E71C0"/>
    <w:rsid w:val="007E7FC8"/>
    <w:rsid w:val="007F094B"/>
    <w:rsid w:val="007F2555"/>
    <w:rsid w:val="007F44C3"/>
    <w:rsid w:val="007F7792"/>
    <w:rsid w:val="00800D32"/>
    <w:rsid w:val="00800EA0"/>
    <w:rsid w:val="00801A09"/>
    <w:rsid w:val="00803E30"/>
    <w:rsid w:val="00804BE4"/>
    <w:rsid w:val="00815DED"/>
    <w:rsid w:val="0083594F"/>
    <w:rsid w:val="00841619"/>
    <w:rsid w:val="008425FB"/>
    <w:rsid w:val="0084536E"/>
    <w:rsid w:val="00847FE3"/>
    <w:rsid w:val="0085501F"/>
    <w:rsid w:val="00856681"/>
    <w:rsid w:val="00862A44"/>
    <w:rsid w:val="008702D8"/>
    <w:rsid w:val="008746A7"/>
    <w:rsid w:val="00882A23"/>
    <w:rsid w:val="008844D8"/>
    <w:rsid w:val="00885FC6"/>
    <w:rsid w:val="00886D4E"/>
    <w:rsid w:val="00892B6D"/>
    <w:rsid w:val="00894D60"/>
    <w:rsid w:val="00897554"/>
    <w:rsid w:val="008A5B12"/>
    <w:rsid w:val="008B0E5C"/>
    <w:rsid w:val="008B459C"/>
    <w:rsid w:val="008B49E6"/>
    <w:rsid w:val="008C79DB"/>
    <w:rsid w:val="008D38F3"/>
    <w:rsid w:val="008D5BF0"/>
    <w:rsid w:val="008E2B13"/>
    <w:rsid w:val="008E4747"/>
    <w:rsid w:val="008E66B4"/>
    <w:rsid w:val="008E6B20"/>
    <w:rsid w:val="008F269B"/>
    <w:rsid w:val="00901FA1"/>
    <w:rsid w:val="0090760D"/>
    <w:rsid w:val="009101DB"/>
    <w:rsid w:val="00910DB8"/>
    <w:rsid w:val="009152B9"/>
    <w:rsid w:val="0091668D"/>
    <w:rsid w:val="00916EA8"/>
    <w:rsid w:val="00917898"/>
    <w:rsid w:val="0092329F"/>
    <w:rsid w:val="00923CD4"/>
    <w:rsid w:val="00924674"/>
    <w:rsid w:val="009324DA"/>
    <w:rsid w:val="009417E2"/>
    <w:rsid w:val="00947FAF"/>
    <w:rsid w:val="00954262"/>
    <w:rsid w:val="00966098"/>
    <w:rsid w:val="00967DEE"/>
    <w:rsid w:val="0097295C"/>
    <w:rsid w:val="0097760B"/>
    <w:rsid w:val="009804A6"/>
    <w:rsid w:val="00981CEC"/>
    <w:rsid w:val="00996F36"/>
    <w:rsid w:val="009A7420"/>
    <w:rsid w:val="009B2A7E"/>
    <w:rsid w:val="009C0050"/>
    <w:rsid w:val="009C00C2"/>
    <w:rsid w:val="009C18C7"/>
    <w:rsid w:val="009D5C86"/>
    <w:rsid w:val="009D739E"/>
    <w:rsid w:val="00A07675"/>
    <w:rsid w:val="00A15A63"/>
    <w:rsid w:val="00A17519"/>
    <w:rsid w:val="00A20086"/>
    <w:rsid w:val="00A265D4"/>
    <w:rsid w:val="00A30FA3"/>
    <w:rsid w:val="00A33C2C"/>
    <w:rsid w:val="00A3593D"/>
    <w:rsid w:val="00A36A0C"/>
    <w:rsid w:val="00A431AD"/>
    <w:rsid w:val="00A454DE"/>
    <w:rsid w:val="00A53EDD"/>
    <w:rsid w:val="00A562FA"/>
    <w:rsid w:val="00A60BF1"/>
    <w:rsid w:val="00A61083"/>
    <w:rsid w:val="00A7081F"/>
    <w:rsid w:val="00A72672"/>
    <w:rsid w:val="00A80DB7"/>
    <w:rsid w:val="00A83CC6"/>
    <w:rsid w:val="00AB33B0"/>
    <w:rsid w:val="00AB5793"/>
    <w:rsid w:val="00AC203B"/>
    <w:rsid w:val="00AC2071"/>
    <w:rsid w:val="00AD2A74"/>
    <w:rsid w:val="00AD6B10"/>
    <w:rsid w:val="00AE71CE"/>
    <w:rsid w:val="00AF58F5"/>
    <w:rsid w:val="00AF725A"/>
    <w:rsid w:val="00B105C5"/>
    <w:rsid w:val="00B12E64"/>
    <w:rsid w:val="00B22160"/>
    <w:rsid w:val="00B25D1D"/>
    <w:rsid w:val="00B31131"/>
    <w:rsid w:val="00B3235E"/>
    <w:rsid w:val="00B32F74"/>
    <w:rsid w:val="00B3768C"/>
    <w:rsid w:val="00B42E09"/>
    <w:rsid w:val="00B44F94"/>
    <w:rsid w:val="00B46D9A"/>
    <w:rsid w:val="00B51B78"/>
    <w:rsid w:val="00B528A9"/>
    <w:rsid w:val="00B53018"/>
    <w:rsid w:val="00B530BC"/>
    <w:rsid w:val="00B544DC"/>
    <w:rsid w:val="00B63981"/>
    <w:rsid w:val="00B70368"/>
    <w:rsid w:val="00B71070"/>
    <w:rsid w:val="00B71155"/>
    <w:rsid w:val="00B71DA4"/>
    <w:rsid w:val="00B7303C"/>
    <w:rsid w:val="00B8667A"/>
    <w:rsid w:val="00B9576A"/>
    <w:rsid w:val="00BA2158"/>
    <w:rsid w:val="00BA39B9"/>
    <w:rsid w:val="00BB277C"/>
    <w:rsid w:val="00BB2FA6"/>
    <w:rsid w:val="00BB5801"/>
    <w:rsid w:val="00BB5CFB"/>
    <w:rsid w:val="00BB6A70"/>
    <w:rsid w:val="00BC5CCA"/>
    <w:rsid w:val="00BC6E56"/>
    <w:rsid w:val="00BD4FB8"/>
    <w:rsid w:val="00BD7549"/>
    <w:rsid w:val="00BE2299"/>
    <w:rsid w:val="00BE6106"/>
    <w:rsid w:val="00BE6225"/>
    <w:rsid w:val="00BE67CC"/>
    <w:rsid w:val="00BF1D6D"/>
    <w:rsid w:val="00BF1F88"/>
    <w:rsid w:val="00BF2440"/>
    <w:rsid w:val="00C00668"/>
    <w:rsid w:val="00C007DC"/>
    <w:rsid w:val="00C121CE"/>
    <w:rsid w:val="00C149A1"/>
    <w:rsid w:val="00C25C0C"/>
    <w:rsid w:val="00C3109F"/>
    <w:rsid w:val="00C347A8"/>
    <w:rsid w:val="00C420AB"/>
    <w:rsid w:val="00C52E3D"/>
    <w:rsid w:val="00C52EF5"/>
    <w:rsid w:val="00C53975"/>
    <w:rsid w:val="00C60897"/>
    <w:rsid w:val="00C632F2"/>
    <w:rsid w:val="00C67D5F"/>
    <w:rsid w:val="00C87E27"/>
    <w:rsid w:val="00C94643"/>
    <w:rsid w:val="00CA790F"/>
    <w:rsid w:val="00CB52A1"/>
    <w:rsid w:val="00CD047C"/>
    <w:rsid w:val="00CD42F3"/>
    <w:rsid w:val="00CD4EBB"/>
    <w:rsid w:val="00CD58FA"/>
    <w:rsid w:val="00CE3C46"/>
    <w:rsid w:val="00CF7AC8"/>
    <w:rsid w:val="00D028FE"/>
    <w:rsid w:val="00D073F2"/>
    <w:rsid w:val="00D259EF"/>
    <w:rsid w:val="00D46334"/>
    <w:rsid w:val="00D46C0B"/>
    <w:rsid w:val="00D47E01"/>
    <w:rsid w:val="00D52689"/>
    <w:rsid w:val="00D52DC4"/>
    <w:rsid w:val="00D53AFF"/>
    <w:rsid w:val="00D5644E"/>
    <w:rsid w:val="00D57052"/>
    <w:rsid w:val="00D64465"/>
    <w:rsid w:val="00D67B4D"/>
    <w:rsid w:val="00D84778"/>
    <w:rsid w:val="00D85C75"/>
    <w:rsid w:val="00D95E90"/>
    <w:rsid w:val="00D96AF9"/>
    <w:rsid w:val="00DA2131"/>
    <w:rsid w:val="00DB266E"/>
    <w:rsid w:val="00DB5D11"/>
    <w:rsid w:val="00DC4A8D"/>
    <w:rsid w:val="00DC6733"/>
    <w:rsid w:val="00DC6F0D"/>
    <w:rsid w:val="00DD0369"/>
    <w:rsid w:val="00DD2641"/>
    <w:rsid w:val="00DD357D"/>
    <w:rsid w:val="00DF15FF"/>
    <w:rsid w:val="00DF5B62"/>
    <w:rsid w:val="00E0189F"/>
    <w:rsid w:val="00E03C6C"/>
    <w:rsid w:val="00E132BC"/>
    <w:rsid w:val="00E13848"/>
    <w:rsid w:val="00E1411A"/>
    <w:rsid w:val="00E158DD"/>
    <w:rsid w:val="00E162D3"/>
    <w:rsid w:val="00E16523"/>
    <w:rsid w:val="00E167B5"/>
    <w:rsid w:val="00E21AC5"/>
    <w:rsid w:val="00E234C0"/>
    <w:rsid w:val="00E23548"/>
    <w:rsid w:val="00E25265"/>
    <w:rsid w:val="00E26553"/>
    <w:rsid w:val="00E32218"/>
    <w:rsid w:val="00E404DC"/>
    <w:rsid w:val="00E4234A"/>
    <w:rsid w:val="00E517D7"/>
    <w:rsid w:val="00E52DFE"/>
    <w:rsid w:val="00E53589"/>
    <w:rsid w:val="00E567C9"/>
    <w:rsid w:val="00E6605E"/>
    <w:rsid w:val="00E67961"/>
    <w:rsid w:val="00E73ACE"/>
    <w:rsid w:val="00E83B8C"/>
    <w:rsid w:val="00E91582"/>
    <w:rsid w:val="00E97655"/>
    <w:rsid w:val="00EA587A"/>
    <w:rsid w:val="00EB53CE"/>
    <w:rsid w:val="00EC5F0A"/>
    <w:rsid w:val="00ED50D8"/>
    <w:rsid w:val="00EE09B0"/>
    <w:rsid w:val="00EE2F12"/>
    <w:rsid w:val="00EE4666"/>
    <w:rsid w:val="00EF649B"/>
    <w:rsid w:val="00EF7C8F"/>
    <w:rsid w:val="00F00347"/>
    <w:rsid w:val="00F034E4"/>
    <w:rsid w:val="00F0366F"/>
    <w:rsid w:val="00F03A80"/>
    <w:rsid w:val="00F05884"/>
    <w:rsid w:val="00F11FA2"/>
    <w:rsid w:val="00F14047"/>
    <w:rsid w:val="00F27B2D"/>
    <w:rsid w:val="00F323EF"/>
    <w:rsid w:val="00F32CC1"/>
    <w:rsid w:val="00F34C48"/>
    <w:rsid w:val="00F373FD"/>
    <w:rsid w:val="00F43845"/>
    <w:rsid w:val="00F4384E"/>
    <w:rsid w:val="00F44800"/>
    <w:rsid w:val="00F62B79"/>
    <w:rsid w:val="00F7102A"/>
    <w:rsid w:val="00F75FD7"/>
    <w:rsid w:val="00F824D5"/>
    <w:rsid w:val="00F82EDF"/>
    <w:rsid w:val="00F87183"/>
    <w:rsid w:val="00F874E0"/>
    <w:rsid w:val="00F90CD8"/>
    <w:rsid w:val="00F9332F"/>
    <w:rsid w:val="00FA0DDC"/>
    <w:rsid w:val="00FA0FA6"/>
    <w:rsid w:val="00FA328B"/>
    <w:rsid w:val="00FA57FC"/>
    <w:rsid w:val="00FA60D2"/>
    <w:rsid w:val="00FD309E"/>
    <w:rsid w:val="00FE3882"/>
    <w:rsid w:val="00FE3E8D"/>
    <w:rsid w:val="00FF2862"/>
    <w:rsid w:val="00FF44E3"/>
    <w:rsid w:val="00FF6B06"/>
    <w:rsid w:val="00FF73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D452"/>
  <w15:chartTrackingRefBased/>
  <w15:docId w15:val="{B649EDC5-8583-4331-B360-ADD7B4E3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A2C"/>
    <w:rPr>
      <w:rFonts w:ascii="Calibri" w:eastAsia="Calibri" w:hAnsi="Calibri" w:cs="Times New Roman"/>
    </w:rPr>
  </w:style>
  <w:style w:type="paragraph" w:styleId="Naslov1">
    <w:name w:val="heading 1"/>
    <w:basedOn w:val="Navaden"/>
    <w:next w:val="Navaden"/>
    <w:link w:val="Naslov1Znak"/>
    <w:uiPriority w:val="9"/>
    <w:qFormat/>
    <w:rsid w:val="002B1A2C"/>
    <w:pPr>
      <w:keepNext/>
      <w:keepLines/>
      <w:spacing w:before="240" w:after="0"/>
      <w:outlineLvl w:val="0"/>
    </w:pPr>
    <w:rPr>
      <w:rFonts w:ascii="Calibri Light" w:eastAsia="Times New Roman" w:hAnsi="Calibri Light"/>
      <w:color w:val="2E74B5"/>
      <w:sz w:val="32"/>
      <w:szCs w:val="32"/>
      <w:lang w:val="x-none" w:eastAsia="x-none"/>
    </w:rPr>
  </w:style>
  <w:style w:type="paragraph" w:styleId="Naslov2">
    <w:name w:val="heading 2"/>
    <w:basedOn w:val="Navaden"/>
    <w:link w:val="Naslov2Znak"/>
    <w:uiPriority w:val="9"/>
    <w:qFormat/>
    <w:rsid w:val="002B1A2C"/>
    <w:pPr>
      <w:spacing w:before="100" w:beforeAutospacing="1" w:after="100" w:afterAutospacing="1" w:line="240" w:lineRule="auto"/>
      <w:outlineLvl w:val="1"/>
    </w:pPr>
    <w:rPr>
      <w:rFonts w:ascii="Times New Roman" w:eastAsia="Times New Roman" w:hAnsi="Times New Roman"/>
      <w:b/>
      <w:bCs/>
      <w:sz w:val="36"/>
      <w:szCs w:val="36"/>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B1A2C"/>
    <w:rPr>
      <w:rFonts w:ascii="Calibri Light" w:eastAsia="Times New Roman" w:hAnsi="Calibri Light" w:cs="Times New Roman"/>
      <w:color w:val="2E74B5"/>
      <w:sz w:val="32"/>
      <w:szCs w:val="32"/>
      <w:lang w:val="x-none" w:eastAsia="x-none"/>
    </w:rPr>
  </w:style>
  <w:style w:type="character" w:customStyle="1" w:styleId="Naslov2Znak">
    <w:name w:val="Naslov 2 Znak"/>
    <w:basedOn w:val="Privzetapisavaodstavka"/>
    <w:link w:val="Naslov2"/>
    <w:uiPriority w:val="9"/>
    <w:rsid w:val="002B1A2C"/>
    <w:rPr>
      <w:rFonts w:ascii="Times New Roman" w:eastAsia="Times New Roman" w:hAnsi="Times New Roman" w:cs="Times New Roman"/>
      <w:b/>
      <w:bCs/>
      <w:sz w:val="36"/>
      <w:szCs w:val="36"/>
      <w:lang w:val="x-none" w:eastAsia="sl-SI"/>
    </w:rPr>
  </w:style>
  <w:style w:type="paragraph" w:customStyle="1" w:styleId="vrstapredpisa">
    <w:name w:val="vrstapredpisa"/>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slovpredpisa">
    <w:name w:val="naslovpredpisa"/>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pb">
    <w:name w:val="npb"/>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glavje">
    <w:name w:val="poglavje"/>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
    <w:name w:val="oddelek"/>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maknjenadolobaprvinivo">
    <w:name w:val="zamaknjenadolobaprvinivo"/>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B1A2C"/>
    <w:pPr>
      <w:ind w:left="720"/>
      <w:contextualSpacing/>
    </w:pPr>
  </w:style>
  <w:style w:type="character" w:styleId="Pripombasklic">
    <w:name w:val="annotation reference"/>
    <w:uiPriority w:val="99"/>
    <w:semiHidden/>
    <w:unhideWhenUsed/>
    <w:rsid w:val="002B1A2C"/>
    <w:rPr>
      <w:sz w:val="16"/>
      <w:szCs w:val="16"/>
    </w:rPr>
  </w:style>
  <w:style w:type="paragraph" w:styleId="Pripombabesedilo">
    <w:name w:val="annotation text"/>
    <w:basedOn w:val="Navaden"/>
    <w:link w:val="PripombabesediloZnak"/>
    <w:uiPriority w:val="99"/>
    <w:unhideWhenUsed/>
    <w:rsid w:val="002B1A2C"/>
    <w:pPr>
      <w:spacing w:line="240" w:lineRule="auto"/>
    </w:pPr>
    <w:rPr>
      <w:sz w:val="20"/>
      <w:szCs w:val="20"/>
      <w:lang w:val="x-none" w:eastAsia="x-none"/>
    </w:rPr>
  </w:style>
  <w:style w:type="character" w:customStyle="1" w:styleId="PripombabesediloZnak">
    <w:name w:val="Pripomba – besedilo Znak"/>
    <w:basedOn w:val="Privzetapisavaodstavka"/>
    <w:link w:val="Pripombabesedilo"/>
    <w:uiPriority w:val="99"/>
    <w:rsid w:val="002B1A2C"/>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2B1A2C"/>
    <w:rPr>
      <w:b/>
      <w:bCs/>
    </w:rPr>
  </w:style>
  <w:style w:type="character" w:customStyle="1" w:styleId="ZadevapripombeZnak">
    <w:name w:val="Zadeva pripombe Znak"/>
    <w:basedOn w:val="PripombabesediloZnak"/>
    <w:link w:val="Zadevapripombe"/>
    <w:uiPriority w:val="99"/>
    <w:semiHidden/>
    <w:rsid w:val="002B1A2C"/>
    <w:rPr>
      <w:rFonts w:ascii="Calibri" w:eastAsia="Calibri" w:hAnsi="Calibri" w:cs="Times New Roman"/>
      <w:b/>
      <w:bCs/>
      <w:sz w:val="20"/>
      <w:szCs w:val="20"/>
      <w:lang w:val="x-none" w:eastAsia="x-none"/>
    </w:rPr>
  </w:style>
  <w:style w:type="paragraph" w:styleId="Besedilooblaka">
    <w:name w:val="Balloon Text"/>
    <w:basedOn w:val="Navaden"/>
    <w:link w:val="BesedilooblakaZnak"/>
    <w:uiPriority w:val="99"/>
    <w:unhideWhenUsed/>
    <w:rsid w:val="002B1A2C"/>
    <w:pPr>
      <w:spacing w:after="0" w:line="240" w:lineRule="auto"/>
    </w:pPr>
    <w:rPr>
      <w:rFonts w:ascii="Segoe UI" w:hAnsi="Segoe UI"/>
      <w:sz w:val="18"/>
      <w:szCs w:val="18"/>
      <w:lang w:val="x-none" w:eastAsia="x-none"/>
    </w:rPr>
  </w:style>
  <w:style w:type="character" w:customStyle="1" w:styleId="BesedilooblakaZnak">
    <w:name w:val="Besedilo oblačka Znak"/>
    <w:basedOn w:val="Privzetapisavaodstavka"/>
    <w:link w:val="Besedilooblaka"/>
    <w:uiPriority w:val="99"/>
    <w:rsid w:val="002B1A2C"/>
    <w:rPr>
      <w:rFonts w:ascii="Segoe UI" w:eastAsia="Calibri" w:hAnsi="Segoe UI" w:cs="Times New Roman"/>
      <w:sz w:val="18"/>
      <w:szCs w:val="18"/>
      <w:lang w:val="x-none" w:eastAsia="x-none"/>
    </w:rPr>
  </w:style>
  <w:style w:type="table" w:styleId="Tabelamrea">
    <w:name w:val="Table Grid"/>
    <w:basedOn w:val="Navadnatabela"/>
    <w:uiPriority w:val="39"/>
    <w:rsid w:val="002B1A2C"/>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avaden"/>
    <w:uiPriority w:val="99"/>
    <w:rsid w:val="002B1A2C"/>
    <w:pPr>
      <w:widowControl w:val="0"/>
      <w:autoSpaceDE w:val="0"/>
      <w:autoSpaceDN w:val="0"/>
      <w:adjustRightInd w:val="0"/>
      <w:spacing w:after="0" w:line="269" w:lineRule="exact"/>
      <w:ind w:hanging="682"/>
      <w:jc w:val="both"/>
    </w:pPr>
    <w:rPr>
      <w:rFonts w:ascii="Verdana" w:eastAsia="Times New Roman" w:hAnsi="Verdana"/>
      <w:sz w:val="24"/>
      <w:szCs w:val="24"/>
      <w:lang w:eastAsia="sl-SI"/>
    </w:rPr>
  </w:style>
  <w:style w:type="paragraph" w:customStyle="1" w:styleId="Style19">
    <w:name w:val="Style19"/>
    <w:basedOn w:val="Navaden"/>
    <w:uiPriority w:val="99"/>
    <w:rsid w:val="002B1A2C"/>
    <w:pPr>
      <w:widowControl w:val="0"/>
      <w:autoSpaceDE w:val="0"/>
      <w:autoSpaceDN w:val="0"/>
      <w:adjustRightInd w:val="0"/>
      <w:spacing w:after="0" w:line="269" w:lineRule="exact"/>
      <w:ind w:hanging="350"/>
      <w:jc w:val="both"/>
    </w:pPr>
    <w:rPr>
      <w:rFonts w:ascii="Verdana" w:eastAsia="Times New Roman" w:hAnsi="Verdana"/>
      <w:sz w:val="24"/>
      <w:szCs w:val="24"/>
      <w:lang w:eastAsia="sl-SI"/>
    </w:rPr>
  </w:style>
  <w:style w:type="character" w:customStyle="1" w:styleId="FontStyle27">
    <w:name w:val="Font Style27"/>
    <w:uiPriority w:val="99"/>
    <w:rsid w:val="002B1A2C"/>
    <w:rPr>
      <w:rFonts w:ascii="Verdana" w:hAnsi="Verdana" w:cs="Verdana"/>
      <w:color w:val="000000"/>
      <w:sz w:val="20"/>
      <w:szCs w:val="20"/>
    </w:rPr>
  </w:style>
  <w:style w:type="paragraph" w:customStyle="1" w:styleId="Style7">
    <w:name w:val="Style7"/>
    <w:basedOn w:val="Navaden"/>
    <w:uiPriority w:val="99"/>
    <w:rsid w:val="002B1A2C"/>
    <w:pPr>
      <w:widowControl w:val="0"/>
      <w:autoSpaceDE w:val="0"/>
      <w:autoSpaceDN w:val="0"/>
      <w:adjustRightInd w:val="0"/>
      <w:spacing w:after="0" w:line="267" w:lineRule="exact"/>
      <w:ind w:hanging="360"/>
      <w:jc w:val="both"/>
    </w:pPr>
    <w:rPr>
      <w:rFonts w:ascii="Verdana" w:eastAsia="Times New Roman" w:hAnsi="Verdana"/>
      <w:sz w:val="24"/>
      <w:szCs w:val="24"/>
      <w:lang w:eastAsia="sl-SI"/>
    </w:rPr>
  </w:style>
  <w:style w:type="character" w:styleId="Hiperpovezava">
    <w:name w:val="Hyperlink"/>
    <w:uiPriority w:val="99"/>
    <w:unhideWhenUsed/>
    <w:rsid w:val="002B1A2C"/>
    <w:rPr>
      <w:color w:val="0000FF"/>
      <w:u w:val="single"/>
    </w:rPr>
  </w:style>
  <w:style w:type="paragraph" w:customStyle="1" w:styleId="alineazatevilnotoko">
    <w:name w:val="alineazatevilnotoko"/>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ne">
    <w:name w:val="None"/>
    <w:rsid w:val="002B1A2C"/>
  </w:style>
  <w:style w:type="paragraph" w:styleId="Glava">
    <w:name w:val="header"/>
    <w:basedOn w:val="Navaden"/>
    <w:link w:val="GlavaZnak"/>
    <w:unhideWhenUsed/>
    <w:rsid w:val="002B1A2C"/>
    <w:pPr>
      <w:tabs>
        <w:tab w:val="center" w:pos="4536"/>
        <w:tab w:val="right" w:pos="9072"/>
      </w:tabs>
      <w:spacing w:after="0" w:line="240" w:lineRule="auto"/>
    </w:pPr>
  </w:style>
  <w:style w:type="character" w:customStyle="1" w:styleId="GlavaZnak">
    <w:name w:val="Glava Znak"/>
    <w:basedOn w:val="Privzetapisavaodstavka"/>
    <w:link w:val="Glava"/>
    <w:rsid w:val="002B1A2C"/>
    <w:rPr>
      <w:rFonts w:ascii="Calibri" w:eastAsia="Calibri" w:hAnsi="Calibri" w:cs="Times New Roman"/>
    </w:rPr>
  </w:style>
  <w:style w:type="paragraph" w:styleId="Noga">
    <w:name w:val="footer"/>
    <w:basedOn w:val="Navaden"/>
    <w:link w:val="NogaZnak"/>
    <w:uiPriority w:val="99"/>
    <w:unhideWhenUsed/>
    <w:rsid w:val="002B1A2C"/>
    <w:pPr>
      <w:tabs>
        <w:tab w:val="center" w:pos="4536"/>
        <w:tab w:val="right" w:pos="9072"/>
      </w:tabs>
      <w:spacing w:after="0" w:line="240" w:lineRule="auto"/>
    </w:pPr>
  </w:style>
  <w:style w:type="character" w:customStyle="1" w:styleId="NogaZnak">
    <w:name w:val="Noga Znak"/>
    <w:basedOn w:val="Privzetapisavaodstavka"/>
    <w:link w:val="Noga"/>
    <w:uiPriority w:val="99"/>
    <w:rsid w:val="002B1A2C"/>
    <w:rPr>
      <w:rFonts w:ascii="Calibri" w:eastAsia="Calibri" w:hAnsi="Calibri" w:cs="Times New Roman"/>
    </w:rPr>
  </w:style>
  <w:style w:type="character" w:customStyle="1" w:styleId="Hyperlink1">
    <w:name w:val="Hyperlink.1"/>
    <w:basedOn w:val="None"/>
    <w:rsid w:val="002B1A2C"/>
  </w:style>
  <w:style w:type="paragraph" w:customStyle="1" w:styleId="Body">
    <w:name w:val="Body"/>
    <w:rsid w:val="002B1A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sl-SI"/>
    </w:rPr>
  </w:style>
  <w:style w:type="paragraph" w:styleId="Revizija">
    <w:name w:val="Revision"/>
    <w:hidden/>
    <w:uiPriority w:val="99"/>
    <w:semiHidden/>
    <w:rsid w:val="002B1A2C"/>
    <w:pPr>
      <w:spacing w:after="0" w:line="240" w:lineRule="auto"/>
    </w:pPr>
    <w:rPr>
      <w:rFonts w:ascii="Calibri" w:eastAsia="Calibri" w:hAnsi="Calibri" w:cs="Times New Roman"/>
    </w:rPr>
  </w:style>
  <w:style w:type="character" w:styleId="Krepko">
    <w:name w:val="Strong"/>
    <w:uiPriority w:val="22"/>
    <w:qFormat/>
    <w:rsid w:val="002B1A2C"/>
    <w:rPr>
      <w:b/>
      <w:bCs/>
    </w:rPr>
  </w:style>
  <w:style w:type="paragraph" w:customStyle="1" w:styleId="Naslovpredpisa0">
    <w:name w:val="Naslov_predpisa"/>
    <w:rsid w:val="002B1A2C"/>
    <w:pPr>
      <w:pBdr>
        <w:top w:val="nil"/>
        <w:left w:val="nil"/>
        <w:bottom w:val="nil"/>
        <w:right w:val="nil"/>
        <w:between w:val="nil"/>
        <w:bar w:val="nil"/>
      </w:pBdr>
      <w:suppressAutoHyphens/>
      <w:spacing w:after="0" w:line="240" w:lineRule="auto"/>
      <w:jc w:val="center"/>
    </w:pPr>
    <w:rPr>
      <w:rFonts w:ascii="Arial" w:eastAsia="Arial Unicode MS" w:hAnsi="Arial" w:cs="Arial Unicode MS"/>
      <w:b/>
      <w:bCs/>
      <w:color w:val="000000"/>
      <w:u w:color="000000"/>
      <w:bdr w:val="nil"/>
      <w:lang w:eastAsia="sl-SI"/>
    </w:rPr>
  </w:style>
  <w:style w:type="paragraph" w:styleId="Brezrazmikov">
    <w:name w:val="No Spacing"/>
    <w:uiPriority w:val="1"/>
    <w:qFormat/>
    <w:rsid w:val="002B1A2C"/>
    <w:pPr>
      <w:pBdr>
        <w:top w:val="nil"/>
        <w:left w:val="nil"/>
        <w:bottom w:val="nil"/>
        <w:right w:val="nil"/>
        <w:between w:val="nil"/>
        <w:bar w:val="nil"/>
      </w:pBdr>
      <w:spacing w:after="0" w:line="240" w:lineRule="auto"/>
      <w:jc w:val="both"/>
    </w:pPr>
    <w:rPr>
      <w:rFonts w:ascii="Arial" w:eastAsia="Arial" w:hAnsi="Arial" w:cs="Arial"/>
      <w:color w:val="000000"/>
      <w:u w:color="000000"/>
      <w:bdr w:val="nil"/>
      <w:lang w:eastAsia="sl-SI"/>
    </w:rPr>
  </w:style>
  <w:style w:type="character" w:customStyle="1" w:styleId="Hyperlink0">
    <w:name w:val="Hyperlink.0"/>
    <w:rsid w:val="002B1A2C"/>
    <w:rPr>
      <w:color w:val="000000"/>
      <w:sz w:val="20"/>
      <w:szCs w:val="20"/>
      <w:u w:val="single" w:color="000000"/>
      <w:shd w:val="clear" w:color="auto" w:fill="FFFFFF"/>
    </w:rPr>
  </w:style>
  <w:style w:type="paragraph" w:styleId="Sprotnaopomba-besedilo">
    <w:name w:val="footnote text"/>
    <w:link w:val="Sprotnaopomba-besediloZnak"/>
    <w:uiPriority w:val="99"/>
    <w:rsid w:val="002B1A2C"/>
    <w:pPr>
      <w:pBdr>
        <w:top w:val="nil"/>
        <w:left w:val="nil"/>
        <w:bottom w:val="nil"/>
        <w:right w:val="nil"/>
        <w:between w:val="nil"/>
        <w:bar w:val="nil"/>
      </w:pBdr>
      <w:spacing w:after="0" w:line="240" w:lineRule="auto"/>
    </w:pPr>
    <w:rPr>
      <w:rFonts w:ascii="Arial" w:eastAsia="Arial" w:hAnsi="Arial" w:cs="Times New Roman"/>
      <w:color w:val="000000"/>
      <w:sz w:val="20"/>
      <w:szCs w:val="20"/>
      <w:u w:color="000000"/>
      <w:bdr w:val="nil"/>
      <w:lang w:val="en-US" w:eastAsia="sl-SI"/>
    </w:rPr>
  </w:style>
  <w:style w:type="character" w:customStyle="1" w:styleId="Sprotnaopomba-besediloZnak">
    <w:name w:val="Sprotna opomba - besedilo Znak"/>
    <w:basedOn w:val="Privzetapisavaodstavka"/>
    <w:link w:val="Sprotnaopomba-besedilo"/>
    <w:uiPriority w:val="99"/>
    <w:rsid w:val="002B1A2C"/>
    <w:rPr>
      <w:rFonts w:ascii="Arial" w:eastAsia="Arial" w:hAnsi="Arial" w:cs="Times New Roman"/>
      <w:color w:val="000000"/>
      <w:sz w:val="20"/>
      <w:szCs w:val="20"/>
      <w:u w:color="000000"/>
      <w:bdr w:val="nil"/>
      <w:lang w:val="en-US" w:eastAsia="sl-SI"/>
    </w:rPr>
  </w:style>
  <w:style w:type="numbering" w:customStyle="1" w:styleId="ImportedStyle2">
    <w:name w:val="Imported Style 2"/>
    <w:rsid w:val="002B1A2C"/>
    <w:pPr>
      <w:numPr>
        <w:numId w:val="3"/>
      </w:numPr>
    </w:pPr>
  </w:style>
  <w:style w:type="numbering" w:customStyle="1" w:styleId="ImportedStyle5">
    <w:name w:val="Imported Style 5"/>
    <w:rsid w:val="002B1A2C"/>
    <w:pPr>
      <w:numPr>
        <w:numId w:val="4"/>
      </w:numPr>
    </w:pPr>
  </w:style>
  <w:style w:type="numbering" w:customStyle="1" w:styleId="ImportedStyle6">
    <w:name w:val="Imported Style 6"/>
    <w:rsid w:val="002B1A2C"/>
    <w:pPr>
      <w:numPr>
        <w:numId w:val="5"/>
      </w:numPr>
    </w:pPr>
  </w:style>
  <w:style w:type="numbering" w:customStyle="1" w:styleId="ImportedStyle7">
    <w:name w:val="Imported Style 7"/>
    <w:rsid w:val="002B1A2C"/>
    <w:pPr>
      <w:numPr>
        <w:numId w:val="6"/>
      </w:numPr>
    </w:pPr>
  </w:style>
  <w:style w:type="paragraph" w:customStyle="1" w:styleId="datumtevilka">
    <w:name w:val="datum številka"/>
    <w:basedOn w:val="Navaden"/>
    <w:qFormat/>
    <w:rsid w:val="002B1A2C"/>
    <w:pPr>
      <w:tabs>
        <w:tab w:val="left" w:pos="1701"/>
      </w:tabs>
      <w:spacing w:after="0" w:line="260" w:lineRule="exact"/>
    </w:pPr>
    <w:rPr>
      <w:rFonts w:ascii="Arial" w:eastAsia="Times New Roman" w:hAnsi="Arial"/>
      <w:sz w:val="20"/>
      <w:szCs w:val="20"/>
      <w:u w:color="000000"/>
      <w:lang w:eastAsia="sl-SI"/>
    </w:rPr>
  </w:style>
  <w:style w:type="numbering" w:customStyle="1" w:styleId="ImportedStyle508">
    <w:name w:val="Imported Style 5.08"/>
    <w:rsid w:val="002B1A2C"/>
    <w:pPr>
      <w:numPr>
        <w:numId w:val="1"/>
      </w:numPr>
    </w:pPr>
  </w:style>
  <w:style w:type="numbering" w:customStyle="1" w:styleId="ImportedStyle607">
    <w:name w:val="Imported Style 6.07"/>
    <w:rsid w:val="002B1A2C"/>
    <w:pPr>
      <w:numPr>
        <w:numId w:val="2"/>
      </w:numPr>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B1A2C"/>
    <w:rPr>
      <w:rFonts w:ascii="Calibri" w:eastAsia="Calibri" w:hAnsi="Calibri" w:cs="Times New Roman"/>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2B1A2C"/>
    <w:pPr>
      <w:widowControl w:val="0"/>
      <w:adjustRightInd w:val="0"/>
      <w:spacing w:line="240" w:lineRule="exact"/>
      <w:jc w:val="both"/>
      <w:textAlignment w:val="baseline"/>
    </w:pPr>
    <w:rPr>
      <w:rFonts w:ascii="Tahoma" w:eastAsia="Times New Roman" w:hAnsi="Tahoma" w:cs="Tahoma"/>
      <w:sz w:val="20"/>
      <w:szCs w:val="20"/>
      <w:lang w:val="en-US"/>
    </w:rPr>
  </w:style>
  <w:style w:type="paragraph" w:customStyle="1" w:styleId="p-marked">
    <w:name w:val="p-marked"/>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odstavkom">
    <w:name w:val="rkovnatokazaodstavkom"/>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1">
    <w:name w:val="odstavek1"/>
    <w:basedOn w:val="Navaden"/>
    <w:rsid w:val="002B1A2C"/>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2B1A2C"/>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2B1A2C"/>
    <w:pPr>
      <w:spacing w:after="0" w:line="240" w:lineRule="auto"/>
      <w:jc w:val="center"/>
    </w:pPr>
    <w:rPr>
      <w:rFonts w:ascii="Arial" w:eastAsia="Times New Roman" w:hAnsi="Arial" w:cs="Arial"/>
      <w:b/>
      <w:bCs/>
      <w:lang w:eastAsia="sl-SI"/>
    </w:rPr>
  </w:style>
  <w:style w:type="paragraph" w:customStyle="1" w:styleId="alineazatevilnotoko1">
    <w:name w:val="alineazatevilnotoko1"/>
    <w:basedOn w:val="Navaden"/>
    <w:rsid w:val="002B1A2C"/>
    <w:pPr>
      <w:spacing w:after="0" w:line="240" w:lineRule="auto"/>
      <w:ind w:left="567" w:hanging="142"/>
      <w:jc w:val="both"/>
    </w:pPr>
    <w:rPr>
      <w:rFonts w:ascii="Arial" w:eastAsia="Times New Roman" w:hAnsi="Arial" w:cs="Arial"/>
      <w:lang w:eastAsia="sl-SI"/>
    </w:rPr>
  </w:style>
  <w:style w:type="paragraph" w:customStyle="1" w:styleId="zamaknjenadolobaprvinivo1">
    <w:name w:val="zamaknjenadolobaprvinivo1"/>
    <w:basedOn w:val="Navaden"/>
    <w:rsid w:val="002B1A2C"/>
    <w:pPr>
      <w:spacing w:after="0" w:line="240" w:lineRule="auto"/>
      <w:jc w:val="both"/>
    </w:pPr>
    <w:rPr>
      <w:rFonts w:ascii="Arial" w:eastAsia="Times New Roman" w:hAnsi="Arial" w:cs="Arial"/>
      <w:lang w:eastAsia="sl-SI"/>
    </w:rPr>
  </w:style>
  <w:style w:type="character" w:styleId="SledenaHiperpovezava">
    <w:name w:val="FollowedHyperlink"/>
    <w:uiPriority w:val="99"/>
    <w:semiHidden/>
    <w:unhideWhenUsed/>
    <w:rsid w:val="002B1A2C"/>
    <w:rPr>
      <w:color w:val="954F72"/>
      <w:u w:val="single"/>
    </w:rPr>
  </w:style>
  <w:style w:type="character" w:customStyle="1" w:styleId="Komentar-besediloZnak">
    <w:name w:val="Komentar - besedilo Znak"/>
    <w:uiPriority w:val="99"/>
    <w:rsid w:val="002B1A2C"/>
    <w:rPr>
      <w:rFonts w:ascii="Arial" w:eastAsia="Times New Roman" w:hAnsi="Arial"/>
      <w:lang w:val="x-none" w:eastAsia="en-US"/>
    </w:rPr>
  </w:style>
  <w:style w:type="paragraph" w:styleId="Navadensplet">
    <w:name w:val="Normal (Web)"/>
    <w:basedOn w:val="Navaden"/>
    <w:uiPriority w:val="99"/>
    <w:unhideWhenUsed/>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j-doc-ti">
    <w:name w:val="oj-doc-ti"/>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1">
    <w:name w:val="tevilnatoka1"/>
    <w:basedOn w:val="Navaden"/>
    <w:rsid w:val="002B1A2C"/>
    <w:pPr>
      <w:spacing w:after="0" w:line="240" w:lineRule="auto"/>
      <w:ind w:left="425" w:hanging="425"/>
      <w:jc w:val="both"/>
    </w:pPr>
    <w:rPr>
      <w:rFonts w:ascii="Arial" w:eastAsia="Times New Roman" w:hAnsi="Arial" w:cs="Arial"/>
      <w:lang w:eastAsia="sl-SI"/>
    </w:rPr>
  </w:style>
  <w:style w:type="character" w:styleId="Sprotnaopomba-sklic">
    <w:name w:val="footnote reference"/>
    <w:uiPriority w:val="99"/>
    <w:semiHidden/>
    <w:rsid w:val="002B1A2C"/>
    <w:rPr>
      <w:vertAlign w:val="superscript"/>
    </w:rPr>
  </w:style>
  <w:style w:type="table" w:customStyle="1" w:styleId="Tabelamrea1">
    <w:name w:val="Tabela – mreža1"/>
    <w:basedOn w:val="Navadnatabela"/>
    <w:next w:val="Tabelamrea"/>
    <w:rsid w:val="002B1A2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2B1A2C"/>
    <w:pPr>
      <w:numPr>
        <w:numId w:val="16"/>
      </w:numPr>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2B1A2C"/>
    <w:rPr>
      <w:rFonts w:ascii="Arial" w:eastAsia="Times New Roman" w:hAnsi="Arial" w:cs="Arial"/>
      <w:lang w:eastAsia="sl-SI"/>
    </w:rPr>
  </w:style>
  <w:style w:type="table" w:customStyle="1" w:styleId="Tabelamrea2">
    <w:name w:val="Tabela – mreža2"/>
    <w:basedOn w:val="Navadnatabela"/>
    <w:next w:val="Tabelamrea"/>
    <w:uiPriority w:val="39"/>
    <w:rsid w:val="002B1A2C"/>
    <w:pPr>
      <w:spacing w:after="0" w:line="240" w:lineRule="auto"/>
    </w:pPr>
    <w:rPr>
      <w:rFonts w:ascii="Arial" w:eastAsia="Arial" w:hAnsi="Arial" w:cs="Arial"/>
      <w:sz w:val="24"/>
      <w:szCs w:val="24"/>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kanasredino">
    <w:name w:val="slikanasredino"/>
    <w:basedOn w:val="Navaden"/>
    <w:rsid w:val="002B1A2C"/>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uiPriority w:val="20"/>
    <w:qFormat/>
    <w:rsid w:val="002B1A2C"/>
    <w:rPr>
      <w:i/>
      <w:iCs/>
    </w:rPr>
  </w:style>
  <w:style w:type="paragraph" w:customStyle="1" w:styleId="Default">
    <w:name w:val="Default"/>
    <w:rsid w:val="002B1A2C"/>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customStyle="1" w:styleId="ztplmc">
    <w:name w:val="ztplmc"/>
    <w:rsid w:val="002B1A2C"/>
  </w:style>
  <w:style w:type="character" w:customStyle="1" w:styleId="material-icons-extended">
    <w:name w:val="material-icons-extended"/>
    <w:rsid w:val="002B1A2C"/>
  </w:style>
  <w:style w:type="character" w:customStyle="1" w:styleId="viiyi">
    <w:name w:val="viiyi"/>
    <w:rsid w:val="002B1A2C"/>
  </w:style>
  <w:style w:type="character" w:customStyle="1" w:styleId="q4iawc">
    <w:name w:val="q4iawc"/>
    <w:rsid w:val="002B1A2C"/>
  </w:style>
  <w:style w:type="character" w:customStyle="1" w:styleId="Pripombasklic1">
    <w:name w:val="Pripomba – sklic1"/>
    <w:uiPriority w:val="99"/>
    <w:semiHidden/>
    <w:unhideWhenUsed/>
    <w:rsid w:val="002B1A2C"/>
    <w:rPr>
      <w:sz w:val="16"/>
      <w:szCs w:val="16"/>
    </w:rPr>
  </w:style>
  <w:style w:type="paragraph" w:customStyle="1" w:styleId="Pripombabesedilo1">
    <w:name w:val="Pripomba – besedilo1"/>
    <w:basedOn w:val="Navaden"/>
    <w:uiPriority w:val="99"/>
    <w:unhideWhenUsed/>
    <w:rsid w:val="002B1A2C"/>
    <w:pPr>
      <w:spacing w:line="240" w:lineRule="auto"/>
    </w:pPr>
    <w:rPr>
      <w:sz w:val="20"/>
      <w:szCs w:val="20"/>
    </w:rPr>
  </w:style>
  <w:style w:type="character" w:customStyle="1" w:styleId="rynqvb">
    <w:name w:val="rynqvb"/>
    <w:basedOn w:val="Privzetapisavaodstavka"/>
    <w:rsid w:val="007D3A5A"/>
  </w:style>
  <w:style w:type="character" w:customStyle="1" w:styleId="code">
    <w:name w:val="code"/>
    <w:basedOn w:val="Privzetapisavaodstavka"/>
    <w:rsid w:val="00A36A0C"/>
  </w:style>
  <w:style w:type="character" w:customStyle="1" w:styleId="Naslov10">
    <w:name w:val="Naslov1"/>
    <w:basedOn w:val="Privzetapisavaodstavka"/>
    <w:rsid w:val="00A36A0C"/>
  </w:style>
  <w:style w:type="paragraph" w:customStyle="1" w:styleId="title-bold">
    <w:name w:val="title-bold"/>
    <w:basedOn w:val="Navaden"/>
    <w:rsid w:val="004D13F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j-hd-oj">
    <w:name w:val="oj-hd-oj"/>
    <w:basedOn w:val="Navaden"/>
    <w:rsid w:val="00720D16"/>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020">
      <w:bodyDiv w:val="1"/>
      <w:marLeft w:val="0"/>
      <w:marRight w:val="0"/>
      <w:marTop w:val="0"/>
      <w:marBottom w:val="0"/>
      <w:divBdr>
        <w:top w:val="none" w:sz="0" w:space="0" w:color="auto"/>
        <w:left w:val="none" w:sz="0" w:space="0" w:color="auto"/>
        <w:bottom w:val="none" w:sz="0" w:space="0" w:color="auto"/>
        <w:right w:val="none" w:sz="0" w:space="0" w:color="auto"/>
      </w:divBdr>
    </w:div>
    <w:div w:id="108206644">
      <w:bodyDiv w:val="1"/>
      <w:marLeft w:val="0"/>
      <w:marRight w:val="0"/>
      <w:marTop w:val="0"/>
      <w:marBottom w:val="0"/>
      <w:divBdr>
        <w:top w:val="none" w:sz="0" w:space="0" w:color="auto"/>
        <w:left w:val="none" w:sz="0" w:space="0" w:color="auto"/>
        <w:bottom w:val="none" w:sz="0" w:space="0" w:color="auto"/>
        <w:right w:val="none" w:sz="0" w:space="0" w:color="auto"/>
      </w:divBdr>
    </w:div>
    <w:div w:id="368603604">
      <w:bodyDiv w:val="1"/>
      <w:marLeft w:val="0"/>
      <w:marRight w:val="0"/>
      <w:marTop w:val="0"/>
      <w:marBottom w:val="0"/>
      <w:divBdr>
        <w:top w:val="none" w:sz="0" w:space="0" w:color="auto"/>
        <w:left w:val="none" w:sz="0" w:space="0" w:color="auto"/>
        <w:bottom w:val="none" w:sz="0" w:space="0" w:color="auto"/>
        <w:right w:val="none" w:sz="0" w:space="0" w:color="auto"/>
      </w:divBdr>
    </w:div>
    <w:div w:id="496923947">
      <w:bodyDiv w:val="1"/>
      <w:marLeft w:val="0"/>
      <w:marRight w:val="0"/>
      <w:marTop w:val="0"/>
      <w:marBottom w:val="0"/>
      <w:divBdr>
        <w:top w:val="none" w:sz="0" w:space="0" w:color="auto"/>
        <w:left w:val="none" w:sz="0" w:space="0" w:color="auto"/>
        <w:bottom w:val="none" w:sz="0" w:space="0" w:color="auto"/>
        <w:right w:val="none" w:sz="0" w:space="0" w:color="auto"/>
      </w:divBdr>
      <w:divsChild>
        <w:div w:id="33384244">
          <w:marLeft w:val="0"/>
          <w:marRight w:val="0"/>
          <w:marTop w:val="0"/>
          <w:marBottom w:val="0"/>
          <w:divBdr>
            <w:top w:val="none" w:sz="0" w:space="0" w:color="auto"/>
            <w:left w:val="none" w:sz="0" w:space="0" w:color="auto"/>
            <w:bottom w:val="none" w:sz="0" w:space="0" w:color="auto"/>
            <w:right w:val="none" w:sz="0" w:space="0" w:color="auto"/>
          </w:divBdr>
          <w:divsChild>
            <w:div w:id="1069882336">
              <w:marLeft w:val="0"/>
              <w:marRight w:val="0"/>
              <w:marTop w:val="0"/>
              <w:marBottom w:val="0"/>
              <w:divBdr>
                <w:top w:val="none" w:sz="0" w:space="0" w:color="auto"/>
                <w:left w:val="none" w:sz="0" w:space="0" w:color="auto"/>
                <w:bottom w:val="none" w:sz="0" w:space="0" w:color="auto"/>
                <w:right w:val="none" w:sz="0" w:space="0" w:color="auto"/>
              </w:divBdr>
              <w:divsChild>
                <w:div w:id="6601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390">
          <w:marLeft w:val="0"/>
          <w:marRight w:val="0"/>
          <w:marTop w:val="360"/>
          <w:marBottom w:val="0"/>
          <w:divBdr>
            <w:top w:val="none" w:sz="0" w:space="0" w:color="auto"/>
            <w:left w:val="none" w:sz="0" w:space="0" w:color="auto"/>
            <w:bottom w:val="none" w:sz="0" w:space="0" w:color="auto"/>
            <w:right w:val="none" w:sz="0" w:space="0" w:color="auto"/>
          </w:divBdr>
          <w:divsChild>
            <w:div w:id="38941567">
              <w:marLeft w:val="0"/>
              <w:marRight w:val="0"/>
              <w:marTop w:val="0"/>
              <w:marBottom w:val="0"/>
              <w:divBdr>
                <w:top w:val="none" w:sz="0" w:space="0" w:color="auto"/>
                <w:left w:val="none" w:sz="0" w:space="0" w:color="auto"/>
                <w:bottom w:val="none" w:sz="0" w:space="0" w:color="auto"/>
                <w:right w:val="none" w:sz="0" w:space="0" w:color="auto"/>
              </w:divBdr>
              <w:divsChild>
                <w:div w:id="17310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3332">
          <w:marLeft w:val="0"/>
          <w:marRight w:val="0"/>
          <w:marTop w:val="0"/>
          <w:marBottom w:val="0"/>
          <w:divBdr>
            <w:top w:val="none" w:sz="0" w:space="0" w:color="auto"/>
            <w:left w:val="none" w:sz="0" w:space="0" w:color="auto"/>
            <w:bottom w:val="none" w:sz="0" w:space="0" w:color="auto"/>
            <w:right w:val="none" w:sz="0" w:space="0" w:color="auto"/>
          </w:divBdr>
          <w:divsChild>
            <w:div w:id="869026625">
              <w:marLeft w:val="0"/>
              <w:marRight w:val="0"/>
              <w:marTop w:val="0"/>
              <w:marBottom w:val="0"/>
              <w:divBdr>
                <w:top w:val="none" w:sz="0" w:space="0" w:color="auto"/>
                <w:left w:val="none" w:sz="0" w:space="0" w:color="auto"/>
                <w:bottom w:val="none" w:sz="0" w:space="0" w:color="auto"/>
                <w:right w:val="none" w:sz="0" w:space="0" w:color="auto"/>
              </w:divBdr>
              <w:divsChild>
                <w:div w:id="1299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0704">
      <w:bodyDiv w:val="1"/>
      <w:marLeft w:val="0"/>
      <w:marRight w:val="0"/>
      <w:marTop w:val="0"/>
      <w:marBottom w:val="0"/>
      <w:divBdr>
        <w:top w:val="none" w:sz="0" w:space="0" w:color="auto"/>
        <w:left w:val="none" w:sz="0" w:space="0" w:color="auto"/>
        <w:bottom w:val="none" w:sz="0" w:space="0" w:color="auto"/>
        <w:right w:val="none" w:sz="0" w:space="0" w:color="auto"/>
      </w:divBdr>
    </w:div>
    <w:div w:id="597298624">
      <w:bodyDiv w:val="1"/>
      <w:marLeft w:val="0"/>
      <w:marRight w:val="0"/>
      <w:marTop w:val="0"/>
      <w:marBottom w:val="0"/>
      <w:divBdr>
        <w:top w:val="none" w:sz="0" w:space="0" w:color="auto"/>
        <w:left w:val="none" w:sz="0" w:space="0" w:color="auto"/>
        <w:bottom w:val="none" w:sz="0" w:space="0" w:color="auto"/>
        <w:right w:val="none" w:sz="0" w:space="0" w:color="auto"/>
      </w:divBdr>
    </w:div>
    <w:div w:id="746535456">
      <w:bodyDiv w:val="1"/>
      <w:marLeft w:val="0"/>
      <w:marRight w:val="0"/>
      <w:marTop w:val="0"/>
      <w:marBottom w:val="0"/>
      <w:divBdr>
        <w:top w:val="none" w:sz="0" w:space="0" w:color="auto"/>
        <w:left w:val="none" w:sz="0" w:space="0" w:color="auto"/>
        <w:bottom w:val="none" w:sz="0" w:space="0" w:color="auto"/>
        <w:right w:val="none" w:sz="0" w:space="0" w:color="auto"/>
      </w:divBdr>
      <w:divsChild>
        <w:div w:id="714239437">
          <w:marLeft w:val="0"/>
          <w:marRight w:val="0"/>
          <w:marTop w:val="0"/>
          <w:marBottom w:val="360"/>
          <w:divBdr>
            <w:top w:val="none" w:sz="0" w:space="0" w:color="auto"/>
            <w:left w:val="none" w:sz="0" w:space="0" w:color="auto"/>
            <w:bottom w:val="none" w:sz="0" w:space="0" w:color="auto"/>
            <w:right w:val="none" w:sz="0" w:space="0" w:color="auto"/>
          </w:divBdr>
        </w:div>
        <w:div w:id="590550672">
          <w:marLeft w:val="0"/>
          <w:marRight w:val="0"/>
          <w:marTop w:val="0"/>
          <w:marBottom w:val="0"/>
          <w:divBdr>
            <w:top w:val="none" w:sz="0" w:space="0" w:color="auto"/>
            <w:left w:val="none" w:sz="0" w:space="0" w:color="auto"/>
            <w:bottom w:val="none" w:sz="0" w:space="0" w:color="auto"/>
            <w:right w:val="none" w:sz="0" w:space="0" w:color="auto"/>
          </w:divBdr>
          <w:divsChild>
            <w:div w:id="322469467">
              <w:marLeft w:val="0"/>
              <w:marRight w:val="0"/>
              <w:marTop w:val="0"/>
              <w:marBottom w:val="0"/>
              <w:divBdr>
                <w:top w:val="none" w:sz="0" w:space="0" w:color="auto"/>
                <w:left w:val="none" w:sz="0" w:space="0" w:color="auto"/>
                <w:bottom w:val="none" w:sz="0" w:space="0" w:color="auto"/>
                <w:right w:val="none" w:sz="0" w:space="0" w:color="auto"/>
              </w:divBdr>
              <w:divsChild>
                <w:div w:id="96416001">
                  <w:marLeft w:val="0"/>
                  <w:marRight w:val="0"/>
                  <w:marTop w:val="0"/>
                  <w:marBottom w:val="0"/>
                  <w:divBdr>
                    <w:top w:val="none" w:sz="0" w:space="0" w:color="auto"/>
                    <w:left w:val="none" w:sz="0" w:space="0" w:color="auto"/>
                    <w:bottom w:val="none" w:sz="0" w:space="0" w:color="auto"/>
                    <w:right w:val="none" w:sz="0" w:space="0" w:color="auto"/>
                  </w:divBdr>
                  <w:divsChild>
                    <w:div w:id="20322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20077">
      <w:bodyDiv w:val="1"/>
      <w:marLeft w:val="0"/>
      <w:marRight w:val="0"/>
      <w:marTop w:val="0"/>
      <w:marBottom w:val="0"/>
      <w:divBdr>
        <w:top w:val="none" w:sz="0" w:space="0" w:color="auto"/>
        <w:left w:val="none" w:sz="0" w:space="0" w:color="auto"/>
        <w:bottom w:val="none" w:sz="0" w:space="0" w:color="auto"/>
        <w:right w:val="none" w:sz="0" w:space="0" w:color="auto"/>
      </w:divBdr>
    </w:div>
    <w:div w:id="939803009">
      <w:bodyDiv w:val="1"/>
      <w:marLeft w:val="0"/>
      <w:marRight w:val="0"/>
      <w:marTop w:val="0"/>
      <w:marBottom w:val="0"/>
      <w:divBdr>
        <w:top w:val="none" w:sz="0" w:space="0" w:color="auto"/>
        <w:left w:val="none" w:sz="0" w:space="0" w:color="auto"/>
        <w:bottom w:val="none" w:sz="0" w:space="0" w:color="auto"/>
        <w:right w:val="none" w:sz="0" w:space="0" w:color="auto"/>
      </w:divBdr>
    </w:div>
    <w:div w:id="997659824">
      <w:bodyDiv w:val="1"/>
      <w:marLeft w:val="0"/>
      <w:marRight w:val="0"/>
      <w:marTop w:val="0"/>
      <w:marBottom w:val="0"/>
      <w:divBdr>
        <w:top w:val="none" w:sz="0" w:space="0" w:color="auto"/>
        <w:left w:val="none" w:sz="0" w:space="0" w:color="auto"/>
        <w:bottom w:val="none" w:sz="0" w:space="0" w:color="auto"/>
        <w:right w:val="none" w:sz="0" w:space="0" w:color="auto"/>
      </w:divBdr>
    </w:div>
    <w:div w:id="1049066439">
      <w:bodyDiv w:val="1"/>
      <w:marLeft w:val="0"/>
      <w:marRight w:val="0"/>
      <w:marTop w:val="0"/>
      <w:marBottom w:val="0"/>
      <w:divBdr>
        <w:top w:val="none" w:sz="0" w:space="0" w:color="auto"/>
        <w:left w:val="none" w:sz="0" w:space="0" w:color="auto"/>
        <w:bottom w:val="none" w:sz="0" w:space="0" w:color="auto"/>
        <w:right w:val="none" w:sz="0" w:space="0" w:color="auto"/>
      </w:divBdr>
    </w:div>
    <w:div w:id="1166824045">
      <w:bodyDiv w:val="1"/>
      <w:marLeft w:val="0"/>
      <w:marRight w:val="0"/>
      <w:marTop w:val="0"/>
      <w:marBottom w:val="0"/>
      <w:divBdr>
        <w:top w:val="none" w:sz="0" w:space="0" w:color="auto"/>
        <w:left w:val="none" w:sz="0" w:space="0" w:color="auto"/>
        <w:bottom w:val="none" w:sz="0" w:space="0" w:color="auto"/>
        <w:right w:val="none" w:sz="0" w:space="0" w:color="auto"/>
      </w:divBdr>
    </w:div>
    <w:div w:id="1300914425">
      <w:bodyDiv w:val="1"/>
      <w:marLeft w:val="0"/>
      <w:marRight w:val="0"/>
      <w:marTop w:val="0"/>
      <w:marBottom w:val="0"/>
      <w:divBdr>
        <w:top w:val="none" w:sz="0" w:space="0" w:color="auto"/>
        <w:left w:val="none" w:sz="0" w:space="0" w:color="auto"/>
        <w:bottom w:val="none" w:sz="0" w:space="0" w:color="auto"/>
        <w:right w:val="none" w:sz="0" w:space="0" w:color="auto"/>
      </w:divBdr>
    </w:div>
    <w:div w:id="1347516991">
      <w:bodyDiv w:val="1"/>
      <w:marLeft w:val="0"/>
      <w:marRight w:val="0"/>
      <w:marTop w:val="0"/>
      <w:marBottom w:val="0"/>
      <w:divBdr>
        <w:top w:val="none" w:sz="0" w:space="0" w:color="auto"/>
        <w:left w:val="none" w:sz="0" w:space="0" w:color="auto"/>
        <w:bottom w:val="none" w:sz="0" w:space="0" w:color="auto"/>
        <w:right w:val="none" w:sz="0" w:space="0" w:color="auto"/>
      </w:divBdr>
    </w:div>
    <w:div w:id="1471168806">
      <w:bodyDiv w:val="1"/>
      <w:marLeft w:val="0"/>
      <w:marRight w:val="0"/>
      <w:marTop w:val="0"/>
      <w:marBottom w:val="0"/>
      <w:divBdr>
        <w:top w:val="none" w:sz="0" w:space="0" w:color="auto"/>
        <w:left w:val="none" w:sz="0" w:space="0" w:color="auto"/>
        <w:bottom w:val="none" w:sz="0" w:space="0" w:color="auto"/>
        <w:right w:val="none" w:sz="0" w:space="0" w:color="auto"/>
      </w:divBdr>
    </w:div>
    <w:div w:id="1678531912">
      <w:bodyDiv w:val="1"/>
      <w:marLeft w:val="0"/>
      <w:marRight w:val="0"/>
      <w:marTop w:val="0"/>
      <w:marBottom w:val="0"/>
      <w:divBdr>
        <w:top w:val="none" w:sz="0" w:space="0" w:color="auto"/>
        <w:left w:val="none" w:sz="0" w:space="0" w:color="auto"/>
        <w:bottom w:val="none" w:sz="0" w:space="0" w:color="auto"/>
        <w:right w:val="none" w:sz="0" w:space="0" w:color="auto"/>
      </w:divBdr>
    </w:div>
    <w:div w:id="1710687552">
      <w:bodyDiv w:val="1"/>
      <w:marLeft w:val="0"/>
      <w:marRight w:val="0"/>
      <w:marTop w:val="0"/>
      <w:marBottom w:val="0"/>
      <w:divBdr>
        <w:top w:val="none" w:sz="0" w:space="0" w:color="auto"/>
        <w:left w:val="none" w:sz="0" w:space="0" w:color="auto"/>
        <w:bottom w:val="none" w:sz="0" w:space="0" w:color="auto"/>
        <w:right w:val="none" w:sz="0" w:space="0" w:color="auto"/>
      </w:divBdr>
    </w:div>
    <w:div w:id="1735622520">
      <w:bodyDiv w:val="1"/>
      <w:marLeft w:val="0"/>
      <w:marRight w:val="0"/>
      <w:marTop w:val="0"/>
      <w:marBottom w:val="0"/>
      <w:divBdr>
        <w:top w:val="none" w:sz="0" w:space="0" w:color="auto"/>
        <w:left w:val="none" w:sz="0" w:space="0" w:color="auto"/>
        <w:bottom w:val="none" w:sz="0" w:space="0" w:color="auto"/>
        <w:right w:val="none" w:sz="0" w:space="0" w:color="auto"/>
      </w:divBdr>
    </w:div>
    <w:div w:id="1749116054">
      <w:bodyDiv w:val="1"/>
      <w:marLeft w:val="0"/>
      <w:marRight w:val="0"/>
      <w:marTop w:val="0"/>
      <w:marBottom w:val="0"/>
      <w:divBdr>
        <w:top w:val="none" w:sz="0" w:space="0" w:color="auto"/>
        <w:left w:val="none" w:sz="0" w:space="0" w:color="auto"/>
        <w:bottom w:val="none" w:sz="0" w:space="0" w:color="auto"/>
        <w:right w:val="none" w:sz="0" w:space="0" w:color="auto"/>
      </w:divBdr>
    </w:div>
    <w:div w:id="1947691288">
      <w:bodyDiv w:val="1"/>
      <w:marLeft w:val="0"/>
      <w:marRight w:val="0"/>
      <w:marTop w:val="0"/>
      <w:marBottom w:val="0"/>
      <w:divBdr>
        <w:top w:val="none" w:sz="0" w:space="0" w:color="auto"/>
        <w:left w:val="none" w:sz="0" w:space="0" w:color="auto"/>
        <w:bottom w:val="none" w:sz="0" w:space="0" w:color="auto"/>
        <w:right w:val="none" w:sz="0" w:space="0" w:color="auto"/>
      </w:divBdr>
    </w:div>
    <w:div w:id="1989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5418" TargetMode="External"/><Relationship Id="rId18" Type="http://schemas.openxmlformats.org/officeDocument/2006/relationships/hyperlink" Target="https://competition-policy.ec.europa.eu/state-aid/ukraine_en" TargetMode="External"/><Relationship Id="rId26" Type="http://schemas.openxmlformats.org/officeDocument/2006/relationships/hyperlink" Target="https://www.gov.si/novice/2022-07-11-minister-za-infrastrukturo-bojan-kumer-predstavil-ukrepe-za-varcevanje-z-energijo-v-drzavni-upravi/" TargetMode="External"/><Relationship Id="rId21" Type="http://schemas.openxmlformats.org/officeDocument/2006/relationships/hyperlink" Target="https://www.gov.si/novice/2022-10-28-vlada-dopolnila-uredbo-o-dolocitvi-cen-zemeljskega-plina-iz-sistem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07-01-4543" TargetMode="External"/><Relationship Id="rId17" Type="http://schemas.openxmlformats.org/officeDocument/2006/relationships/hyperlink" Target="https://competition-policy.ec.europa.eu/state-aid/ukraine_en" TargetMode="External"/><Relationship Id="rId25" Type="http://schemas.openxmlformats.org/officeDocument/2006/relationships/hyperlink" Target="https://www.gov.si/zbirke/projekti-in-programi/ukrepi-za-omilitev-draginje/energetika/varcevalni-ukrepi-in-priporocila/"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uradni-list.si/1/objava.jsp?sop=2020-01-0745" TargetMode="External"/><Relationship Id="rId20" Type="http://schemas.openxmlformats.org/officeDocument/2006/relationships/hyperlink" Target="http://www.uradni-list.si/1/objava.jsp?sop=2022-01-1978" TargetMode="External"/><Relationship Id="rId29" Type="http://schemas.openxmlformats.org/officeDocument/2006/relationships/hyperlink" Target="https://www.jadek-pensa.si/kaj-podjetjem-v-casu-energetske-krize-omogoca-nov-zakon-o-pomoci-gospodarstvu-zaradi-visokih-cen-elektricne-energije-in-zemeljskega-pl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24" Type="http://schemas.openxmlformats.org/officeDocument/2006/relationships/hyperlink" Target="https://www.gov.si/novice/2022-09-02-vlada-dolocila-besedilo-zakona-o-porostvu-republike-slovenije-za-obveznosti-druzb-gen-energija-hse-in-hcerinskih-druzb-ter-geoplin/" TargetMode="External"/><Relationship Id="rId32" Type="http://schemas.openxmlformats.org/officeDocument/2006/relationships/hyperlink" Target="https://www.bruegel.org/dataset/national-policies-shield-consumers-rising-energy-prices"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uradni-list.si/1/objava.jsp?sop=2017-01-1939" TargetMode="External"/><Relationship Id="rId23" Type="http://schemas.openxmlformats.org/officeDocument/2006/relationships/hyperlink" Target="https://www.agen-rs.si/gospodinjski/plin/moje-pravice/pravica-do-nadomestne-oskrbe" TargetMode="External"/><Relationship Id="rId28" Type="http://schemas.openxmlformats.org/officeDocument/2006/relationships/hyperlink" Target="http://www.uradni-list.si/1/objava.jsp?sop=2022-01-3210"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s://analitika.gzs.si/Novice/ArticleId/83855/izpod-peresa-glavnega-ekonomista-od-16-do-22-julija-2022" TargetMode="External"/><Relationship Id="rId31" Type="http://schemas.openxmlformats.org/officeDocument/2006/relationships/hyperlink" Target="https://competition-policy.ec.europa.eu/state-aid/ukraine_en"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uradni-list.si/1/objava.jsp?sop=2013-01-2908" TargetMode="External"/><Relationship Id="rId22" Type="http://schemas.openxmlformats.org/officeDocument/2006/relationships/hyperlink" Target="https://www.gov.si/novice/2022-09-02-vlada-spremenila-zakon-o-oskrbi-s-plini/" TargetMode="External"/><Relationship Id="rId27" Type="http://schemas.openxmlformats.org/officeDocument/2006/relationships/hyperlink" Target="http://www.uradni-list.si/1/objava.jsp?sop=2022-01-2792" TargetMode="External"/><Relationship Id="rId30" Type="http://schemas.openxmlformats.org/officeDocument/2006/relationships/hyperlink" Target="https://www.uradni-list.si/glasilo-uradni-list-rs/vsebina/2022-01-3692/uredba-o-dolocitvi-mehanizma-oblikovanja-cene-elektricne-energije-za-poslovne-odjemalce"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cekin.si/koristno/vpliv-rasti-cen-energentov-na-podjetja.html" TargetMode="External"/><Relationship Id="rId1" Type="http://schemas.openxmlformats.org/officeDocument/2006/relationships/hyperlink" Target="https://www.worldbank.org/en/news/press-release/2022/04/26/food-and-energy-price-shocks-from-ukraine-wa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6" ma:contentTypeDescription="Ustvari nov dokument." ma:contentTypeScope="" ma:versionID="91d3412dd7c9dd257249e8c364f055db">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09425677090c9e6e275b526e1891960d"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B0077-EE67-4743-B2A2-9315F0A4F186}">
  <ds:schemaRefs>
    <ds:schemaRef ds:uri="http://schemas.openxmlformats.org/officeDocument/2006/bibliography"/>
  </ds:schemaRefs>
</ds:datastoreItem>
</file>

<file path=customXml/itemProps2.xml><?xml version="1.0" encoding="utf-8"?>
<ds:datastoreItem xmlns:ds="http://schemas.openxmlformats.org/officeDocument/2006/customXml" ds:itemID="{83D310C7-297D-44FC-8662-F296305782F9}"/>
</file>

<file path=customXml/itemProps3.xml><?xml version="1.0" encoding="utf-8"?>
<ds:datastoreItem xmlns:ds="http://schemas.openxmlformats.org/officeDocument/2006/customXml" ds:itemID="{2630F4AD-2916-4DFD-B551-90D5F8F68543}"/>
</file>

<file path=docProps/app.xml><?xml version="1.0" encoding="utf-8"?>
<Properties xmlns="http://schemas.openxmlformats.org/officeDocument/2006/extended-properties" xmlns:vt="http://schemas.openxmlformats.org/officeDocument/2006/docPropsVTypes">
  <Template>Normal</Template>
  <TotalTime>0</TotalTime>
  <Pages>68</Pages>
  <Words>39344</Words>
  <Characters>224263</Characters>
  <Application>Microsoft Office Word</Application>
  <DocSecurity>4</DocSecurity>
  <Lines>1868</Lines>
  <Paragraphs>526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Boštjan Udovič</cp:lastModifiedBy>
  <cp:revision>2</cp:revision>
  <dcterms:created xsi:type="dcterms:W3CDTF">2022-12-08T08:06:00Z</dcterms:created>
  <dcterms:modified xsi:type="dcterms:W3CDTF">2022-12-08T08:06:00Z</dcterms:modified>
</cp:coreProperties>
</file>